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1" w:type="dxa"/>
        <w:tblLayout w:type="fixed"/>
        <w:tblCellMar>
          <w:left w:w="28" w:type="dxa"/>
          <w:right w:w="28" w:type="dxa"/>
        </w:tblCellMar>
        <w:tblLook w:val="04A0" w:firstRow="1" w:lastRow="0" w:firstColumn="1" w:lastColumn="0" w:noHBand="0" w:noVBand="1"/>
      </w:tblPr>
      <w:tblGrid>
        <w:gridCol w:w="3794"/>
        <w:gridCol w:w="487"/>
        <w:gridCol w:w="5110"/>
      </w:tblGrid>
      <w:tr w:rsidR="0045590C" w:rsidRPr="003B628F" w14:paraId="33C2BD89" w14:textId="77777777" w:rsidTr="000439FE">
        <w:trPr>
          <w:trHeight w:val="9"/>
        </w:trPr>
        <w:tc>
          <w:tcPr>
            <w:tcW w:w="9391" w:type="dxa"/>
            <w:gridSpan w:val="3"/>
          </w:tcPr>
          <w:p w14:paraId="6A7C0B19" w14:textId="77777777" w:rsidR="0045590C" w:rsidRPr="003B628F" w:rsidRDefault="0045590C" w:rsidP="00C41E4B">
            <w:pPr>
              <w:spacing w:line="360" w:lineRule="auto"/>
              <w:ind w:firstLine="5387"/>
              <w:rPr>
                <w:sz w:val="28"/>
                <w:szCs w:val="28"/>
              </w:rPr>
            </w:pPr>
            <w:bookmarkStart w:id="0" w:name="_Toc237176567"/>
            <w:bookmarkStart w:id="1" w:name="_GoBack"/>
            <w:bookmarkEnd w:id="1"/>
          </w:p>
        </w:tc>
      </w:tr>
      <w:tr w:rsidR="0045590C" w:rsidRPr="003B628F" w14:paraId="56EEB648" w14:textId="77777777" w:rsidTr="000439FE">
        <w:trPr>
          <w:trHeight w:val="340"/>
        </w:trPr>
        <w:tc>
          <w:tcPr>
            <w:tcW w:w="9391" w:type="dxa"/>
            <w:gridSpan w:val="3"/>
            <w:tcBorders>
              <w:bottom w:val="single" w:sz="4" w:space="0" w:color="auto"/>
            </w:tcBorders>
          </w:tcPr>
          <w:p w14:paraId="50EE097C" w14:textId="77777777" w:rsidR="0045590C" w:rsidRPr="003B628F" w:rsidRDefault="0045590C" w:rsidP="00C41E4B">
            <w:pPr>
              <w:spacing w:line="360" w:lineRule="auto"/>
              <w:jc w:val="center"/>
              <w:rPr>
                <w:sz w:val="28"/>
                <w:szCs w:val="28"/>
                <w:highlight w:val="green"/>
              </w:rPr>
            </w:pPr>
            <w:r w:rsidRPr="003B628F">
              <w:rPr>
                <w:caps/>
                <w:sz w:val="28"/>
                <w:szCs w:val="28"/>
              </w:rPr>
              <w:t>ГОСУДАРСТВЕННАЯ КОРПОРАЦИЯ ПО АТОМНОЙ ЭНЕРГИИ «РОСАТОМ»</w:t>
            </w:r>
          </w:p>
        </w:tc>
      </w:tr>
      <w:tr w:rsidR="0045590C" w:rsidRPr="003B628F" w14:paraId="40389D9B" w14:textId="77777777" w:rsidTr="000439FE">
        <w:trPr>
          <w:trHeight w:val="340"/>
        </w:trPr>
        <w:tc>
          <w:tcPr>
            <w:tcW w:w="9391" w:type="dxa"/>
            <w:gridSpan w:val="3"/>
            <w:tcBorders>
              <w:bottom w:val="single" w:sz="4" w:space="0" w:color="auto"/>
            </w:tcBorders>
          </w:tcPr>
          <w:p w14:paraId="1ED3D900" w14:textId="77777777" w:rsidR="0045590C" w:rsidRPr="003B628F" w:rsidRDefault="0045590C" w:rsidP="00C41E4B">
            <w:pPr>
              <w:spacing w:line="360" w:lineRule="auto"/>
              <w:jc w:val="center"/>
              <w:rPr>
                <w:caps/>
                <w:sz w:val="28"/>
                <w:szCs w:val="28"/>
                <w:lang w:val="en-US"/>
              </w:rPr>
            </w:pPr>
            <w:r w:rsidRPr="003B628F">
              <w:rPr>
                <w:caps/>
                <w:sz w:val="28"/>
                <w:szCs w:val="28"/>
                <w:lang w:val="en-US"/>
              </w:rPr>
              <w:t>АКЦИОНЕРНОЕ ОБЩЕСТВО «ТВЭЛ»</w:t>
            </w:r>
          </w:p>
        </w:tc>
      </w:tr>
      <w:tr w:rsidR="0045590C" w:rsidRPr="003B628F" w14:paraId="537D9991" w14:textId="77777777" w:rsidTr="000439FE">
        <w:trPr>
          <w:trHeight w:val="1186"/>
        </w:trPr>
        <w:tc>
          <w:tcPr>
            <w:tcW w:w="3794" w:type="dxa"/>
            <w:tcBorders>
              <w:top w:val="single" w:sz="4" w:space="0" w:color="auto"/>
              <w:bottom w:val="single" w:sz="4" w:space="0" w:color="auto"/>
            </w:tcBorders>
          </w:tcPr>
          <w:p w14:paraId="57031D85" w14:textId="71D55667" w:rsidR="0045590C" w:rsidRPr="003B628F" w:rsidRDefault="0045590C" w:rsidP="00C41E4B">
            <w:pPr>
              <w:spacing w:line="360" w:lineRule="auto"/>
              <w:jc w:val="center"/>
              <w:rPr>
                <w:caps/>
                <w:sz w:val="28"/>
                <w:szCs w:val="28"/>
                <w:lang w:val="en-US"/>
              </w:rPr>
            </w:pPr>
            <w:r w:rsidRPr="003B628F">
              <w:rPr>
                <w:noProof/>
                <w:sz w:val="28"/>
                <w:szCs w:val="28"/>
              </w:rPr>
              <w:drawing>
                <wp:inline distT="0" distB="0" distL="0" distR="0" wp14:anchorId="63CF4162" wp14:editId="29E28356">
                  <wp:extent cx="2381250" cy="1123950"/>
                  <wp:effectExtent l="0" t="0" r="0" b="0"/>
                  <wp:docPr id="225" name="Рисунок 225" descr="ÐÐ°ÑÑÐ¸Ð½ÐºÐ¸ Ð¿Ð¾ Ð·Ð°Ð¿ÑÐ¾ÑÑ Ð½Ð·Ñ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ÐÐ°ÑÑÐ¸Ð½ÐºÐ¸ Ð¿Ð¾ Ð·Ð°Ð¿ÑÐ¾ÑÑ Ð½Ð·ÑÐ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tc>
        <w:tc>
          <w:tcPr>
            <w:tcW w:w="5597" w:type="dxa"/>
            <w:gridSpan w:val="2"/>
            <w:tcBorders>
              <w:top w:val="single" w:sz="4" w:space="0" w:color="auto"/>
              <w:bottom w:val="single" w:sz="4" w:space="0" w:color="auto"/>
            </w:tcBorders>
          </w:tcPr>
          <w:p w14:paraId="2D906BD5" w14:textId="77777777" w:rsidR="0045590C" w:rsidRPr="003B628F" w:rsidRDefault="0045590C" w:rsidP="00C41E4B">
            <w:pPr>
              <w:spacing w:before="120" w:line="360" w:lineRule="auto"/>
              <w:contextualSpacing/>
              <w:jc w:val="center"/>
              <w:rPr>
                <w:caps/>
                <w:sz w:val="28"/>
                <w:szCs w:val="28"/>
              </w:rPr>
            </w:pPr>
            <w:r w:rsidRPr="003B628F">
              <w:rPr>
                <w:caps/>
                <w:sz w:val="28"/>
                <w:szCs w:val="28"/>
              </w:rPr>
              <w:t>ПУБЛИЧНОЕ АКЦИОНЕРНОЕ ОБЩЕСТВО</w:t>
            </w:r>
          </w:p>
          <w:p w14:paraId="18858F2A" w14:textId="77777777" w:rsidR="0045590C" w:rsidRPr="003B628F" w:rsidRDefault="0045590C" w:rsidP="00C41E4B">
            <w:pPr>
              <w:spacing w:before="120" w:line="360" w:lineRule="auto"/>
              <w:contextualSpacing/>
              <w:jc w:val="center"/>
              <w:rPr>
                <w:caps/>
                <w:sz w:val="28"/>
                <w:szCs w:val="28"/>
              </w:rPr>
            </w:pPr>
            <w:r w:rsidRPr="003B628F">
              <w:rPr>
                <w:caps/>
                <w:sz w:val="28"/>
                <w:szCs w:val="28"/>
              </w:rPr>
              <w:t xml:space="preserve"> «</w:t>
            </w:r>
            <w:r w:rsidRPr="003B628F">
              <w:rPr>
                <w:sz w:val="28"/>
                <w:szCs w:val="28"/>
              </w:rPr>
              <w:t>НОВОСИБИРСКИЙ ЗАВОД ХИМКОНЦЕНТРАТОВ</w:t>
            </w:r>
            <w:r w:rsidRPr="003B628F">
              <w:rPr>
                <w:caps/>
                <w:sz w:val="28"/>
                <w:szCs w:val="28"/>
              </w:rPr>
              <w:t>»</w:t>
            </w:r>
          </w:p>
          <w:p w14:paraId="56D20E5B" w14:textId="77777777" w:rsidR="0045590C" w:rsidRPr="003B628F" w:rsidRDefault="0045590C" w:rsidP="00C41E4B">
            <w:pPr>
              <w:spacing w:before="120" w:line="360" w:lineRule="auto"/>
              <w:contextualSpacing/>
              <w:jc w:val="center"/>
              <w:rPr>
                <w:caps/>
                <w:sz w:val="28"/>
                <w:szCs w:val="28"/>
                <w:lang w:val="en-US"/>
              </w:rPr>
            </w:pPr>
            <w:r w:rsidRPr="003B628F">
              <w:rPr>
                <w:caps/>
                <w:sz w:val="28"/>
                <w:szCs w:val="28"/>
                <w:lang w:val="en-US"/>
              </w:rPr>
              <w:t>(ПАО «</w:t>
            </w:r>
            <w:r w:rsidRPr="003B628F">
              <w:rPr>
                <w:sz w:val="28"/>
                <w:szCs w:val="28"/>
              </w:rPr>
              <w:t xml:space="preserve"> НЗХК</w:t>
            </w:r>
            <w:r w:rsidRPr="003B628F">
              <w:rPr>
                <w:caps/>
                <w:sz w:val="28"/>
                <w:szCs w:val="28"/>
                <w:lang w:val="en-US"/>
              </w:rPr>
              <w:t xml:space="preserve"> »)</w:t>
            </w:r>
          </w:p>
        </w:tc>
      </w:tr>
      <w:tr w:rsidR="0045590C" w:rsidRPr="003B628F" w14:paraId="5508324D" w14:textId="77777777" w:rsidTr="000439FE">
        <w:trPr>
          <w:trHeight w:val="9"/>
        </w:trPr>
        <w:tc>
          <w:tcPr>
            <w:tcW w:w="4281" w:type="dxa"/>
            <w:gridSpan w:val="2"/>
            <w:tcBorders>
              <w:top w:val="single" w:sz="4" w:space="0" w:color="auto"/>
            </w:tcBorders>
          </w:tcPr>
          <w:p w14:paraId="147927B8" w14:textId="77777777" w:rsidR="0045590C" w:rsidRPr="003B628F" w:rsidRDefault="0045590C" w:rsidP="00AC4594">
            <w:pPr>
              <w:spacing w:line="276" w:lineRule="auto"/>
              <w:jc w:val="center"/>
              <w:rPr>
                <w:spacing w:val="30"/>
                <w:sz w:val="28"/>
                <w:szCs w:val="28"/>
              </w:rPr>
            </w:pPr>
          </w:p>
        </w:tc>
        <w:tc>
          <w:tcPr>
            <w:tcW w:w="5110" w:type="dxa"/>
            <w:tcBorders>
              <w:top w:val="single" w:sz="4" w:space="0" w:color="auto"/>
            </w:tcBorders>
          </w:tcPr>
          <w:p w14:paraId="06F581BC" w14:textId="77777777" w:rsidR="0045590C" w:rsidRPr="003B628F" w:rsidRDefault="0045590C" w:rsidP="00AC4594">
            <w:pPr>
              <w:spacing w:line="276" w:lineRule="auto"/>
              <w:rPr>
                <w:sz w:val="28"/>
                <w:szCs w:val="28"/>
              </w:rPr>
            </w:pPr>
            <w:r w:rsidRPr="003B628F">
              <w:rPr>
                <w:sz w:val="28"/>
                <w:szCs w:val="28"/>
              </w:rPr>
              <w:t>Утверждаю</w:t>
            </w:r>
          </w:p>
          <w:p w14:paraId="4C2EC1A7" w14:textId="52FF6370" w:rsidR="0045590C" w:rsidRPr="003B628F" w:rsidRDefault="0045590C" w:rsidP="00AC4594">
            <w:pPr>
              <w:spacing w:line="276" w:lineRule="auto"/>
              <w:rPr>
                <w:sz w:val="28"/>
                <w:szCs w:val="28"/>
              </w:rPr>
            </w:pPr>
            <w:r w:rsidRPr="003B628F">
              <w:rPr>
                <w:sz w:val="28"/>
                <w:szCs w:val="28"/>
              </w:rPr>
              <w:t>Заместитель генерального директора –</w:t>
            </w:r>
          </w:p>
          <w:p w14:paraId="137EAC24" w14:textId="14E6513B" w:rsidR="0045590C" w:rsidRPr="003B628F" w:rsidRDefault="0045590C" w:rsidP="00AC4594">
            <w:pPr>
              <w:spacing w:line="276" w:lineRule="auto"/>
              <w:rPr>
                <w:rFonts w:eastAsia="Batang"/>
                <w:sz w:val="28"/>
                <w:szCs w:val="28"/>
                <w:lang w:eastAsia="ko-KR"/>
              </w:rPr>
            </w:pPr>
            <w:r w:rsidRPr="003B628F">
              <w:rPr>
                <w:sz w:val="28"/>
                <w:szCs w:val="28"/>
              </w:rPr>
              <w:t>Главный инженер ПАО «НЗХК»</w:t>
            </w:r>
          </w:p>
          <w:p w14:paraId="7D9EA64F" w14:textId="77777777" w:rsidR="0045590C" w:rsidRPr="003B628F" w:rsidRDefault="0045590C" w:rsidP="00AC4594">
            <w:pPr>
              <w:spacing w:line="276" w:lineRule="auto"/>
              <w:jc w:val="both"/>
              <w:rPr>
                <w:rFonts w:eastAsia="Batang"/>
                <w:sz w:val="28"/>
                <w:szCs w:val="28"/>
                <w:lang w:eastAsia="ko-KR"/>
              </w:rPr>
            </w:pPr>
          </w:p>
          <w:p w14:paraId="4A5F1E9B" w14:textId="12442A61" w:rsidR="0045590C" w:rsidRPr="003B628F" w:rsidRDefault="0045590C" w:rsidP="00AC4594">
            <w:pPr>
              <w:spacing w:line="276" w:lineRule="auto"/>
              <w:jc w:val="both"/>
              <w:rPr>
                <w:rFonts w:eastAsia="Batang"/>
                <w:sz w:val="28"/>
                <w:szCs w:val="28"/>
                <w:lang w:eastAsia="ko-KR"/>
              </w:rPr>
            </w:pPr>
            <w:r w:rsidRPr="003B628F">
              <w:rPr>
                <w:rFonts w:eastAsia="Batang"/>
                <w:sz w:val="28"/>
                <w:szCs w:val="28"/>
                <w:lang w:eastAsia="ko-KR"/>
              </w:rPr>
              <w:t>_______________ С. А. Буймов</w:t>
            </w:r>
          </w:p>
          <w:p w14:paraId="3E260E87" w14:textId="7CA1C3C0" w:rsidR="0045590C" w:rsidRPr="003B628F" w:rsidRDefault="0045590C" w:rsidP="00AC4594">
            <w:pPr>
              <w:spacing w:line="276" w:lineRule="auto"/>
              <w:rPr>
                <w:sz w:val="28"/>
                <w:szCs w:val="28"/>
              </w:rPr>
            </w:pPr>
            <w:r w:rsidRPr="003B628F">
              <w:rPr>
                <w:rFonts w:eastAsia="Batang"/>
                <w:sz w:val="28"/>
                <w:szCs w:val="28"/>
                <w:lang w:eastAsia="ko-KR"/>
              </w:rPr>
              <w:t>«___» ___________ 2022 г.</w:t>
            </w:r>
          </w:p>
        </w:tc>
      </w:tr>
    </w:tbl>
    <w:p w14:paraId="367E84F9" w14:textId="38C7F185" w:rsidR="0045590C" w:rsidRPr="003B628F" w:rsidRDefault="0045590C" w:rsidP="00C41E4B">
      <w:pPr>
        <w:spacing w:line="360" w:lineRule="auto"/>
        <w:ind w:left="1416" w:firstLine="708"/>
        <w:jc w:val="center"/>
        <w:rPr>
          <w:sz w:val="28"/>
          <w:szCs w:val="28"/>
        </w:rPr>
      </w:pPr>
      <w:r w:rsidRPr="003B628F">
        <w:rPr>
          <w:sz w:val="28"/>
          <w:szCs w:val="28"/>
        </w:rPr>
        <w:t>М.П.</w:t>
      </w:r>
    </w:p>
    <w:p w14:paraId="62B388BC" w14:textId="77777777" w:rsidR="0045590C" w:rsidRPr="003B628F" w:rsidRDefault="0045590C" w:rsidP="00C41E4B">
      <w:pPr>
        <w:spacing w:line="360" w:lineRule="auto"/>
        <w:jc w:val="center"/>
        <w:rPr>
          <w:sz w:val="28"/>
          <w:szCs w:val="28"/>
        </w:rPr>
      </w:pPr>
    </w:p>
    <w:p w14:paraId="1C917FF9" w14:textId="77777777" w:rsidR="0045590C" w:rsidRPr="003B628F" w:rsidRDefault="0045590C" w:rsidP="00C41E4B">
      <w:pPr>
        <w:spacing w:line="360" w:lineRule="auto"/>
        <w:jc w:val="center"/>
        <w:rPr>
          <w:sz w:val="28"/>
          <w:szCs w:val="28"/>
        </w:rPr>
      </w:pPr>
    </w:p>
    <w:p w14:paraId="14E7279C" w14:textId="77777777" w:rsidR="0045590C" w:rsidRPr="003B628F" w:rsidRDefault="0045590C" w:rsidP="00AC4594">
      <w:pPr>
        <w:spacing w:line="276" w:lineRule="auto"/>
        <w:jc w:val="center"/>
        <w:rPr>
          <w:b/>
          <w:sz w:val="28"/>
          <w:szCs w:val="28"/>
        </w:rPr>
      </w:pPr>
      <w:r w:rsidRPr="003B628F">
        <w:rPr>
          <w:b/>
          <w:sz w:val="28"/>
          <w:szCs w:val="28"/>
        </w:rPr>
        <w:t xml:space="preserve">Материалы обоснования лицензии </w:t>
      </w:r>
    </w:p>
    <w:p w14:paraId="7EDB4A8A" w14:textId="7F941EB2" w:rsidR="0045590C" w:rsidRPr="003B628F" w:rsidRDefault="0045590C" w:rsidP="00AC4594">
      <w:pPr>
        <w:spacing w:line="276" w:lineRule="auto"/>
        <w:jc w:val="center"/>
        <w:rPr>
          <w:b/>
          <w:sz w:val="28"/>
          <w:szCs w:val="28"/>
        </w:rPr>
      </w:pPr>
      <w:r w:rsidRPr="003B628F">
        <w:rPr>
          <w:b/>
          <w:sz w:val="28"/>
          <w:szCs w:val="28"/>
        </w:rPr>
        <w:t xml:space="preserve">на осуществление деятельности в области использования атомной энергии «Эксплуатация пункта хранения радиоактивных отходов ПАО «НЗХК» (включая </w:t>
      </w:r>
      <w:r w:rsidR="00B75477" w:rsidRPr="003B628F">
        <w:rPr>
          <w:b/>
          <w:sz w:val="28"/>
          <w:szCs w:val="28"/>
        </w:rPr>
        <w:t xml:space="preserve">предварительные </w:t>
      </w:r>
      <w:r w:rsidRPr="003B628F">
        <w:rPr>
          <w:b/>
          <w:sz w:val="28"/>
          <w:szCs w:val="28"/>
        </w:rPr>
        <w:t>материалы оценки воздействия на окружающую среду)»</w:t>
      </w:r>
    </w:p>
    <w:p w14:paraId="3DC78819" w14:textId="77777777" w:rsidR="0045590C" w:rsidRPr="003B628F" w:rsidRDefault="0045590C" w:rsidP="00AC4594">
      <w:pPr>
        <w:spacing w:before="240" w:after="200" w:line="276" w:lineRule="auto"/>
        <w:jc w:val="center"/>
        <w:rPr>
          <w:sz w:val="28"/>
          <w:szCs w:val="28"/>
        </w:rPr>
      </w:pPr>
      <w:r w:rsidRPr="003B628F">
        <w:rPr>
          <w:b/>
          <w:sz w:val="28"/>
          <w:szCs w:val="28"/>
        </w:rPr>
        <w:t>ТОМ 1</w:t>
      </w:r>
    </w:p>
    <w:p w14:paraId="465EC369" w14:textId="77777777" w:rsidR="0045590C" w:rsidRPr="003B628F" w:rsidRDefault="0045590C" w:rsidP="00AC4594">
      <w:pPr>
        <w:spacing w:after="200" w:line="276" w:lineRule="auto"/>
        <w:rPr>
          <w:sz w:val="28"/>
          <w:szCs w:val="28"/>
        </w:rPr>
      </w:pPr>
    </w:p>
    <w:tbl>
      <w:tblPr>
        <w:tblW w:w="0" w:type="auto"/>
        <w:tblLook w:val="04A0" w:firstRow="1" w:lastRow="0" w:firstColumn="1" w:lastColumn="0" w:noHBand="0" w:noVBand="1"/>
      </w:tblPr>
      <w:tblGrid>
        <w:gridCol w:w="4778"/>
        <w:gridCol w:w="4577"/>
      </w:tblGrid>
      <w:tr w:rsidR="0045590C" w:rsidRPr="003B628F" w14:paraId="4DFBABEE" w14:textId="77777777" w:rsidTr="000439FE">
        <w:trPr>
          <w:trHeight w:val="9"/>
        </w:trPr>
        <w:tc>
          <w:tcPr>
            <w:tcW w:w="4928" w:type="dxa"/>
          </w:tcPr>
          <w:p w14:paraId="3C7B6292" w14:textId="77777777" w:rsidR="0045590C" w:rsidRPr="003B628F" w:rsidRDefault="0045590C" w:rsidP="00C41E4B">
            <w:pPr>
              <w:spacing w:line="360" w:lineRule="auto"/>
              <w:rPr>
                <w:rFonts w:eastAsia="Batang"/>
                <w:sz w:val="28"/>
                <w:szCs w:val="28"/>
                <w:lang w:eastAsia="ko-KR"/>
              </w:rPr>
            </w:pPr>
          </w:p>
        </w:tc>
        <w:tc>
          <w:tcPr>
            <w:tcW w:w="4642" w:type="dxa"/>
          </w:tcPr>
          <w:p w14:paraId="64814331" w14:textId="77777777" w:rsidR="0045590C" w:rsidRPr="003B628F" w:rsidRDefault="0045590C" w:rsidP="00C41E4B">
            <w:pPr>
              <w:widowControl w:val="0"/>
              <w:spacing w:line="360" w:lineRule="auto"/>
              <w:rPr>
                <w:rFonts w:eastAsia="Batang"/>
                <w:sz w:val="28"/>
                <w:szCs w:val="28"/>
                <w:lang w:eastAsia="ko-KR"/>
              </w:rPr>
            </w:pPr>
          </w:p>
        </w:tc>
      </w:tr>
      <w:tr w:rsidR="0045590C" w:rsidRPr="003B628F" w14:paraId="48CA2916" w14:textId="77777777" w:rsidTr="000439FE">
        <w:trPr>
          <w:trHeight w:val="9"/>
        </w:trPr>
        <w:tc>
          <w:tcPr>
            <w:tcW w:w="4928" w:type="dxa"/>
          </w:tcPr>
          <w:p w14:paraId="4AFFB056" w14:textId="77777777" w:rsidR="0045590C" w:rsidRPr="003B628F" w:rsidRDefault="0045590C" w:rsidP="00AC4594">
            <w:pPr>
              <w:spacing w:line="276" w:lineRule="auto"/>
              <w:rPr>
                <w:rFonts w:eastAsia="Batang"/>
                <w:sz w:val="28"/>
                <w:szCs w:val="28"/>
                <w:lang w:eastAsia="ko-KR"/>
              </w:rPr>
            </w:pPr>
          </w:p>
        </w:tc>
        <w:tc>
          <w:tcPr>
            <w:tcW w:w="4642" w:type="dxa"/>
          </w:tcPr>
          <w:p w14:paraId="4E1CBC24" w14:textId="77777777" w:rsidR="0045590C" w:rsidRPr="003B628F" w:rsidRDefault="0045590C" w:rsidP="00AC4594">
            <w:pPr>
              <w:widowControl w:val="0"/>
              <w:spacing w:line="276" w:lineRule="auto"/>
              <w:rPr>
                <w:sz w:val="28"/>
                <w:szCs w:val="28"/>
              </w:rPr>
            </w:pPr>
            <w:r w:rsidRPr="003B628F">
              <w:rPr>
                <w:sz w:val="28"/>
                <w:szCs w:val="28"/>
              </w:rPr>
              <w:t>Ответственный за природоохранную деятельность</w:t>
            </w:r>
          </w:p>
          <w:p w14:paraId="3F6A964E" w14:textId="77777777" w:rsidR="0045590C" w:rsidRPr="003B628F" w:rsidRDefault="0045590C" w:rsidP="00AC4594">
            <w:pPr>
              <w:widowControl w:val="0"/>
              <w:spacing w:line="276" w:lineRule="auto"/>
              <w:rPr>
                <w:sz w:val="28"/>
                <w:szCs w:val="28"/>
              </w:rPr>
            </w:pPr>
          </w:p>
          <w:p w14:paraId="77151762" w14:textId="77777777" w:rsidR="0045590C" w:rsidRPr="003B628F" w:rsidRDefault="0045590C" w:rsidP="00AC4594">
            <w:pPr>
              <w:pStyle w:val="affff0"/>
              <w:spacing w:after="120" w:line="276" w:lineRule="auto"/>
              <w:rPr>
                <w:sz w:val="28"/>
                <w:szCs w:val="28"/>
              </w:rPr>
            </w:pPr>
            <w:r w:rsidRPr="003B628F">
              <w:rPr>
                <w:sz w:val="28"/>
                <w:szCs w:val="28"/>
              </w:rPr>
              <w:t xml:space="preserve">________________ </w:t>
            </w:r>
          </w:p>
          <w:p w14:paraId="7F2EFDC3" w14:textId="7008EEC4" w:rsidR="0045590C" w:rsidRPr="003B628F" w:rsidRDefault="0045590C" w:rsidP="00AC4594">
            <w:pPr>
              <w:spacing w:line="276" w:lineRule="auto"/>
              <w:ind w:left="153"/>
              <w:jc w:val="both"/>
              <w:rPr>
                <w:rFonts w:eastAsia="Batang"/>
                <w:sz w:val="28"/>
                <w:szCs w:val="28"/>
                <w:lang w:eastAsia="ko-KR"/>
              </w:rPr>
            </w:pPr>
            <w:r w:rsidRPr="003B628F">
              <w:rPr>
                <w:sz w:val="28"/>
                <w:szCs w:val="28"/>
              </w:rPr>
              <w:t>«____»__________ 2022 г.</w:t>
            </w:r>
          </w:p>
        </w:tc>
      </w:tr>
    </w:tbl>
    <w:p w14:paraId="2247EB92" w14:textId="77777777" w:rsidR="0045590C" w:rsidRPr="003B628F" w:rsidRDefault="0045590C" w:rsidP="00C41E4B">
      <w:pPr>
        <w:spacing w:line="360" w:lineRule="auto"/>
        <w:rPr>
          <w:sz w:val="28"/>
          <w:szCs w:val="28"/>
        </w:rPr>
      </w:pPr>
    </w:p>
    <w:p w14:paraId="682FDABF" w14:textId="77777777" w:rsidR="00AC4594" w:rsidRDefault="005853DE" w:rsidP="00C41E4B">
      <w:pPr>
        <w:tabs>
          <w:tab w:val="center" w:pos="4677"/>
          <w:tab w:val="right" w:pos="9355"/>
        </w:tabs>
        <w:spacing w:line="360" w:lineRule="auto"/>
        <w:jc w:val="center"/>
        <w:rPr>
          <w:sz w:val="28"/>
          <w:szCs w:val="28"/>
        </w:rPr>
      </w:pPr>
      <w:r w:rsidRPr="003B628F">
        <w:rPr>
          <w:sz w:val="28"/>
          <w:szCs w:val="28"/>
        </w:rPr>
        <w:t>20</w:t>
      </w:r>
      <w:r w:rsidR="0045590C" w:rsidRPr="003B628F">
        <w:rPr>
          <w:sz w:val="28"/>
          <w:szCs w:val="28"/>
        </w:rPr>
        <w:t>22</w:t>
      </w:r>
      <w:r w:rsidRPr="003B628F">
        <w:rPr>
          <w:sz w:val="28"/>
          <w:szCs w:val="28"/>
        </w:rPr>
        <w:t xml:space="preserve"> г</w:t>
      </w:r>
    </w:p>
    <w:p w14:paraId="13D27F75" w14:textId="433F2309" w:rsidR="004772FC" w:rsidRPr="003B628F" w:rsidRDefault="005853DE" w:rsidP="00C41E4B">
      <w:pPr>
        <w:tabs>
          <w:tab w:val="center" w:pos="4677"/>
          <w:tab w:val="right" w:pos="9355"/>
        </w:tabs>
        <w:spacing w:line="360" w:lineRule="auto"/>
        <w:jc w:val="center"/>
        <w:rPr>
          <w:sz w:val="28"/>
          <w:szCs w:val="28"/>
          <w:lang w:val="en-US"/>
        </w:rPr>
        <w:sectPr w:rsidR="004772FC" w:rsidRPr="003B628F" w:rsidSect="00B525E2">
          <w:headerReference w:type="default" r:id="rId9"/>
          <w:footerReference w:type="default" r:id="rId10"/>
          <w:pgSz w:w="11906" w:h="16838"/>
          <w:pgMar w:top="1134" w:right="850" w:bottom="1134" w:left="1701" w:header="708" w:footer="708" w:gutter="0"/>
          <w:cols w:space="708"/>
          <w:titlePg/>
          <w:docGrid w:linePitch="360"/>
        </w:sectPr>
      </w:pPr>
      <w:r w:rsidRPr="003B628F">
        <w:rPr>
          <w:sz w:val="28"/>
          <w:szCs w:val="28"/>
        </w:rPr>
        <w:t>.</w:t>
      </w:r>
    </w:p>
    <w:p w14:paraId="2E79D32A" w14:textId="281C357F" w:rsidR="007F065D" w:rsidRPr="003B628F" w:rsidRDefault="007F065D" w:rsidP="00C41E4B">
      <w:pPr>
        <w:spacing w:line="360" w:lineRule="auto"/>
        <w:jc w:val="center"/>
        <w:rPr>
          <w:sz w:val="28"/>
          <w:szCs w:val="28"/>
        </w:rPr>
      </w:pPr>
    </w:p>
    <w:p w14:paraId="20C0517C" w14:textId="7B1BC2CF" w:rsidR="00C606C7" w:rsidRPr="003B628F" w:rsidRDefault="007534E3" w:rsidP="00C41E4B">
      <w:pPr>
        <w:tabs>
          <w:tab w:val="left" w:pos="4110"/>
        </w:tabs>
        <w:spacing w:after="200" w:line="360" w:lineRule="auto"/>
        <w:rPr>
          <w:sz w:val="28"/>
          <w:szCs w:val="28"/>
        </w:rPr>
      </w:pPr>
      <w:r w:rsidRPr="003B628F">
        <w:rPr>
          <w:sz w:val="28"/>
          <w:szCs w:val="28"/>
        </w:rPr>
        <w:t xml:space="preserve"> </w:t>
      </w:r>
      <w:r w:rsidR="00C606C7" w:rsidRPr="003B628F">
        <w:rPr>
          <w:sz w:val="28"/>
          <w:szCs w:val="28"/>
        </w:rPr>
        <w:t>СОСТАВ МАТЕРИАЛОВ ОБОСНОВАНИЯ ЛИЦЕНЗИИ</w:t>
      </w:r>
    </w:p>
    <w:tbl>
      <w:tblPr>
        <w:tblStyle w:val="afc"/>
        <w:tblW w:w="0" w:type="auto"/>
        <w:tblLook w:val="04A0" w:firstRow="1" w:lastRow="0" w:firstColumn="1" w:lastColumn="0" w:noHBand="0" w:noVBand="1"/>
      </w:tblPr>
      <w:tblGrid>
        <w:gridCol w:w="9180"/>
      </w:tblGrid>
      <w:tr w:rsidR="007F065D" w:rsidRPr="003B628F" w14:paraId="3ED4C681" w14:textId="77777777" w:rsidTr="004464E1">
        <w:tc>
          <w:tcPr>
            <w:tcW w:w="9180" w:type="dxa"/>
          </w:tcPr>
          <w:p w14:paraId="0D02C88F" w14:textId="77777777" w:rsidR="007F065D" w:rsidRPr="003B628F" w:rsidRDefault="007F065D" w:rsidP="00C41E4B">
            <w:pPr>
              <w:spacing w:line="360" w:lineRule="auto"/>
              <w:rPr>
                <w:b/>
                <w:caps/>
                <w:sz w:val="28"/>
                <w:szCs w:val="28"/>
              </w:rPr>
            </w:pPr>
            <w:r w:rsidRPr="003B628F">
              <w:rPr>
                <w:b/>
                <w:caps/>
                <w:sz w:val="28"/>
                <w:szCs w:val="28"/>
              </w:rPr>
              <w:t>ТОМ 1</w:t>
            </w:r>
          </w:p>
        </w:tc>
      </w:tr>
      <w:tr w:rsidR="00131594" w:rsidRPr="003B628F" w14:paraId="6DE91AD2" w14:textId="77777777" w:rsidTr="004464E1">
        <w:tc>
          <w:tcPr>
            <w:tcW w:w="9180" w:type="dxa"/>
          </w:tcPr>
          <w:p w14:paraId="759B1653" w14:textId="77777777" w:rsidR="00131594" w:rsidRPr="003B628F" w:rsidRDefault="00131594" w:rsidP="00C41E4B">
            <w:pPr>
              <w:pStyle w:val="afb"/>
              <w:spacing w:line="360" w:lineRule="auto"/>
              <w:ind w:left="0"/>
              <w:jc w:val="both"/>
              <w:rPr>
                <w:caps/>
                <w:sz w:val="28"/>
                <w:szCs w:val="28"/>
              </w:rPr>
            </w:pPr>
            <w:r w:rsidRPr="003B628F">
              <w:rPr>
                <w:caps/>
                <w:sz w:val="28"/>
                <w:szCs w:val="28"/>
              </w:rPr>
              <w:t>АННОТАЦИЯ</w:t>
            </w:r>
          </w:p>
          <w:p w14:paraId="59B469B5" w14:textId="77777777" w:rsidR="00131594" w:rsidRPr="003B628F" w:rsidRDefault="00131594" w:rsidP="00C41E4B">
            <w:pPr>
              <w:pStyle w:val="afb"/>
              <w:spacing w:line="360" w:lineRule="auto"/>
              <w:ind w:left="0"/>
              <w:jc w:val="both"/>
              <w:rPr>
                <w:caps/>
                <w:sz w:val="28"/>
                <w:szCs w:val="28"/>
              </w:rPr>
            </w:pPr>
            <w:r w:rsidRPr="003B628F">
              <w:rPr>
                <w:caps/>
                <w:sz w:val="28"/>
                <w:szCs w:val="28"/>
              </w:rPr>
              <w:t>1.</w:t>
            </w:r>
            <w:r w:rsidRPr="003B628F">
              <w:rPr>
                <w:sz w:val="28"/>
                <w:szCs w:val="28"/>
              </w:rPr>
              <w:t>Общие сведения о юридическом лице, планирующем осуществлять лицензируемый вид деятельности в области использования атомной энергии</w:t>
            </w:r>
          </w:p>
          <w:p w14:paraId="794832D2" w14:textId="77777777" w:rsidR="00131594" w:rsidRPr="003B628F" w:rsidRDefault="00131594" w:rsidP="00C41E4B">
            <w:pPr>
              <w:pStyle w:val="afb"/>
              <w:spacing w:line="360" w:lineRule="auto"/>
              <w:ind w:left="0"/>
              <w:jc w:val="both"/>
              <w:rPr>
                <w:caps/>
                <w:sz w:val="28"/>
                <w:szCs w:val="28"/>
              </w:rPr>
            </w:pPr>
            <w:r w:rsidRPr="003B628F">
              <w:rPr>
                <w:sz w:val="28"/>
                <w:szCs w:val="28"/>
              </w:rPr>
              <w:t>2.Описание намечаемой деятельности</w:t>
            </w:r>
          </w:p>
          <w:p w14:paraId="61D29BF9" w14:textId="77777777" w:rsidR="00131594" w:rsidRPr="003B628F" w:rsidRDefault="00131594" w:rsidP="00C41E4B">
            <w:pPr>
              <w:pStyle w:val="afb"/>
              <w:spacing w:line="360" w:lineRule="auto"/>
              <w:ind w:left="0"/>
              <w:jc w:val="both"/>
              <w:rPr>
                <w:caps/>
                <w:sz w:val="28"/>
                <w:szCs w:val="28"/>
              </w:rPr>
            </w:pPr>
            <w:r w:rsidRPr="003B628F">
              <w:rPr>
                <w:sz w:val="28"/>
                <w:szCs w:val="28"/>
              </w:rPr>
              <w:t>3.Сведения о радиоактивных отходах, деятельность по обращению с которыми планируется осуществлять</w:t>
            </w:r>
          </w:p>
          <w:p w14:paraId="67B678B2" w14:textId="77777777" w:rsidR="00131594" w:rsidRPr="003B628F" w:rsidRDefault="00131594" w:rsidP="00C41E4B">
            <w:pPr>
              <w:pStyle w:val="afb"/>
              <w:spacing w:line="360" w:lineRule="auto"/>
              <w:ind w:left="0"/>
              <w:jc w:val="both"/>
              <w:rPr>
                <w:caps/>
                <w:sz w:val="28"/>
                <w:szCs w:val="28"/>
              </w:rPr>
            </w:pPr>
            <w:r w:rsidRPr="003B628F">
              <w:rPr>
                <w:sz w:val="28"/>
                <w:szCs w:val="28"/>
              </w:rPr>
              <w:t>4.Оценка воздействия на окружающую среду в результате осуществления  лицензируемого вида деятельности в области использования атомной энергии</w:t>
            </w:r>
          </w:p>
          <w:p w14:paraId="5E412B50" w14:textId="77777777" w:rsidR="00131594" w:rsidRPr="003B628F" w:rsidRDefault="00131594" w:rsidP="00C41E4B">
            <w:pPr>
              <w:pStyle w:val="afb"/>
              <w:spacing w:line="360" w:lineRule="auto"/>
              <w:ind w:left="0"/>
              <w:jc w:val="both"/>
              <w:rPr>
                <w:caps/>
                <w:sz w:val="28"/>
                <w:szCs w:val="28"/>
              </w:rPr>
            </w:pPr>
            <w:r w:rsidRPr="003B628F">
              <w:rPr>
                <w:sz w:val="28"/>
                <w:szCs w:val="28"/>
              </w:rPr>
              <w:t>5.Сведения о деятельности по обращению с радиоактивными отходами</w:t>
            </w:r>
          </w:p>
          <w:p w14:paraId="0527966D" w14:textId="77777777" w:rsidR="00131594" w:rsidRPr="003B628F" w:rsidRDefault="00131594" w:rsidP="00C41E4B">
            <w:pPr>
              <w:pStyle w:val="afb"/>
              <w:spacing w:line="360" w:lineRule="auto"/>
              <w:ind w:left="0"/>
              <w:jc w:val="both"/>
              <w:rPr>
                <w:caps/>
                <w:sz w:val="28"/>
                <w:szCs w:val="28"/>
              </w:rPr>
            </w:pPr>
            <w:r w:rsidRPr="003B628F">
              <w:rPr>
                <w:sz w:val="28"/>
                <w:szCs w:val="28"/>
              </w:rPr>
              <w:t>6.Обеспечение безопасности при эксплуатации</w:t>
            </w:r>
          </w:p>
          <w:p w14:paraId="5AC27876" w14:textId="77777777" w:rsidR="00131594" w:rsidRPr="003B628F" w:rsidRDefault="00131594" w:rsidP="00C41E4B">
            <w:pPr>
              <w:pStyle w:val="afb"/>
              <w:spacing w:line="360" w:lineRule="auto"/>
              <w:ind w:left="0"/>
              <w:jc w:val="both"/>
              <w:rPr>
                <w:caps/>
                <w:sz w:val="28"/>
                <w:szCs w:val="28"/>
              </w:rPr>
            </w:pPr>
            <w:r w:rsidRPr="003B628F">
              <w:rPr>
                <w:sz w:val="28"/>
                <w:szCs w:val="28"/>
              </w:rPr>
              <w:t>7.Сведения о получении положительных заключений и (или) документов согласований органов федерального надзора и контроля по обоснованиям лицензий на осуществление деятельности в области использования атомной энергии</w:t>
            </w:r>
          </w:p>
          <w:p w14:paraId="71942ECA" w14:textId="77777777" w:rsidR="00131594" w:rsidRPr="003B628F" w:rsidRDefault="00131594" w:rsidP="00C41E4B">
            <w:pPr>
              <w:pStyle w:val="afb"/>
              <w:spacing w:line="360" w:lineRule="auto"/>
              <w:ind w:left="0"/>
              <w:jc w:val="both"/>
              <w:rPr>
                <w:caps/>
                <w:sz w:val="28"/>
                <w:szCs w:val="28"/>
              </w:rPr>
            </w:pPr>
            <w:r w:rsidRPr="003B628F">
              <w:rPr>
                <w:sz w:val="28"/>
                <w:szCs w:val="28"/>
              </w:rPr>
              <w:t>8.Сведения об участии общественности при принятии решений, касающихся лицензируемого вида деятельности в области использования атомной энергии</w:t>
            </w:r>
          </w:p>
          <w:p w14:paraId="5CD3F91C" w14:textId="77777777" w:rsidR="00131594" w:rsidRPr="003B628F" w:rsidRDefault="00131594" w:rsidP="00C41E4B">
            <w:pPr>
              <w:pStyle w:val="afb"/>
              <w:spacing w:line="360" w:lineRule="auto"/>
              <w:ind w:left="0"/>
              <w:jc w:val="both"/>
              <w:rPr>
                <w:caps/>
                <w:sz w:val="28"/>
                <w:szCs w:val="28"/>
              </w:rPr>
            </w:pPr>
            <w:r w:rsidRPr="003B628F">
              <w:rPr>
                <w:sz w:val="28"/>
                <w:szCs w:val="28"/>
              </w:rPr>
              <w:t>9.Резюме нетехнического характера</w:t>
            </w:r>
            <w:r w:rsidRPr="003B628F">
              <w:rPr>
                <w:sz w:val="28"/>
                <w:szCs w:val="28"/>
              </w:rPr>
              <w:tab/>
            </w:r>
          </w:p>
          <w:p w14:paraId="60350AB8" w14:textId="4B089F6E" w:rsidR="00131594" w:rsidRPr="003B628F" w:rsidRDefault="00131594" w:rsidP="00C41E4B">
            <w:pPr>
              <w:pStyle w:val="afb"/>
              <w:spacing w:line="360" w:lineRule="auto"/>
              <w:ind w:left="589" w:hanging="502"/>
              <w:jc w:val="both"/>
              <w:rPr>
                <w:b/>
                <w:caps/>
                <w:sz w:val="28"/>
                <w:szCs w:val="28"/>
              </w:rPr>
            </w:pPr>
            <w:r w:rsidRPr="003B628F">
              <w:rPr>
                <w:sz w:val="28"/>
                <w:szCs w:val="28"/>
              </w:rPr>
              <w:t>10. Перечень нормативных и справочных материалов</w:t>
            </w:r>
          </w:p>
        </w:tc>
      </w:tr>
      <w:tr w:rsidR="00131594" w:rsidRPr="003B628F" w14:paraId="67A9FE58" w14:textId="77777777" w:rsidTr="00BA508A">
        <w:trPr>
          <w:trHeight w:val="3280"/>
        </w:trPr>
        <w:tc>
          <w:tcPr>
            <w:tcW w:w="9180" w:type="dxa"/>
          </w:tcPr>
          <w:p w14:paraId="3AA9FED7" w14:textId="77777777" w:rsidR="00131594" w:rsidRPr="003B628F" w:rsidRDefault="00131594" w:rsidP="00C41E4B">
            <w:pPr>
              <w:pStyle w:val="afb"/>
              <w:spacing w:after="200" w:line="360" w:lineRule="auto"/>
              <w:ind w:left="0"/>
              <w:jc w:val="both"/>
              <w:rPr>
                <w:b/>
                <w:caps/>
                <w:sz w:val="28"/>
                <w:szCs w:val="28"/>
              </w:rPr>
            </w:pPr>
            <w:r w:rsidRPr="003B628F">
              <w:rPr>
                <w:b/>
                <w:caps/>
                <w:sz w:val="28"/>
                <w:szCs w:val="28"/>
              </w:rPr>
              <w:lastRenderedPageBreak/>
              <w:t>ТОМ 2 ПРИЛОЖЕНИЯ</w:t>
            </w:r>
          </w:p>
          <w:p w14:paraId="26A24AFC" w14:textId="77777777" w:rsidR="00131594" w:rsidRPr="003B628F" w:rsidRDefault="00131594" w:rsidP="00C41E4B">
            <w:pPr>
              <w:pStyle w:val="Default"/>
              <w:spacing w:line="360" w:lineRule="auto"/>
              <w:rPr>
                <w:sz w:val="28"/>
                <w:szCs w:val="28"/>
              </w:rPr>
            </w:pPr>
            <w:r w:rsidRPr="003B628F">
              <w:rPr>
                <w:sz w:val="28"/>
                <w:szCs w:val="28"/>
              </w:rPr>
              <w:t>11. ПРИЛОЖЕНИЯ</w:t>
            </w:r>
          </w:p>
          <w:p w14:paraId="3B2366F6" w14:textId="77777777" w:rsidR="00131594" w:rsidRPr="003B628F" w:rsidRDefault="00131594" w:rsidP="00C41E4B">
            <w:pPr>
              <w:pStyle w:val="Default"/>
              <w:spacing w:line="360" w:lineRule="auto"/>
              <w:rPr>
                <w:sz w:val="28"/>
                <w:szCs w:val="28"/>
              </w:rPr>
            </w:pPr>
            <w:r w:rsidRPr="003B628F">
              <w:rPr>
                <w:sz w:val="28"/>
                <w:szCs w:val="28"/>
              </w:rPr>
              <w:t>11.1.</w:t>
            </w:r>
            <w:r w:rsidRPr="003B628F">
              <w:rPr>
                <w:sz w:val="28"/>
                <w:szCs w:val="28"/>
              </w:rPr>
              <w:tab/>
              <w:t>Учредительные документы</w:t>
            </w:r>
            <w:r w:rsidRPr="003B628F">
              <w:rPr>
                <w:sz w:val="28"/>
                <w:szCs w:val="28"/>
              </w:rPr>
              <w:tab/>
            </w:r>
          </w:p>
          <w:p w14:paraId="5831B4CC" w14:textId="77777777" w:rsidR="00131594" w:rsidRPr="003B628F" w:rsidRDefault="00131594" w:rsidP="00C41E4B">
            <w:pPr>
              <w:pStyle w:val="Default"/>
              <w:spacing w:line="360" w:lineRule="auto"/>
              <w:rPr>
                <w:sz w:val="28"/>
                <w:szCs w:val="28"/>
              </w:rPr>
            </w:pPr>
            <w:r w:rsidRPr="003B628F">
              <w:rPr>
                <w:sz w:val="28"/>
                <w:szCs w:val="28"/>
              </w:rPr>
              <w:t>11.2</w:t>
            </w:r>
            <w:r w:rsidRPr="003B628F">
              <w:rPr>
                <w:sz w:val="28"/>
                <w:szCs w:val="28"/>
              </w:rPr>
              <w:tab/>
              <w:t>Разрешительная документация в области природопользования</w:t>
            </w:r>
            <w:r w:rsidRPr="003B628F">
              <w:rPr>
                <w:sz w:val="28"/>
                <w:szCs w:val="28"/>
              </w:rPr>
              <w:tab/>
            </w:r>
          </w:p>
          <w:p w14:paraId="05F1D041" w14:textId="77777777" w:rsidR="00131594" w:rsidRPr="003B628F" w:rsidRDefault="00131594" w:rsidP="00C41E4B">
            <w:pPr>
              <w:pStyle w:val="Default"/>
              <w:spacing w:line="360" w:lineRule="auto"/>
              <w:rPr>
                <w:sz w:val="28"/>
                <w:szCs w:val="28"/>
              </w:rPr>
            </w:pPr>
            <w:r w:rsidRPr="003B628F">
              <w:rPr>
                <w:sz w:val="28"/>
                <w:szCs w:val="28"/>
              </w:rPr>
              <w:t>11.3</w:t>
            </w:r>
            <w:r w:rsidRPr="003B628F">
              <w:rPr>
                <w:sz w:val="28"/>
                <w:szCs w:val="28"/>
              </w:rPr>
              <w:tab/>
              <w:t>Копия аттестата аккредитации лаборатории</w:t>
            </w:r>
          </w:p>
          <w:p w14:paraId="28CEEE6F" w14:textId="77777777" w:rsidR="00131594" w:rsidRPr="003B628F" w:rsidRDefault="00131594" w:rsidP="00C41E4B">
            <w:pPr>
              <w:pStyle w:val="Default"/>
              <w:spacing w:line="360" w:lineRule="auto"/>
              <w:rPr>
                <w:sz w:val="28"/>
                <w:szCs w:val="28"/>
              </w:rPr>
            </w:pPr>
            <w:r w:rsidRPr="003B628F">
              <w:rPr>
                <w:sz w:val="28"/>
                <w:szCs w:val="28"/>
              </w:rPr>
              <w:t>11.4</w:t>
            </w:r>
            <w:r w:rsidRPr="003B628F">
              <w:rPr>
                <w:sz w:val="28"/>
                <w:szCs w:val="28"/>
              </w:rPr>
              <w:tab/>
              <w:t>Копия области аккредитации лаборатории</w:t>
            </w:r>
          </w:p>
          <w:p w14:paraId="259DE13B" w14:textId="77777777" w:rsidR="00131594" w:rsidRPr="003B628F" w:rsidRDefault="00131594" w:rsidP="00C41E4B">
            <w:pPr>
              <w:pStyle w:val="Default"/>
              <w:spacing w:line="360" w:lineRule="auto"/>
              <w:rPr>
                <w:sz w:val="28"/>
                <w:szCs w:val="28"/>
              </w:rPr>
            </w:pPr>
            <w:r w:rsidRPr="003B628F">
              <w:rPr>
                <w:sz w:val="28"/>
                <w:szCs w:val="28"/>
              </w:rPr>
              <w:t>11.5</w:t>
            </w:r>
            <w:r w:rsidRPr="003B628F">
              <w:rPr>
                <w:sz w:val="28"/>
                <w:szCs w:val="28"/>
              </w:rPr>
              <w:tab/>
              <w:t>Сведения от органов государственной власти</w:t>
            </w:r>
            <w:r w:rsidRPr="003B628F">
              <w:rPr>
                <w:sz w:val="28"/>
                <w:szCs w:val="28"/>
              </w:rPr>
              <w:tab/>
            </w:r>
          </w:p>
          <w:p w14:paraId="34D66429" w14:textId="77777777" w:rsidR="00131594" w:rsidRPr="003B628F" w:rsidRDefault="00131594" w:rsidP="00C41E4B">
            <w:pPr>
              <w:pStyle w:val="Default"/>
              <w:spacing w:line="360" w:lineRule="auto"/>
              <w:rPr>
                <w:sz w:val="28"/>
                <w:szCs w:val="28"/>
              </w:rPr>
            </w:pPr>
            <w:r w:rsidRPr="003B628F">
              <w:rPr>
                <w:sz w:val="28"/>
                <w:szCs w:val="28"/>
              </w:rPr>
              <w:t>11.6</w:t>
            </w:r>
            <w:r w:rsidRPr="003B628F">
              <w:rPr>
                <w:sz w:val="28"/>
                <w:szCs w:val="28"/>
              </w:rPr>
              <w:tab/>
              <w:t>График проведения радиационного контроля</w:t>
            </w:r>
          </w:p>
          <w:p w14:paraId="1FCD3690" w14:textId="77777777" w:rsidR="00131594" w:rsidRPr="003B628F" w:rsidRDefault="00131594" w:rsidP="00C41E4B">
            <w:pPr>
              <w:pStyle w:val="Default"/>
              <w:spacing w:line="360" w:lineRule="auto"/>
              <w:rPr>
                <w:sz w:val="28"/>
                <w:szCs w:val="28"/>
              </w:rPr>
            </w:pPr>
            <w:r w:rsidRPr="003B628F">
              <w:rPr>
                <w:sz w:val="28"/>
                <w:szCs w:val="28"/>
              </w:rPr>
              <w:t>11.7</w:t>
            </w:r>
            <w:r w:rsidRPr="003B628F">
              <w:rPr>
                <w:sz w:val="28"/>
                <w:szCs w:val="28"/>
              </w:rPr>
              <w:tab/>
              <w:t>Концепция реабилитации УРЗ «Северный»</w:t>
            </w:r>
          </w:p>
          <w:p w14:paraId="73BAFDDD" w14:textId="1EB2F899" w:rsidR="00131594" w:rsidRPr="003B628F" w:rsidRDefault="00131594" w:rsidP="00C41E4B">
            <w:pPr>
              <w:pStyle w:val="Default"/>
              <w:spacing w:line="360" w:lineRule="auto"/>
              <w:rPr>
                <w:sz w:val="28"/>
                <w:szCs w:val="28"/>
              </w:rPr>
            </w:pPr>
            <w:r w:rsidRPr="003B628F">
              <w:rPr>
                <w:sz w:val="28"/>
                <w:szCs w:val="28"/>
              </w:rPr>
              <w:t>11.8</w:t>
            </w:r>
            <w:r w:rsidRPr="003B628F">
              <w:rPr>
                <w:sz w:val="28"/>
                <w:szCs w:val="28"/>
              </w:rPr>
              <w:tab/>
              <w:t>Программа консервации 2-й секции</w:t>
            </w:r>
          </w:p>
        </w:tc>
      </w:tr>
    </w:tbl>
    <w:p w14:paraId="7F8F67EE" w14:textId="77777777" w:rsidR="003B11FE" w:rsidRPr="003B628F" w:rsidRDefault="003B11FE" w:rsidP="00C41E4B">
      <w:pPr>
        <w:pStyle w:val="25"/>
        <w:spacing w:line="360" w:lineRule="auto"/>
        <w:rPr>
          <w:rFonts w:ascii="Times New Roman" w:hAnsi="Times New Roman"/>
          <w:szCs w:val="28"/>
        </w:rPr>
      </w:pPr>
    </w:p>
    <w:p w14:paraId="3B93203B" w14:textId="77777777" w:rsidR="003B11FE" w:rsidRPr="003B628F" w:rsidRDefault="003B11FE" w:rsidP="00C41E4B">
      <w:pPr>
        <w:spacing w:after="200" w:line="360" w:lineRule="auto"/>
        <w:rPr>
          <w:b/>
          <w:caps/>
          <w:sz w:val="28"/>
          <w:szCs w:val="28"/>
        </w:rPr>
      </w:pPr>
      <w:r w:rsidRPr="003B628F">
        <w:rPr>
          <w:sz w:val="28"/>
          <w:szCs w:val="28"/>
        </w:rPr>
        <w:br w:type="page"/>
      </w:r>
    </w:p>
    <w:p w14:paraId="7932D50B" w14:textId="77777777" w:rsidR="002960EE" w:rsidRPr="003B628F" w:rsidRDefault="002960EE" w:rsidP="00C41E4B">
      <w:pPr>
        <w:pStyle w:val="25"/>
        <w:spacing w:line="360" w:lineRule="auto"/>
        <w:rPr>
          <w:rFonts w:ascii="Times New Roman" w:hAnsi="Times New Roman"/>
          <w:szCs w:val="28"/>
        </w:rPr>
      </w:pPr>
      <w:r w:rsidRPr="003B628F">
        <w:rPr>
          <w:rFonts w:ascii="Times New Roman" w:hAnsi="Times New Roman"/>
          <w:szCs w:val="28"/>
        </w:rPr>
        <w:lastRenderedPageBreak/>
        <w:t xml:space="preserve">СОДЕРЖАНИЕ МАТЕРИАЛОВ ОБОСНОВАНИЯ ЛИЦЕНЗИИ </w:t>
      </w:r>
      <w:bookmarkEnd w:id="0"/>
    </w:p>
    <w:sdt>
      <w:sdtPr>
        <w:rPr>
          <w:b/>
          <w:bCs/>
          <w:sz w:val="28"/>
          <w:szCs w:val="28"/>
        </w:rPr>
        <w:id w:val="1541017288"/>
        <w:docPartObj>
          <w:docPartGallery w:val="Table of Contents"/>
          <w:docPartUnique/>
        </w:docPartObj>
      </w:sdtPr>
      <w:sdtEndPr>
        <w:rPr>
          <w:b w:val="0"/>
          <w:bCs w:val="0"/>
        </w:rPr>
      </w:sdtEndPr>
      <w:sdtContent>
        <w:p w14:paraId="25C99731" w14:textId="6EFA7494" w:rsidR="00131594" w:rsidRPr="003B628F" w:rsidRDefault="0000357B" w:rsidP="00AC4594">
          <w:pPr>
            <w:pStyle w:val="15"/>
            <w:spacing w:after="0" w:line="276" w:lineRule="auto"/>
            <w:rPr>
              <w:rFonts w:eastAsiaTheme="minorEastAsia"/>
              <w:noProof/>
              <w:sz w:val="28"/>
              <w:szCs w:val="28"/>
            </w:rPr>
          </w:pPr>
          <w:r w:rsidRPr="003B628F">
            <w:rPr>
              <w:rFonts w:eastAsiaTheme="majorEastAsia"/>
              <w:color w:val="365F91" w:themeColor="accent1" w:themeShade="BF"/>
              <w:sz w:val="28"/>
              <w:szCs w:val="28"/>
            </w:rPr>
            <w:fldChar w:fldCharType="begin"/>
          </w:r>
          <w:r w:rsidR="000535F7" w:rsidRPr="003B628F">
            <w:rPr>
              <w:sz w:val="28"/>
              <w:szCs w:val="28"/>
            </w:rPr>
            <w:instrText xml:space="preserve"> TOC \o "1-3" \h \z \u </w:instrText>
          </w:r>
          <w:r w:rsidRPr="003B628F">
            <w:rPr>
              <w:rFonts w:eastAsiaTheme="majorEastAsia"/>
              <w:color w:val="365F91" w:themeColor="accent1" w:themeShade="BF"/>
              <w:sz w:val="28"/>
              <w:szCs w:val="28"/>
            </w:rPr>
            <w:fldChar w:fldCharType="separate"/>
          </w:r>
          <w:hyperlink w:anchor="_Toc96103985" w:history="1">
            <w:r w:rsidR="00131594" w:rsidRPr="003B628F">
              <w:rPr>
                <w:rStyle w:val="af4"/>
                <w:noProof/>
                <w:sz w:val="28"/>
                <w:szCs w:val="28"/>
              </w:rPr>
              <w:t>АННОТАЦИЯ</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_Toc96103985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11</w:t>
            </w:r>
            <w:r w:rsidR="00131594" w:rsidRPr="003B628F">
              <w:rPr>
                <w:noProof/>
                <w:webHidden/>
                <w:sz w:val="28"/>
                <w:szCs w:val="28"/>
              </w:rPr>
              <w:fldChar w:fldCharType="end"/>
            </w:r>
          </w:hyperlink>
        </w:p>
        <w:p w14:paraId="41B9F8EF" w14:textId="15EF0F15" w:rsidR="00131594" w:rsidRPr="003B628F" w:rsidRDefault="00226E40" w:rsidP="00AC4594">
          <w:pPr>
            <w:pStyle w:val="15"/>
            <w:tabs>
              <w:tab w:val="left" w:pos="440"/>
            </w:tabs>
            <w:spacing w:after="0" w:line="276" w:lineRule="auto"/>
            <w:rPr>
              <w:rFonts w:eastAsiaTheme="minorEastAsia"/>
              <w:noProof/>
              <w:sz w:val="28"/>
              <w:szCs w:val="28"/>
            </w:rPr>
          </w:pPr>
          <w:hyperlink w:anchor="_Toc96103986" w:history="1">
            <w:r w:rsidR="00131594" w:rsidRPr="003B628F">
              <w:rPr>
                <w:rStyle w:val="af4"/>
                <w:noProof/>
                <w:sz w:val="28"/>
                <w:szCs w:val="28"/>
              </w:rPr>
              <w:t>1.</w:t>
            </w:r>
            <w:r w:rsidR="00131594" w:rsidRPr="003B628F">
              <w:rPr>
                <w:rFonts w:eastAsiaTheme="minorEastAsia"/>
                <w:noProof/>
                <w:sz w:val="28"/>
                <w:szCs w:val="28"/>
              </w:rPr>
              <w:tab/>
            </w:r>
            <w:r w:rsidR="00131594" w:rsidRPr="003B628F">
              <w:rPr>
                <w:rStyle w:val="af4"/>
                <w:noProof/>
                <w:sz w:val="28"/>
                <w:szCs w:val="28"/>
              </w:rPr>
              <w:t>Общие сведения о юридическом лице, планирующем осуществлять лицензируемый вид деятельности в области использования атомной энергии.</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_Toc96103986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13</w:t>
            </w:r>
            <w:r w:rsidR="00131594" w:rsidRPr="003B628F">
              <w:rPr>
                <w:noProof/>
                <w:webHidden/>
                <w:sz w:val="28"/>
                <w:szCs w:val="28"/>
              </w:rPr>
              <w:fldChar w:fldCharType="end"/>
            </w:r>
          </w:hyperlink>
        </w:p>
        <w:p w14:paraId="168FC344" w14:textId="78BCA129" w:rsidR="00131594" w:rsidRPr="003B628F" w:rsidRDefault="00226E40" w:rsidP="00AC4594">
          <w:pPr>
            <w:pStyle w:val="28"/>
            <w:rPr>
              <w:rFonts w:eastAsiaTheme="minorEastAsia"/>
              <w:noProof/>
            </w:rPr>
          </w:pPr>
          <w:hyperlink w:anchor="_Toc96103987" w:history="1">
            <w:r w:rsidR="00131594" w:rsidRPr="003B628F">
              <w:rPr>
                <w:rStyle w:val="af4"/>
                <w:noProof/>
                <w:sz w:val="28"/>
                <w:szCs w:val="28"/>
              </w:rPr>
              <w:t>1.1</w:t>
            </w:r>
            <w:r w:rsidR="00131594" w:rsidRPr="003B628F">
              <w:rPr>
                <w:rFonts w:eastAsiaTheme="minorEastAsia"/>
                <w:noProof/>
              </w:rPr>
              <w:tab/>
            </w:r>
            <w:r w:rsidR="00131594" w:rsidRPr="003B628F">
              <w:rPr>
                <w:rStyle w:val="af4"/>
                <w:noProof/>
                <w:sz w:val="28"/>
                <w:szCs w:val="28"/>
              </w:rPr>
              <w:t>Наименование, организационно-правовая форма, место нахождения</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_Toc96103987 \h </w:instrText>
            </w:r>
            <w:r w:rsidR="00131594" w:rsidRPr="003B628F">
              <w:rPr>
                <w:noProof/>
                <w:webHidden/>
              </w:rPr>
            </w:r>
            <w:r w:rsidR="00131594" w:rsidRPr="003B628F">
              <w:rPr>
                <w:noProof/>
                <w:webHidden/>
              </w:rPr>
              <w:fldChar w:fldCharType="separate"/>
            </w:r>
            <w:r w:rsidR="00AC4594">
              <w:rPr>
                <w:noProof/>
                <w:webHidden/>
              </w:rPr>
              <w:t>13</w:t>
            </w:r>
            <w:r w:rsidR="00131594" w:rsidRPr="003B628F">
              <w:rPr>
                <w:noProof/>
                <w:webHidden/>
              </w:rPr>
              <w:fldChar w:fldCharType="end"/>
            </w:r>
          </w:hyperlink>
        </w:p>
        <w:p w14:paraId="2442C466" w14:textId="37D0A6BE" w:rsidR="00131594" w:rsidRPr="003B628F" w:rsidRDefault="00226E40" w:rsidP="00AC4594">
          <w:pPr>
            <w:pStyle w:val="28"/>
            <w:rPr>
              <w:rFonts w:eastAsiaTheme="minorEastAsia"/>
              <w:noProof/>
            </w:rPr>
          </w:pPr>
          <w:hyperlink w:anchor="_Toc96103988" w:history="1">
            <w:r w:rsidR="00131594" w:rsidRPr="003B628F">
              <w:rPr>
                <w:rStyle w:val="af4"/>
                <w:noProof/>
                <w:sz w:val="28"/>
                <w:szCs w:val="28"/>
              </w:rPr>
              <w:t>1.2</w:t>
            </w:r>
            <w:r w:rsidR="00131594" w:rsidRPr="003B628F">
              <w:rPr>
                <w:rFonts w:eastAsiaTheme="minorEastAsia"/>
                <w:noProof/>
              </w:rPr>
              <w:tab/>
            </w:r>
            <w:r w:rsidR="00131594" w:rsidRPr="003B628F">
              <w:rPr>
                <w:rStyle w:val="af4"/>
                <w:noProof/>
                <w:sz w:val="28"/>
                <w:szCs w:val="28"/>
              </w:rPr>
              <w:t>Сведения об основной хозяйственной и иной деятельности, сопряженной с осуществлением деятельности в области использования атомной энергии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_Toc96103988 \h </w:instrText>
            </w:r>
            <w:r w:rsidR="00131594" w:rsidRPr="003B628F">
              <w:rPr>
                <w:noProof/>
                <w:webHidden/>
              </w:rPr>
            </w:r>
            <w:r w:rsidR="00131594" w:rsidRPr="003B628F">
              <w:rPr>
                <w:noProof/>
                <w:webHidden/>
              </w:rPr>
              <w:fldChar w:fldCharType="separate"/>
            </w:r>
            <w:r w:rsidR="00AC4594">
              <w:rPr>
                <w:noProof/>
                <w:webHidden/>
              </w:rPr>
              <w:t>14</w:t>
            </w:r>
            <w:r w:rsidR="00131594" w:rsidRPr="003B628F">
              <w:rPr>
                <w:noProof/>
                <w:webHidden/>
              </w:rPr>
              <w:fldChar w:fldCharType="end"/>
            </w:r>
          </w:hyperlink>
        </w:p>
        <w:p w14:paraId="3075357A" w14:textId="11306533" w:rsidR="00131594" w:rsidRPr="003B628F" w:rsidRDefault="00226E40" w:rsidP="00AC4594">
          <w:pPr>
            <w:pStyle w:val="28"/>
            <w:rPr>
              <w:rFonts w:eastAsiaTheme="minorEastAsia"/>
              <w:noProof/>
            </w:rPr>
          </w:pPr>
          <w:hyperlink w:anchor="_Toc96103989" w:history="1">
            <w:r w:rsidR="00131594" w:rsidRPr="003B628F">
              <w:rPr>
                <w:rStyle w:val="af4"/>
                <w:noProof/>
                <w:sz w:val="28"/>
                <w:szCs w:val="28"/>
              </w:rPr>
              <w:t>1.3</w:t>
            </w:r>
            <w:r w:rsidR="00131594" w:rsidRPr="003B628F">
              <w:rPr>
                <w:rFonts w:eastAsiaTheme="minorEastAsia"/>
                <w:noProof/>
              </w:rPr>
              <w:tab/>
            </w:r>
            <w:r w:rsidR="00131594" w:rsidRPr="003B628F">
              <w:rPr>
                <w:rStyle w:val="af4"/>
                <w:noProof/>
                <w:sz w:val="28"/>
                <w:szCs w:val="28"/>
              </w:rPr>
              <w:t>Описание и структура предприятия</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_Toc96103989 \h </w:instrText>
            </w:r>
            <w:r w:rsidR="00131594" w:rsidRPr="003B628F">
              <w:rPr>
                <w:noProof/>
                <w:webHidden/>
              </w:rPr>
            </w:r>
            <w:r w:rsidR="00131594" w:rsidRPr="003B628F">
              <w:rPr>
                <w:noProof/>
                <w:webHidden/>
              </w:rPr>
              <w:fldChar w:fldCharType="separate"/>
            </w:r>
            <w:r w:rsidR="00AC4594">
              <w:rPr>
                <w:noProof/>
                <w:webHidden/>
              </w:rPr>
              <w:t>15</w:t>
            </w:r>
            <w:r w:rsidR="00131594" w:rsidRPr="003B628F">
              <w:rPr>
                <w:noProof/>
                <w:webHidden/>
              </w:rPr>
              <w:fldChar w:fldCharType="end"/>
            </w:r>
          </w:hyperlink>
        </w:p>
        <w:p w14:paraId="1B915A8C" w14:textId="44A87FAF" w:rsidR="00131594" w:rsidRPr="003B628F" w:rsidRDefault="00226E40" w:rsidP="00AC4594">
          <w:pPr>
            <w:pStyle w:val="15"/>
            <w:tabs>
              <w:tab w:val="left" w:pos="440"/>
            </w:tabs>
            <w:spacing w:after="0" w:line="276" w:lineRule="auto"/>
            <w:rPr>
              <w:rFonts w:eastAsiaTheme="minorEastAsia"/>
              <w:noProof/>
              <w:sz w:val="28"/>
              <w:szCs w:val="28"/>
            </w:rPr>
          </w:pPr>
          <w:hyperlink w:anchor="_Toc96103990" w:history="1">
            <w:r w:rsidR="00131594" w:rsidRPr="003B628F">
              <w:rPr>
                <w:rStyle w:val="af4"/>
                <w:noProof/>
                <w:sz w:val="28"/>
                <w:szCs w:val="28"/>
              </w:rPr>
              <w:t>2.</w:t>
            </w:r>
            <w:r w:rsidR="00131594" w:rsidRPr="003B628F">
              <w:rPr>
                <w:rFonts w:eastAsiaTheme="minorEastAsia"/>
                <w:noProof/>
                <w:sz w:val="28"/>
                <w:szCs w:val="28"/>
              </w:rPr>
              <w:tab/>
            </w:r>
            <w:r w:rsidR="00131594" w:rsidRPr="003B628F">
              <w:rPr>
                <w:rStyle w:val="af4"/>
                <w:noProof/>
                <w:sz w:val="28"/>
                <w:szCs w:val="28"/>
              </w:rPr>
              <w:t>Описание намечаемой деятельности</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_Toc96103990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18</w:t>
            </w:r>
            <w:r w:rsidR="00131594" w:rsidRPr="003B628F">
              <w:rPr>
                <w:noProof/>
                <w:webHidden/>
                <w:sz w:val="28"/>
                <w:szCs w:val="28"/>
              </w:rPr>
              <w:fldChar w:fldCharType="end"/>
            </w:r>
          </w:hyperlink>
        </w:p>
        <w:p w14:paraId="324B5C71" w14:textId="42948F20" w:rsidR="00131594" w:rsidRPr="003B628F" w:rsidRDefault="00226E40" w:rsidP="00AC4594">
          <w:pPr>
            <w:pStyle w:val="28"/>
            <w:rPr>
              <w:rFonts w:eastAsiaTheme="minorEastAsia"/>
              <w:noProof/>
            </w:rPr>
          </w:pPr>
          <w:hyperlink w:anchor="_Toc96103991" w:history="1">
            <w:r w:rsidR="00131594" w:rsidRPr="003B628F">
              <w:rPr>
                <w:rStyle w:val="af4"/>
                <w:noProof/>
                <w:sz w:val="28"/>
                <w:szCs w:val="28"/>
              </w:rPr>
              <w:t>2.1</w:t>
            </w:r>
            <w:r w:rsidR="00131594" w:rsidRPr="003B628F">
              <w:rPr>
                <w:rFonts w:eastAsiaTheme="minorEastAsia"/>
                <w:noProof/>
              </w:rPr>
              <w:tab/>
            </w:r>
            <w:r w:rsidR="00131594" w:rsidRPr="003B628F">
              <w:rPr>
                <w:rStyle w:val="af4"/>
                <w:noProof/>
                <w:sz w:val="28"/>
                <w:szCs w:val="28"/>
              </w:rPr>
              <w:t>Наименование намечаемой деятельности и планируемое место ее реализации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_Toc96103991 \h </w:instrText>
            </w:r>
            <w:r w:rsidR="00131594" w:rsidRPr="003B628F">
              <w:rPr>
                <w:noProof/>
                <w:webHidden/>
              </w:rPr>
            </w:r>
            <w:r w:rsidR="00131594" w:rsidRPr="003B628F">
              <w:rPr>
                <w:noProof/>
                <w:webHidden/>
              </w:rPr>
              <w:fldChar w:fldCharType="separate"/>
            </w:r>
            <w:r w:rsidR="00AC4594">
              <w:rPr>
                <w:noProof/>
                <w:webHidden/>
              </w:rPr>
              <w:t>18</w:t>
            </w:r>
            <w:r w:rsidR="00131594" w:rsidRPr="003B628F">
              <w:rPr>
                <w:noProof/>
                <w:webHidden/>
              </w:rPr>
              <w:fldChar w:fldCharType="end"/>
            </w:r>
          </w:hyperlink>
        </w:p>
        <w:p w14:paraId="10261BA4" w14:textId="2FF9B36B" w:rsidR="00131594" w:rsidRPr="003B628F" w:rsidRDefault="00226E40" w:rsidP="00AC4594">
          <w:pPr>
            <w:pStyle w:val="28"/>
            <w:rPr>
              <w:rFonts w:eastAsiaTheme="minorEastAsia"/>
              <w:noProof/>
            </w:rPr>
          </w:pPr>
          <w:hyperlink w:anchor="_Toc96103992" w:history="1">
            <w:r w:rsidR="00131594" w:rsidRPr="003B628F">
              <w:rPr>
                <w:rStyle w:val="af4"/>
                <w:noProof/>
                <w:sz w:val="28"/>
                <w:szCs w:val="28"/>
              </w:rPr>
              <w:t>2.2</w:t>
            </w:r>
            <w:r w:rsidR="00131594" w:rsidRPr="003B628F">
              <w:rPr>
                <w:rFonts w:eastAsiaTheme="minorEastAsia"/>
                <w:noProof/>
              </w:rPr>
              <w:tab/>
            </w:r>
            <w:r w:rsidR="00131594" w:rsidRPr="003B628F">
              <w:rPr>
                <w:rStyle w:val="af4"/>
                <w:noProof/>
                <w:sz w:val="28"/>
                <w:szCs w:val="28"/>
              </w:rPr>
              <w:t>Цель и необходимость реализации намечаемой деятельности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_Toc96103992 \h </w:instrText>
            </w:r>
            <w:r w:rsidR="00131594" w:rsidRPr="003B628F">
              <w:rPr>
                <w:noProof/>
                <w:webHidden/>
              </w:rPr>
            </w:r>
            <w:r w:rsidR="00131594" w:rsidRPr="003B628F">
              <w:rPr>
                <w:noProof/>
                <w:webHidden/>
              </w:rPr>
              <w:fldChar w:fldCharType="separate"/>
            </w:r>
            <w:r w:rsidR="00AC4594">
              <w:rPr>
                <w:noProof/>
                <w:webHidden/>
              </w:rPr>
              <w:t>18</w:t>
            </w:r>
            <w:r w:rsidR="00131594" w:rsidRPr="003B628F">
              <w:rPr>
                <w:noProof/>
                <w:webHidden/>
              </w:rPr>
              <w:fldChar w:fldCharType="end"/>
            </w:r>
          </w:hyperlink>
        </w:p>
        <w:p w14:paraId="20FF2C16" w14:textId="47633C44" w:rsidR="00131594" w:rsidRPr="003B628F" w:rsidRDefault="00226E40" w:rsidP="00AC4594">
          <w:pPr>
            <w:pStyle w:val="28"/>
            <w:rPr>
              <w:rFonts w:eastAsiaTheme="minorEastAsia"/>
              <w:noProof/>
            </w:rPr>
          </w:pPr>
          <w:hyperlink w:anchor="_Toc96103993" w:history="1">
            <w:r w:rsidR="00131594" w:rsidRPr="003B628F">
              <w:rPr>
                <w:rStyle w:val="af4"/>
                <w:noProof/>
                <w:sz w:val="28"/>
                <w:szCs w:val="28"/>
              </w:rPr>
              <w:t>2.3</w:t>
            </w:r>
            <w:r w:rsidR="00131594" w:rsidRPr="003B628F">
              <w:rPr>
                <w:rFonts w:eastAsiaTheme="minorEastAsia"/>
                <w:noProof/>
              </w:rPr>
              <w:tab/>
            </w:r>
            <w:r w:rsidR="00131594" w:rsidRPr="003B628F">
              <w:rPr>
                <w:rStyle w:val="af4"/>
                <w:noProof/>
                <w:sz w:val="28"/>
                <w:szCs w:val="28"/>
              </w:rPr>
              <w:t>Описание пункта хранения РАО</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_Toc96103993 \h </w:instrText>
            </w:r>
            <w:r w:rsidR="00131594" w:rsidRPr="003B628F">
              <w:rPr>
                <w:noProof/>
                <w:webHidden/>
              </w:rPr>
            </w:r>
            <w:r w:rsidR="00131594" w:rsidRPr="003B628F">
              <w:rPr>
                <w:noProof/>
                <w:webHidden/>
              </w:rPr>
              <w:fldChar w:fldCharType="separate"/>
            </w:r>
            <w:r w:rsidR="00AC4594">
              <w:rPr>
                <w:noProof/>
                <w:webHidden/>
              </w:rPr>
              <w:t>19</w:t>
            </w:r>
            <w:r w:rsidR="00131594" w:rsidRPr="003B628F">
              <w:rPr>
                <w:noProof/>
                <w:webHidden/>
              </w:rPr>
              <w:fldChar w:fldCharType="end"/>
            </w:r>
          </w:hyperlink>
        </w:p>
        <w:p w14:paraId="784B02BC" w14:textId="4B342977" w:rsidR="00131594" w:rsidRPr="003B628F" w:rsidRDefault="00226E40" w:rsidP="00AC4594">
          <w:pPr>
            <w:pStyle w:val="28"/>
            <w:rPr>
              <w:rFonts w:eastAsiaTheme="minorEastAsia"/>
              <w:noProof/>
            </w:rPr>
          </w:pPr>
          <w:hyperlink w:anchor="_Toc96103994" w:history="1">
            <w:r w:rsidR="00131594" w:rsidRPr="003B628F">
              <w:rPr>
                <w:rStyle w:val="af4"/>
                <w:noProof/>
                <w:sz w:val="28"/>
                <w:szCs w:val="28"/>
              </w:rPr>
              <w:t>2.4</w:t>
            </w:r>
            <w:r w:rsidR="00131594" w:rsidRPr="003B628F">
              <w:rPr>
                <w:rFonts w:eastAsiaTheme="minorEastAsia"/>
                <w:noProof/>
              </w:rPr>
              <w:tab/>
            </w:r>
            <w:r w:rsidR="00131594" w:rsidRPr="003B628F">
              <w:rPr>
                <w:rStyle w:val="af4"/>
                <w:noProof/>
                <w:sz w:val="28"/>
                <w:szCs w:val="28"/>
              </w:rPr>
              <w:t>Описание объектов пункта хранения РАО</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_Toc96103994 \h </w:instrText>
            </w:r>
            <w:r w:rsidR="00131594" w:rsidRPr="003B628F">
              <w:rPr>
                <w:noProof/>
                <w:webHidden/>
              </w:rPr>
            </w:r>
            <w:r w:rsidR="00131594" w:rsidRPr="003B628F">
              <w:rPr>
                <w:noProof/>
                <w:webHidden/>
              </w:rPr>
              <w:fldChar w:fldCharType="separate"/>
            </w:r>
            <w:r w:rsidR="00AC4594">
              <w:rPr>
                <w:noProof/>
                <w:webHidden/>
              </w:rPr>
              <w:t>22</w:t>
            </w:r>
            <w:r w:rsidR="00131594" w:rsidRPr="003B628F">
              <w:rPr>
                <w:noProof/>
                <w:webHidden/>
              </w:rPr>
              <w:fldChar w:fldCharType="end"/>
            </w:r>
          </w:hyperlink>
        </w:p>
        <w:p w14:paraId="70B4CFB8" w14:textId="78768403" w:rsidR="00131594" w:rsidRPr="003B628F" w:rsidRDefault="00226E40" w:rsidP="00AC4594">
          <w:pPr>
            <w:pStyle w:val="28"/>
            <w:rPr>
              <w:rFonts w:eastAsiaTheme="minorEastAsia"/>
              <w:noProof/>
            </w:rPr>
          </w:pPr>
          <w:hyperlink w:anchor="_Toc96103995" w:history="1">
            <w:r w:rsidR="00131594" w:rsidRPr="003B628F">
              <w:rPr>
                <w:rStyle w:val="af4"/>
                <w:noProof/>
                <w:sz w:val="28"/>
                <w:szCs w:val="28"/>
              </w:rPr>
              <w:t>2.5</w:t>
            </w:r>
            <w:r w:rsidR="00131594" w:rsidRPr="003B628F">
              <w:rPr>
                <w:rFonts w:eastAsiaTheme="minorEastAsia"/>
                <w:noProof/>
              </w:rPr>
              <w:tab/>
            </w:r>
            <w:r w:rsidR="00131594" w:rsidRPr="003B628F">
              <w:rPr>
                <w:rStyle w:val="af4"/>
                <w:noProof/>
                <w:sz w:val="28"/>
                <w:szCs w:val="28"/>
              </w:rPr>
              <w:t>Состав работ, проводимых при намечаемой деятельности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_Toc96103995 \h </w:instrText>
            </w:r>
            <w:r w:rsidR="00131594" w:rsidRPr="003B628F">
              <w:rPr>
                <w:noProof/>
                <w:webHidden/>
              </w:rPr>
            </w:r>
            <w:r w:rsidR="00131594" w:rsidRPr="003B628F">
              <w:rPr>
                <w:noProof/>
                <w:webHidden/>
              </w:rPr>
              <w:fldChar w:fldCharType="separate"/>
            </w:r>
            <w:r w:rsidR="00AC4594">
              <w:rPr>
                <w:noProof/>
                <w:webHidden/>
              </w:rPr>
              <w:t>27</w:t>
            </w:r>
            <w:r w:rsidR="00131594" w:rsidRPr="003B628F">
              <w:rPr>
                <w:noProof/>
                <w:webHidden/>
              </w:rPr>
              <w:fldChar w:fldCharType="end"/>
            </w:r>
          </w:hyperlink>
        </w:p>
        <w:p w14:paraId="6391B58F" w14:textId="64AB6FC7" w:rsidR="00131594" w:rsidRPr="003B628F" w:rsidRDefault="00226E40" w:rsidP="00AC4594">
          <w:pPr>
            <w:pStyle w:val="3e"/>
            <w:spacing w:after="0"/>
            <w:rPr>
              <w:rFonts w:ascii="Times New Roman" w:hAnsi="Times New Roman" w:cs="Times New Roman"/>
              <w:noProof/>
              <w:sz w:val="28"/>
              <w:szCs w:val="28"/>
            </w:rPr>
          </w:pPr>
          <w:hyperlink w:anchor="_Toc96103996" w:history="1">
            <w:r w:rsidR="00131594" w:rsidRPr="003B628F">
              <w:rPr>
                <w:rStyle w:val="af4"/>
                <w:rFonts w:ascii="Times New Roman" w:hAnsi="Times New Roman" w:cs="Times New Roman"/>
                <w:noProof/>
                <w:sz w:val="28"/>
                <w:szCs w:val="28"/>
              </w:rPr>
              <w:t>2.5.1</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Обеспечение безопасности</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_Toc96103996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27</w:t>
            </w:r>
            <w:r w:rsidR="00131594" w:rsidRPr="003B628F">
              <w:rPr>
                <w:rFonts w:ascii="Times New Roman" w:hAnsi="Times New Roman" w:cs="Times New Roman"/>
                <w:noProof/>
                <w:webHidden/>
                <w:sz w:val="28"/>
                <w:szCs w:val="28"/>
              </w:rPr>
              <w:fldChar w:fldCharType="end"/>
            </w:r>
          </w:hyperlink>
        </w:p>
        <w:p w14:paraId="67EF288E" w14:textId="565F2705" w:rsidR="00131594" w:rsidRPr="003B628F" w:rsidRDefault="00226E40" w:rsidP="00AC4594">
          <w:pPr>
            <w:pStyle w:val="3e"/>
            <w:spacing w:after="0"/>
            <w:rPr>
              <w:rFonts w:ascii="Times New Roman" w:hAnsi="Times New Roman" w:cs="Times New Roman"/>
              <w:noProof/>
              <w:sz w:val="28"/>
              <w:szCs w:val="28"/>
            </w:rPr>
          </w:pPr>
          <w:hyperlink w:anchor="_Toc96103997" w:history="1">
            <w:r w:rsidR="00131594" w:rsidRPr="003B628F">
              <w:rPr>
                <w:rStyle w:val="af4"/>
                <w:rFonts w:ascii="Times New Roman" w:hAnsi="Times New Roman" w:cs="Times New Roman"/>
                <w:noProof/>
                <w:sz w:val="28"/>
                <w:szCs w:val="28"/>
              </w:rPr>
              <w:t>2.5.2</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Концепция по выводу из эксплуатации</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_Toc96103997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30</w:t>
            </w:r>
            <w:r w:rsidR="00131594" w:rsidRPr="003B628F">
              <w:rPr>
                <w:rFonts w:ascii="Times New Roman" w:hAnsi="Times New Roman" w:cs="Times New Roman"/>
                <w:noProof/>
                <w:webHidden/>
                <w:sz w:val="28"/>
                <w:szCs w:val="28"/>
              </w:rPr>
              <w:fldChar w:fldCharType="end"/>
            </w:r>
          </w:hyperlink>
        </w:p>
        <w:p w14:paraId="5CF3C838" w14:textId="3D1B6FEE" w:rsidR="00131594" w:rsidRPr="003B628F" w:rsidRDefault="00226E40" w:rsidP="00AC4594">
          <w:pPr>
            <w:pStyle w:val="3e"/>
            <w:spacing w:after="0"/>
            <w:rPr>
              <w:rFonts w:ascii="Times New Roman" w:hAnsi="Times New Roman" w:cs="Times New Roman"/>
              <w:noProof/>
              <w:sz w:val="28"/>
              <w:szCs w:val="28"/>
            </w:rPr>
          </w:pPr>
          <w:hyperlink w:anchor="_Toc96103998" w:history="1">
            <w:r w:rsidR="00131594" w:rsidRPr="003B628F">
              <w:rPr>
                <w:rStyle w:val="af4"/>
                <w:rFonts w:ascii="Times New Roman" w:hAnsi="Times New Roman" w:cs="Times New Roman"/>
                <w:noProof/>
                <w:sz w:val="28"/>
                <w:szCs w:val="28"/>
              </w:rPr>
              <w:t>2.5.3</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Концепция реабилитации УРЗ</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_Toc96103998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31</w:t>
            </w:r>
            <w:r w:rsidR="00131594" w:rsidRPr="003B628F">
              <w:rPr>
                <w:rFonts w:ascii="Times New Roman" w:hAnsi="Times New Roman" w:cs="Times New Roman"/>
                <w:noProof/>
                <w:webHidden/>
                <w:sz w:val="28"/>
                <w:szCs w:val="28"/>
              </w:rPr>
              <w:fldChar w:fldCharType="end"/>
            </w:r>
          </w:hyperlink>
        </w:p>
        <w:p w14:paraId="0F54F71F" w14:textId="1B7203FC" w:rsidR="00131594" w:rsidRPr="003B628F" w:rsidRDefault="00226E40" w:rsidP="00AC4594">
          <w:pPr>
            <w:pStyle w:val="15"/>
            <w:tabs>
              <w:tab w:val="left" w:pos="440"/>
            </w:tabs>
            <w:spacing w:after="0" w:line="276" w:lineRule="auto"/>
            <w:rPr>
              <w:rFonts w:eastAsiaTheme="minorEastAsia"/>
              <w:noProof/>
              <w:sz w:val="28"/>
              <w:szCs w:val="28"/>
            </w:rPr>
          </w:pPr>
          <w:hyperlink w:anchor="_Toc96103999" w:history="1">
            <w:r w:rsidR="00131594" w:rsidRPr="003B628F">
              <w:rPr>
                <w:rStyle w:val="af4"/>
                <w:noProof/>
                <w:sz w:val="28"/>
                <w:szCs w:val="28"/>
              </w:rPr>
              <w:t>3</w:t>
            </w:r>
            <w:r w:rsidR="00131594" w:rsidRPr="003B628F">
              <w:rPr>
                <w:rFonts w:eastAsiaTheme="minorEastAsia"/>
                <w:noProof/>
                <w:sz w:val="28"/>
                <w:szCs w:val="28"/>
              </w:rPr>
              <w:tab/>
            </w:r>
            <w:r w:rsidR="00131594" w:rsidRPr="003B628F">
              <w:rPr>
                <w:rStyle w:val="af4"/>
                <w:noProof/>
                <w:sz w:val="28"/>
                <w:szCs w:val="28"/>
              </w:rPr>
              <w:t>Оценка воздействия на окружающую среду в результате осуществления  лицензируемого вида деятельности в области использования атомной энергии</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_Toc96103999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32</w:t>
            </w:r>
            <w:r w:rsidR="00131594" w:rsidRPr="003B628F">
              <w:rPr>
                <w:noProof/>
                <w:webHidden/>
                <w:sz w:val="28"/>
                <w:szCs w:val="28"/>
              </w:rPr>
              <w:fldChar w:fldCharType="end"/>
            </w:r>
          </w:hyperlink>
        </w:p>
        <w:p w14:paraId="49990D85" w14:textId="2B1BCDD4" w:rsidR="00131594" w:rsidRPr="003B628F" w:rsidRDefault="00226E40" w:rsidP="00AC4594">
          <w:pPr>
            <w:pStyle w:val="28"/>
            <w:rPr>
              <w:rFonts w:eastAsiaTheme="minorEastAsia"/>
              <w:noProof/>
            </w:rPr>
          </w:pPr>
          <w:hyperlink w:anchor="_Toc96104000" w:history="1">
            <w:r w:rsidR="00131594" w:rsidRPr="003B628F">
              <w:rPr>
                <w:rStyle w:val="af4"/>
                <w:noProof/>
                <w:sz w:val="28"/>
                <w:szCs w:val="28"/>
              </w:rPr>
              <w:t>3.1</w:t>
            </w:r>
            <w:r w:rsidR="00131594" w:rsidRPr="003B628F">
              <w:rPr>
                <w:rFonts w:eastAsiaTheme="minorEastAsia"/>
                <w:noProof/>
              </w:rPr>
              <w:tab/>
            </w:r>
            <w:r w:rsidR="00131594" w:rsidRPr="003B628F">
              <w:rPr>
                <w:rStyle w:val="af4"/>
                <w:noProof/>
                <w:sz w:val="28"/>
                <w:szCs w:val="28"/>
              </w:rPr>
              <w:t>Пояснительная записка по обосновывающей документации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_Toc96104000 \h </w:instrText>
            </w:r>
            <w:r w:rsidR="00131594" w:rsidRPr="003B628F">
              <w:rPr>
                <w:noProof/>
                <w:webHidden/>
              </w:rPr>
            </w:r>
            <w:r w:rsidR="00131594" w:rsidRPr="003B628F">
              <w:rPr>
                <w:noProof/>
                <w:webHidden/>
              </w:rPr>
              <w:fldChar w:fldCharType="separate"/>
            </w:r>
            <w:r w:rsidR="00AC4594">
              <w:rPr>
                <w:noProof/>
                <w:webHidden/>
              </w:rPr>
              <w:t>32</w:t>
            </w:r>
            <w:r w:rsidR="00131594" w:rsidRPr="003B628F">
              <w:rPr>
                <w:noProof/>
                <w:webHidden/>
              </w:rPr>
              <w:fldChar w:fldCharType="end"/>
            </w:r>
          </w:hyperlink>
        </w:p>
        <w:p w14:paraId="0FA87612" w14:textId="703CF6D2" w:rsidR="00131594" w:rsidRPr="003B628F" w:rsidRDefault="00226E40" w:rsidP="00AC4594">
          <w:pPr>
            <w:pStyle w:val="28"/>
            <w:rPr>
              <w:rFonts w:eastAsiaTheme="minorEastAsia"/>
              <w:noProof/>
            </w:rPr>
          </w:pPr>
          <w:hyperlink w:anchor="_Toc96104001" w:history="1">
            <w:r w:rsidR="00131594" w:rsidRPr="003B628F">
              <w:rPr>
                <w:rStyle w:val="af4"/>
                <w:noProof/>
                <w:sz w:val="28"/>
                <w:szCs w:val="28"/>
              </w:rPr>
              <w:t>3.2</w:t>
            </w:r>
            <w:r w:rsidR="00131594" w:rsidRPr="003B628F">
              <w:rPr>
                <w:rFonts w:eastAsiaTheme="minorEastAsia"/>
                <w:noProof/>
              </w:rPr>
              <w:tab/>
            </w:r>
            <w:r w:rsidR="00131594" w:rsidRPr="003B628F">
              <w:rPr>
                <w:rStyle w:val="af4"/>
                <w:noProof/>
                <w:sz w:val="28"/>
                <w:szCs w:val="28"/>
              </w:rPr>
              <w:t>Описание альтернативных вариантов. Обоснование выбора варианта</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_Toc96104001 \h </w:instrText>
            </w:r>
            <w:r w:rsidR="00131594" w:rsidRPr="003B628F">
              <w:rPr>
                <w:noProof/>
                <w:webHidden/>
              </w:rPr>
            </w:r>
            <w:r w:rsidR="00131594" w:rsidRPr="003B628F">
              <w:rPr>
                <w:noProof/>
                <w:webHidden/>
              </w:rPr>
              <w:fldChar w:fldCharType="separate"/>
            </w:r>
            <w:r w:rsidR="00AC4594">
              <w:rPr>
                <w:noProof/>
                <w:webHidden/>
              </w:rPr>
              <w:t>33</w:t>
            </w:r>
            <w:r w:rsidR="00131594" w:rsidRPr="003B628F">
              <w:rPr>
                <w:noProof/>
                <w:webHidden/>
              </w:rPr>
              <w:fldChar w:fldCharType="end"/>
            </w:r>
          </w:hyperlink>
        </w:p>
        <w:p w14:paraId="4CC64058" w14:textId="19BE2897" w:rsidR="00131594" w:rsidRPr="003B628F" w:rsidRDefault="00226E40" w:rsidP="00AC4594">
          <w:pPr>
            <w:pStyle w:val="28"/>
            <w:rPr>
              <w:rFonts w:eastAsiaTheme="minorEastAsia"/>
              <w:noProof/>
            </w:rPr>
          </w:pPr>
          <w:hyperlink w:anchor="_Toc96104002" w:history="1">
            <w:r w:rsidR="00131594" w:rsidRPr="003B628F">
              <w:rPr>
                <w:rStyle w:val="af4"/>
                <w:noProof/>
                <w:sz w:val="28"/>
                <w:szCs w:val="28"/>
              </w:rPr>
              <w:t>3.3</w:t>
            </w:r>
            <w:r w:rsidR="00131594" w:rsidRPr="003B628F">
              <w:rPr>
                <w:rFonts w:eastAsiaTheme="minorEastAsia"/>
                <w:noProof/>
              </w:rPr>
              <w:tab/>
            </w:r>
            <w:r w:rsidR="00131594" w:rsidRPr="003B628F">
              <w:rPr>
                <w:rStyle w:val="af4"/>
                <w:noProof/>
                <w:sz w:val="28"/>
                <w:szCs w:val="28"/>
              </w:rPr>
              <w:t>Описание окружающей среды, характера имеющейся антропогенной нагрузки на окружающую среду на данной территории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_Toc96104002 \h </w:instrText>
            </w:r>
            <w:r w:rsidR="00131594" w:rsidRPr="003B628F">
              <w:rPr>
                <w:noProof/>
                <w:webHidden/>
              </w:rPr>
            </w:r>
            <w:r w:rsidR="00131594" w:rsidRPr="003B628F">
              <w:rPr>
                <w:noProof/>
                <w:webHidden/>
              </w:rPr>
              <w:fldChar w:fldCharType="separate"/>
            </w:r>
            <w:r w:rsidR="00AC4594">
              <w:rPr>
                <w:noProof/>
                <w:webHidden/>
              </w:rPr>
              <w:t>34</w:t>
            </w:r>
            <w:r w:rsidR="00131594" w:rsidRPr="003B628F">
              <w:rPr>
                <w:noProof/>
                <w:webHidden/>
              </w:rPr>
              <w:fldChar w:fldCharType="end"/>
            </w:r>
          </w:hyperlink>
        </w:p>
        <w:p w14:paraId="6C9F4576" w14:textId="59E4F7A2" w:rsidR="00131594" w:rsidRPr="003B628F" w:rsidRDefault="00226E40" w:rsidP="00AC4594">
          <w:pPr>
            <w:pStyle w:val="3e"/>
            <w:spacing w:after="0"/>
            <w:rPr>
              <w:rFonts w:ascii="Times New Roman" w:hAnsi="Times New Roman" w:cs="Times New Roman"/>
              <w:noProof/>
              <w:sz w:val="28"/>
              <w:szCs w:val="28"/>
            </w:rPr>
          </w:pPr>
          <w:hyperlink w:anchor="_Toc96104003" w:history="1">
            <w:r w:rsidR="00131594" w:rsidRPr="003B628F">
              <w:rPr>
                <w:rStyle w:val="af4"/>
                <w:rFonts w:ascii="Times New Roman" w:hAnsi="Times New Roman" w:cs="Times New Roman"/>
                <w:noProof/>
                <w:sz w:val="28"/>
                <w:szCs w:val="28"/>
              </w:rPr>
              <w:t>3.3.1</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Физико-географическое положение и  условия</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_Toc96104003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34</w:t>
            </w:r>
            <w:r w:rsidR="00131594" w:rsidRPr="003B628F">
              <w:rPr>
                <w:rFonts w:ascii="Times New Roman" w:hAnsi="Times New Roman" w:cs="Times New Roman"/>
                <w:noProof/>
                <w:webHidden/>
                <w:sz w:val="28"/>
                <w:szCs w:val="28"/>
              </w:rPr>
              <w:fldChar w:fldCharType="end"/>
            </w:r>
          </w:hyperlink>
        </w:p>
        <w:p w14:paraId="3538A35F" w14:textId="609129E0" w:rsidR="00131594" w:rsidRPr="003B628F" w:rsidRDefault="00226E40" w:rsidP="00AC4594">
          <w:pPr>
            <w:pStyle w:val="3e"/>
            <w:spacing w:after="0"/>
            <w:rPr>
              <w:rFonts w:ascii="Times New Roman" w:hAnsi="Times New Roman" w:cs="Times New Roman"/>
              <w:noProof/>
              <w:sz w:val="28"/>
              <w:szCs w:val="28"/>
            </w:rPr>
          </w:pPr>
          <w:hyperlink w:anchor="_Toc96104004" w:history="1">
            <w:r w:rsidR="00131594" w:rsidRPr="003B628F">
              <w:rPr>
                <w:rStyle w:val="af4"/>
                <w:rFonts w:ascii="Times New Roman" w:hAnsi="Times New Roman" w:cs="Times New Roman"/>
                <w:noProof/>
                <w:sz w:val="28"/>
                <w:szCs w:val="28"/>
              </w:rPr>
              <w:t>3.3.2</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Природно-климатические условия</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_Toc96104004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35</w:t>
            </w:r>
            <w:r w:rsidR="00131594" w:rsidRPr="003B628F">
              <w:rPr>
                <w:rFonts w:ascii="Times New Roman" w:hAnsi="Times New Roman" w:cs="Times New Roman"/>
                <w:noProof/>
                <w:webHidden/>
                <w:sz w:val="28"/>
                <w:szCs w:val="28"/>
              </w:rPr>
              <w:fldChar w:fldCharType="end"/>
            </w:r>
          </w:hyperlink>
        </w:p>
        <w:p w14:paraId="58E055BE" w14:textId="26480830" w:rsidR="00131594" w:rsidRPr="003B628F" w:rsidRDefault="00226E40" w:rsidP="00AC4594">
          <w:pPr>
            <w:pStyle w:val="3e"/>
            <w:spacing w:after="0"/>
            <w:rPr>
              <w:rFonts w:ascii="Times New Roman" w:hAnsi="Times New Roman" w:cs="Times New Roman"/>
              <w:noProof/>
              <w:sz w:val="28"/>
              <w:szCs w:val="28"/>
            </w:rPr>
          </w:pPr>
          <w:hyperlink w:anchor="_Toc96104005" w:history="1">
            <w:r w:rsidR="00131594" w:rsidRPr="003B628F">
              <w:rPr>
                <w:rStyle w:val="af4"/>
                <w:rFonts w:ascii="Times New Roman" w:hAnsi="Times New Roman" w:cs="Times New Roman"/>
                <w:noProof/>
                <w:sz w:val="28"/>
                <w:szCs w:val="28"/>
              </w:rPr>
              <w:t>3.3.3</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Геологические и гидрогеологические условия</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_Toc96104005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40</w:t>
            </w:r>
            <w:r w:rsidR="00131594" w:rsidRPr="003B628F">
              <w:rPr>
                <w:rFonts w:ascii="Times New Roman" w:hAnsi="Times New Roman" w:cs="Times New Roman"/>
                <w:noProof/>
                <w:webHidden/>
                <w:sz w:val="28"/>
                <w:szCs w:val="28"/>
              </w:rPr>
              <w:fldChar w:fldCharType="end"/>
            </w:r>
          </w:hyperlink>
        </w:p>
        <w:p w14:paraId="314638E2" w14:textId="0B7F6F1B" w:rsidR="00131594" w:rsidRPr="003B628F" w:rsidRDefault="00226E40" w:rsidP="00AC4594">
          <w:pPr>
            <w:pStyle w:val="3e"/>
            <w:spacing w:after="0"/>
            <w:rPr>
              <w:rFonts w:ascii="Times New Roman" w:hAnsi="Times New Roman" w:cs="Times New Roman"/>
              <w:noProof/>
              <w:sz w:val="28"/>
              <w:szCs w:val="28"/>
            </w:rPr>
          </w:pPr>
          <w:hyperlink w:anchor="_Toc96104006" w:history="1">
            <w:r w:rsidR="00131594" w:rsidRPr="003B628F">
              <w:rPr>
                <w:rStyle w:val="af4"/>
                <w:rFonts w:ascii="Times New Roman" w:hAnsi="Times New Roman" w:cs="Times New Roman"/>
                <w:noProof/>
                <w:sz w:val="28"/>
                <w:szCs w:val="28"/>
              </w:rPr>
              <w:t>3.3.4</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Опасные природные явления</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_Toc96104006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54</w:t>
            </w:r>
            <w:r w:rsidR="00131594" w:rsidRPr="003B628F">
              <w:rPr>
                <w:rFonts w:ascii="Times New Roman" w:hAnsi="Times New Roman" w:cs="Times New Roman"/>
                <w:noProof/>
                <w:webHidden/>
                <w:sz w:val="28"/>
                <w:szCs w:val="28"/>
              </w:rPr>
              <w:fldChar w:fldCharType="end"/>
            </w:r>
          </w:hyperlink>
        </w:p>
        <w:p w14:paraId="6E010E4A" w14:textId="043FDEA6" w:rsidR="00131594" w:rsidRPr="003B628F" w:rsidRDefault="00226E40" w:rsidP="00AC4594">
          <w:pPr>
            <w:pStyle w:val="3e"/>
            <w:spacing w:after="0"/>
            <w:rPr>
              <w:rFonts w:ascii="Times New Roman" w:hAnsi="Times New Roman" w:cs="Times New Roman"/>
              <w:noProof/>
              <w:sz w:val="28"/>
              <w:szCs w:val="28"/>
            </w:rPr>
          </w:pPr>
          <w:hyperlink w:anchor="_Toc96104007" w:history="1">
            <w:r w:rsidR="00131594" w:rsidRPr="003B628F">
              <w:rPr>
                <w:rStyle w:val="af4"/>
                <w:rFonts w:ascii="Times New Roman" w:hAnsi="Times New Roman" w:cs="Times New Roman"/>
                <w:noProof/>
                <w:sz w:val="28"/>
                <w:szCs w:val="28"/>
              </w:rPr>
              <w:t>3.3.5</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Поверхностные водные объекты</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_Toc96104007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55</w:t>
            </w:r>
            <w:r w:rsidR="00131594" w:rsidRPr="003B628F">
              <w:rPr>
                <w:rFonts w:ascii="Times New Roman" w:hAnsi="Times New Roman" w:cs="Times New Roman"/>
                <w:noProof/>
                <w:webHidden/>
                <w:sz w:val="28"/>
                <w:szCs w:val="28"/>
              </w:rPr>
              <w:fldChar w:fldCharType="end"/>
            </w:r>
          </w:hyperlink>
        </w:p>
        <w:p w14:paraId="398E2512" w14:textId="0395CD1F" w:rsidR="00131594" w:rsidRPr="003B628F" w:rsidRDefault="00226E40" w:rsidP="00AC4594">
          <w:pPr>
            <w:pStyle w:val="3e"/>
            <w:spacing w:after="0"/>
            <w:rPr>
              <w:rFonts w:ascii="Times New Roman" w:hAnsi="Times New Roman" w:cs="Times New Roman"/>
              <w:noProof/>
              <w:sz w:val="28"/>
              <w:szCs w:val="28"/>
            </w:rPr>
          </w:pPr>
          <w:hyperlink w:anchor="_Toc96104008" w:history="1">
            <w:r w:rsidR="00131594" w:rsidRPr="003B628F">
              <w:rPr>
                <w:rStyle w:val="af4"/>
                <w:rFonts w:ascii="Times New Roman" w:hAnsi="Times New Roman" w:cs="Times New Roman"/>
                <w:noProof/>
                <w:sz w:val="28"/>
                <w:szCs w:val="28"/>
              </w:rPr>
              <w:t>3.3.6</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Характеристика почвенного покрова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_Toc96104008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59</w:t>
            </w:r>
            <w:r w:rsidR="00131594" w:rsidRPr="003B628F">
              <w:rPr>
                <w:rFonts w:ascii="Times New Roman" w:hAnsi="Times New Roman" w:cs="Times New Roman"/>
                <w:noProof/>
                <w:webHidden/>
                <w:sz w:val="28"/>
                <w:szCs w:val="28"/>
              </w:rPr>
              <w:fldChar w:fldCharType="end"/>
            </w:r>
          </w:hyperlink>
        </w:p>
        <w:p w14:paraId="1D30E481" w14:textId="324B5953" w:rsidR="00131594" w:rsidRPr="003B628F" w:rsidRDefault="00226E40" w:rsidP="00AC4594">
          <w:pPr>
            <w:pStyle w:val="3e"/>
            <w:spacing w:after="0"/>
            <w:rPr>
              <w:rFonts w:ascii="Times New Roman" w:hAnsi="Times New Roman" w:cs="Times New Roman"/>
              <w:noProof/>
              <w:sz w:val="28"/>
              <w:szCs w:val="28"/>
            </w:rPr>
          </w:pPr>
          <w:hyperlink w:anchor="_Toc96104009" w:history="1">
            <w:r w:rsidR="00131594" w:rsidRPr="003B628F">
              <w:rPr>
                <w:rStyle w:val="af4"/>
                <w:rFonts w:ascii="Times New Roman" w:hAnsi="Times New Roman" w:cs="Times New Roman"/>
                <w:noProof/>
                <w:sz w:val="28"/>
                <w:szCs w:val="28"/>
              </w:rPr>
              <w:t>3.3.7</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Характеристика растительного и животного мира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_Toc96104009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59</w:t>
            </w:r>
            <w:r w:rsidR="00131594" w:rsidRPr="003B628F">
              <w:rPr>
                <w:rFonts w:ascii="Times New Roman" w:hAnsi="Times New Roman" w:cs="Times New Roman"/>
                <w:noProof/>
                <w:webHidden/>
                <w:sz w:val="28"/>
                <w:szCs w:val="28"/>
              </w:rPr>
              <w:fldChar w:fldCharType="end"/>
            </w:r>
          </w:hyperlink>
        </w:p>
        <w:p w14:paraId="77BAEED8" w14:textId="77B8297C" w:rsidR="00131594" w:rsidRPr="003B628F" w:rsidRDefault="00226E40" w:rsidP="00AC4594">
          <w:pPr>
            <w:pStyle w:val="3e"/>
            <w:spacing w:after="0"/>
            <w:rPr>
              <w:rFonts w:ascii="Times New Roman" w:hAnsi="Times New Roman" w:cs="Times New Roman"/>
              <w:noProof/>
              <w:sz w:val="28"/>
              <w:szCs w:val="28"/>
            </w:rPr>
          </w:pPr>
          <w:hyperlink w:anchor="_Toc96104010" w:history="1">
            <w:r w:rsidR="00131594" w:rsidRPr="003B628F">
              <w:rPr>
                <w:rStyle w:val="af4"/>
                <w:rFonts w:ascii="Times New Roman" w:hAnsi="Times New Roman" w:cs="Times New Roman"/>
                <w:noProof/>
                <w:sz w:val="28"/>
                <w:szCs w:val="28"/>
              </w:rPr>
              <w:t>3.3.8</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Особо охраняемые природные территории</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_Toc96104010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62</w:t>
            </w:r>
            <w:r w:rsidR="00131594" w:rsidRPr="003B628F">
              <w:rPr>
                <w:rFonts w:ascii="Times New Roman" w:hAnsi="Times New Roman" w:cs="Times New Roman"/>
                <w:noProof/>
                <w:webHidden/>
                <w:sz w:val="28"/>
                <w:szCs w:val="28"/>
              </w:rPr>
              <w:fldChar w:fldCharType="end"/>
            </w:r>
          </w:hyperlink>
        </w:p>
        <w:p w14:paraId="5969C755" w14:textId="6BDDBA16" w:rsidR="00131594" w:rsidRPr="003B628F" w:rsidRDefault="00226E40" w:rsidP="00AC4594">
          <w:pPr>
            <w:pStyle w:val="3e"/>
            <w:spacing w:after="0"/>
            <w:rPr>
              <w:rFonts w:ascii="Times New Roman" w:hAnsi="Times New Roman" w:cs="Times New Roman"/>
              <w:noProof/>
              <w:sz w:val="28"/>
              <w:szCs w:val="28"/>
            </w:rPr>
          </w:pPr>
          <w:hyperlink w:anchor="_Toc96104011" w:history="1">
            <w:r w:rsidR="00131594" w:rsidRPr="003B628F">
              <w:rPr>
                <w:rStyle w:val="af4"/>
                <w:rFonts w:ascii="Times New Roman" w:hAnsi="Times New Roman" w:cs="Times New Roman"/>
                <w:noProof/>
                <w:sz w:val="28"/>
                <w:szCs w:val="28"/>
              </w:rPr>
              <w:t>3.3.9</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Объекты культурного наследия</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_Toc96104011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75</w:t>
            </w:r>
            <w:r w:rsidR="00131594" w:rsidRPr="003B628F">
              <w:rPr>
                <w:rFonts w:ascii="Times New Roman" w:hAnsi="Times New Roman" w:cs="Times New Roman"/>
                <w:noProof/>
                <w:webHidden/>
                <w:sz w:val="28"/>
                <w:szCs w:val="28"/>
              </w:rPr>
              <w:fldChar w:fldCharType="end"/>
            </w:r>
          </w:hyperlink>
        </w:p>
        <w:p w14:paraId="4A10F340" w14:textId="2E27BB18" w:rsidR="00131594" w:rsidRPr="003B628F" w:rsidRDefault="00226E40" w:rsidP="00AC4594">
          <w:pPr>
            <w:pStyle w:val="3e"/>
            <w:spacing w:after="0"/>
            <w:rPr>
              <w:rFonts w:ascii="Times New Roman" w:hAnsi="Times New Roman" w:cs="Times New Roman"/>
              <w:noProof/>
              <w:sz w:val="28"/>
              <w:szCs w:val="28"/>
            </w:rPr>
          </w:pPr>
          <w:hyperlink w:anchor="_Toc96104012" w:history="1">
            <w:r w:rsidR="00131594" w:rsidRPr="003B628F">
              <w:rPr>
                <w:rStyle w:val="af4"/>
                <w:rFonts w:ascii="Times New Roman" w:hAnsi="Times New Roman" w:cs="Times New Roman"/>
                <w:noProof/>
                <w:sz w:val="28"/>
                <w:szCs w:val="28"/>
              </w:rPr>
              <w:t>3.3.10</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Радиационная обстановка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_Toc96104012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78</w:t>
            </w:r>
            <w:r w:rsidR="00131594" w:rsidRPr="003B628F">
              <w:rPr>
                <w:rFonts w:ascii="Times New Roman" w:hAnsi="Times New Roman" w:cs="Times New Roman"/>
                <w:noProof/>
                <w:webHidden/>
                <w:sz w:val="28"/>
                <w:szCs w:val="28"/>
              </w:rPr>
              <w:fldChar w:fldCharType="end"/>
            </w:r>
          </w:hyperlink>
        </w:p>
        <w:p w14:paraId="0750C342" w14:textId="218CC46B" w:rsidR="00131594" w:rsidRPr="003B628F" w:rsidRDefault="00226E40" w:rsidP="00AC4594">
          <w:pPr>
            <w:pStyle w:val="3e"/>
            <w:spacing w:after="0"/>
            <w:rPr>
              <w:rFonts w:ascii="Times New Roman" w:hAnsi="Times New Roman" w:cs="Times New Roman"/>
              <w:noProof/>
              <w:sz w:val="28"/>
              <w:szCs w:val="28"/>
            </w:rPr>
          </w:pPr>
          <w:hyperlink w:anchor="_Toc96104013" w:history="1">
            <w:r w:rsidR="00131594" w:rsidRPr="003B628F">
              <w:rPr>
                <w:rStyle w:val="af4"/>
                <w:rFonts w:ascii="Times New Roman" w:hAnsi="Times New Roman" w:cs="Times New Roman"/>
                <w:noProof/>
                <w:sz w:val="28"/>
                <w:szCs w:val="28"/>
              </w:rPr>
              <w:t>3.3.11</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Характеристика уровня загрязнения атмосферного воздуха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_Toc96104013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84</w:t>
            </w:r>
            <w:r w:rsidR="00131594" w:rsidRPr="003B628F">
              <w:rPr>
                <w:rFonts w:ascii="Times New Roman" w:hAnsi="Times New Roman" w:cs="Times New Roman"/>
                <w:noProof/>
                <w:webHidden/>
                <w:sz w:val="28"/>
                <w:szCs w:val="28"/>
              </w:rPr>
              <w:fldChar w:fldCharType="end"/>
            </w:r>
          </w:hyperlink>
        </w:p>
        <w:p w14:paraId="405F68C2" w14:textId="585370C1" w:rsidR="00131594" w:rsidRPr="003B628F" w:rsidRDefault="00226E40" w:rsidP="00AC4594">
          <w:pPr>
            <w:pStyle w:val="3e"/>
            <w:spacing w:after="0"/>
            <w:rPr>
              <w:rFonts w:ascii="Times New Roman" w:hAnsi="Times New Roman" w:cs="Times New Roman"/>
              <w:noProof/>
              <w:sz w:val="28"/>
              <w:szCs w:val="28"/>
            </w:rPr>
          </w:pPr>
          <w:hyperlink w:anchor="_Toc96104014" w:history="1">
            <w:r w:rsidR="00131594" w:rsidRPr="003B628F">
              <w:rPr>
                <w:rStyle w:val="af4"/>
                <w:rFonts w:ascii="Times New Roman" w:hAnsi="Times New Roman" w:cs="Times New Roman"/>
                <w:noProof/>
                <w:sz w:val="28"/>
                <w:szCs w:val="28"/>
              </w:rPr>
              <w:t>3.3.12</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Характеристика уровня загрязнения поверхностных водоемов</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_Toc96104014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90</w:t>
            </w:r>
            <w:r w:rsidR="00131594" w:rsidRPr="003B628F">
              <w:rPr>
                <w:rFonts w:ascii="Times New Roman" w:hAnsi="Times New Roman" w:cs="Times New Roman"/>
                <w:noProof/>
                <w:webHidden/>
                <w:sz w:val="28"/>
                <w:szCs w:val="28"/>
              </w:rPr>
              <w:fldChar w:fldCharType="end"/>
            </w:r>
          </w:hyperlink>
        </w:p>
        <w:p w14:paraId="2742B3A5" w14:textId="42558D69" w:rsidR="00131594" w:rsidRPr="003B628F" w:rsidRDefault="00226E40" w:rsidP="00AC4594">
          <w:pPr>
            <w:pStyle w:val="3e"/>
            <w:spacing w:after="0"/>
            <w:rPr>
              <w:rFonts w:ascii="Times New Roman" w:hAnsi="Times New Roman" w:cs="Times New Roman"/>
              <w:noProof/>
              <w:sz w:val="28"/>
              <w:szCs w:val="28"/>
            </w:rPr>
          </w:pPr>
          <w:hyperlink w:anchor="_Toc96104015" w:history="1">
            <w:r w:rsidR="00131594" w:rsidRPr="003B628F">
              <w:rPr>
                <w:rStyle w:val="af4"/>
                <w:rFonts w:ascii="Times New Roman" w:hAnsi="Times New Roman" w:cs="Times New Roman"/>
                <w:noProof/>
                <w:sz w:val="28"/>
                <w:szCs w:val="28"/>
              </w:rPr>
              <w:t>3.3.13</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Социально-экономическая характеристика в районе эксплуатации</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_Toc96104015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94</w:t>
            </w:r>
            <w:r w:rsidR="00131594" w:rsidRPr="003B628F">
              <w:rPr>
                <w:rFonts w:ascii="Times New Roman" w:hAnsi="Times New Roman" w:cs="Times New Roman"/>
                <w:noProof/>
                <w:webHidden/>
                <w:sz w:val="28"/>
                <w:szCs w:val="28"/>
              </w:rPr>
              <w:fldChar w:fldCharType="end"/>
            </w:r>
          </w:hyperlink>
        </w:p>
        <w:p w14:paraId="44F27A43" w14:textId="754E7774" w:rsidR="00131594" w:rsidRPr="003B628F" w:rsidRDefault="00226E40" w:rsidP="00AC4594">
          <w:pPr>
            <w:pStyle w:val="15"/>
            <w:tabs>
              <w:tab w:val="left" w:pos="440"/>
            </w:tabs>
            <w:spacing w:after="0" w:line="276" w:lineRule="auto"/>
            <w:rPr>
              <w:rFonts w:eastAsiaTheme="minorEastAsia"/>
              <w:noProof/>
              <w:sz w:val="28"/>
              <w:szCs w:val="28"/>
            </w:rPr>
          </w:pPr>
          <w:hyperlink w:anchor="_Toc96104016" w:history="1">
            <w:r w:rsidR="00131594" w:rsidRPr="003B628F">
              <w:rPr>
                <w:rStyle w:val="af4"/>
                <w:noProof/>
                <w:sz w:val="28"/>
                <w:szCs w:val="28"/>
              </w:rPr>
              <w:t>4</w:t>
            </w:r>
            <w:r w:rsidR="00131594" w:rsidRPr="003B628F">
              <w:rPr>
                <w:rFonts w:eastAsiaTheme="minorEastAsia"/>
                <w:noProof/>
                <w:sz w:val="28"/>
                <w:szCs w:val="28"/>
              </w:rPr>
              <w:tab/>
            </w:r>
            <w:r w:rsidR="00131594" w:rsidRPr="003B628F">
              <w:rPr>
                <w:rStyle w:val="af4"/>
                <w:noProof/>
                <w:sz w:val="28"/>
                <w:szCs w:val="28"/>
              </w:rPr>
              <w:t>Характер и оценка возможного неблагоприятного воздействия на окружающую среду</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_Toc96104016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99</w:t>
            </w:r>
            <w:r w:rsidR="00131594" w:rsidRPr="003B628F">
              <w:rPr>
                <w:noProof/>
                <w:webHidden/>
                <w:sz w:val="28"/>
                <w:szCs w:val="28"/>
              </w:rPr>
              <w:fldChar w:fldCharType="end"/>
            </w:r>
          </w:hyperlink>
        </w:p>
        <w:p w14:paraId="25493475" w14:textId="4F4DAF43" w:rsidR="00131594" w:rsidRPr="003B628F" w:rsidRDefault="00226E40" w:rsidP="00AC4594">
          <w:pPr>
            <w:pStyle w:val="3e"/>
            <w:spacing w:after="0"/>
            <w:rPr>
              <w:rFonts w:ascii="Times New Roman" w:hAnsi="Times New Roman" w:cs="Times New Roman"/>
              <w:noProof/>
              <w:sz w:val="28"/>
              <w:szCs w:val="28"/>
            </w:rPr>
          </w:pPr>
          <w:hyperlink w:anchor="_Toc96104017" w:history="1">
            <w:r w:rsidR="00131594" w:rsidRPr="003B628F">
              <w:rPr>
                <w:rStyle w:val="af4"/>
                <w:rFonts w:ascii="Times New Roman" w:hAnsi="Times New Roman" w:cs="Times New Roman"/>
                <w:noProof/>
                <w:sz w:val="28"/>
                <w:szCs w:val="28"/>
              </w:rPr>
              <w:t>4.1</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Воздействие на атмосферный воздух</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_Toc96104017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99</w:t>
            </w:r>
            <w:r w:rsidR="00131594" w:rsidRPr="003B628F">
              <w:rPr>
                <w:rFonts w:ascii="Times New Roman" w:hAnsi="Times New Roman" w:cs="Times New Roman"/>
                <w:noProof/>
                <w:webHidden/>
                <w:sz w:val="28"/>
                <w:szCs w:val="28"/>
              </w:rPr>
              <w:fldChar w:fldCharType="end"/>
            </w:r>
          </w:hyperlink>
        </w:p>
        <w:p w14:paraId="046E375C" w14:textId="574313B4" w:rsidR="00131594" w:rsidRPr="003B628F" w:rsidRDefault="00226E40" w:rsidP="00AC4594">
          <w:pPr>
            <w:pStyle w:val="3e"/>
            <w:spacing w:after="0"/>
            <w:rPr>
              <w:rFonts w:ascii="Times New Roman" w:hAnsi="Times New Roman" w:cs="Times New Roman"/>
              <w:noProof/>
              <w:sz w:val="28"/>
              <w:szCs w:val="28"/>
            </w:rPr>
          </w:pPr>
          <w:hyperlink w:anchor="_Toc96104018" w:history="1">
            <w:r w:rsidR="00131594" w:rsidRPr="003B628F">
              <w:rPr>
                <w:rStyle w:val="af4"/>
                <w:rFonts w:ascii="Times New Roman" w:hAnsi="Times New Roman" w:cs="Times New Roman"/>
                <w:noProof/>
                <w:sz w:val="28"/>
                <w:szCs w:val="28"/>
              </w:rPr>
              <w:t>4.2</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Акустическое воздействие</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_Toc96104018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100</w:t>
            </w:r>
            <w:r w:rsidR="00131594" w:rsidRPr="003B628F">
              <w:rPr>
                <w:rFonts w:ascii="Times New Roman" w:hAnsi="Times New Roman" w:cs="Times New Roman"/>
                <w:noProof/>
                <w:webHidden/>
                <w:sz w:val="28"/>
                <w:szCs w:val="28"/>
              </w:rPr>
              <w:fldChar w:fldCharType="end"/>
            </w:r>
          </w:hyperlink>
        </w:p>
        <w:p w14:paraId="134E8982" w14:textId="7D72BBBE" w:rsidR="00131594" w:rsidRPr="003B628F" w:rsidRDefault="00226E40" w:rsidP="00AC4594">
          <w:pPr>
            <w:pStyle w:val="3e"/>
            <w:spacing w:after="0"/>
            <w:rPr>
              <w:rFonts w:ascii="Times New Roman" w:hAnsi="Times New Roman" w:cs="Times New Roman"/>
              <w:noProof/>
              <w:sz w:val="28"/>
              <w:szCs w:val="28"/>
            </w:rPr>
          </w:pPr>
          <w:hyperlink w:anchor="_Toc96104019" w:history="1">
            <w:r w:rsidR="00131594" w:rsidRPr="003B628F">
              <w:rPr>
                <w:rStyle w:val="af4"/>
                <w:rFonts w:ascii="Times New Roman" w:hAnsi="Times New Roman" w:cs="Times New Roman"/>
                <w:noProof/>
                <w:sz w:val="28"/>
                <w:szCs w:val="28"/>
              </w:rPr>
              <w:t>4.3</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Воздействие на водные объекты</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_Toc96104019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100</w:t>
            </w:r>
            <w:r w:rsidR="00131594" w:rsidRPr="003B628F">
              <w:rPr>
                <w:rFonts w:ascii="Times New Roman" w:hAnsi="Times New Roman" w:cs="Times New Roman"/>
                <w:noProof/>
                <w:webHidden/>
                <w:sz w:val="28"/>
                <w:szCs w:val="28"/>
              </w:rPr>
              <w:fldChar w:fldCharType="end"/>
            </w:r>
          </w:hyperlink>
        </w:p>
        <w:p w14:paraId="46FE05D6" w14:textId="6104FCFA" w:rsidR="00131594" w:rsidRPr="003B628F" w:rsidRDefault="00226E40" w:rsidP="00AC4594">
          <w:pPr>
            <w:pStyle w:val="3e"/>
            <w:spacing w:after="0"/>
            <w:rPr>
              <w:rFonts w:ascii="Times New Roman" w:hAnsi="Times New Roman" w:cs="Times New Roman"/>
              <w:noProof/>
              <w:sz w:val="28"/>
              <w:szCs w:val="28"/>
            </w:rPr>
          </w:pPr>
          <w:hyperlink w:anchor="_Toc96104020" w:history="1">
            <w:r w:rsidR="00131594" w:rsidRPr="003B628F">
              <w:rPr>
                <w:rStyle w:val="af4"/>
                <w:rFonts w:ascii="Times New Roman" w:hAnsi="Times New Roman" w:cs="Times New Roman"/>
                <w:noProof/>
                <w:sz w:val="28"/>
                <w:szCs w:val="28"/>
              </w:rPr>
              <w:t>4.4</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Воздействие на геологическую среду и подземные воды</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_Toc96104020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101</w:t>
            </w:r>
            <w:r w:rsidR="00131594" w:rsidRPr="003B628F">
              <w:rPr>
                <w:rFonts w:ascii="Times New Roman" w:hAnsi="Times New Roman" w:cs="Times New Roman"/>
                <w:noProof/>
                <w:webHidden/>
                <w:sz w:val="28"/>
                <w:szCs w:val="28"/>
              </w:rPr>
              <w:fldChar w:fldCharType="end"/>
            </w:r>
          </w:hyperlink>
        </w:p>
        <w:p w14:paraId="1A32B2C5" w14:textId="54E578F8" w:rsidR="00131594" w:rsidRPr="003B628F" w:rsidRDefault="00226E40" w:rsidP="00AC4594">
          <w:pPr>
            <w:pStyle w:val="3e"/>
            <w:spacing w:after="0"/>
            <w:rPr>
              <w:rFonts w:ascii="Times New Roman" w:hAnsi="Times New Roman" w:cs="Times New Roman"/>
              <w:noProof/>
              <w:sz w:val="28"/>
              <w:szCs w:val="28"/>
            </w:rPr>
          </w:pPr>
          <w:hyperlink w:anchor="_Toc96104021" w:history="1">
            <w:r w:rsidR="00131594" w:rsidRPr="003B628F">
              <w:rPr>
                <w:rStyle w:val="af4"/>
                <w:rFonts w:ascii="Times New Roman" w:hAnsi="Times New Roman" w:cs="Times New Roman"/>
                <w:noProof/>
                <w:sz w:val="28"/>
                <w:szCs w:val="28"/>
              </w:rPr>
              <w:t>4.5</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Воздействие на почву, растительность и животный мир</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_Toc96104021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102</w:t>
            </w:r>
            <w:r w:rsidR="00131594" w:rsidRPr="003B628F">
              <w:rPr>
                <w:rFonts w:ascii="Times New Roman" w:hAnsi="Times New Roman" w:cs="Times New Roman"/>
                <w:noProof/>
                <w:webHidden/>
                <w:sz w:val="28"/>
                <w:szCs w:val="28"/>
              </w:rPr>
              <w:fldChar w:fldCharType="end"/>
            </w:r>
          </w:hyperlink>
        </w:p>
        <w:p w14:paraId="2600E2BF" w14:textId="737D9985" w:rsidR="00131594" w:rsidRPr="003B628F" w:rsidRDefault="00226E40" w:rsidP="00AC4594">
          <w:pPr>
            <w:pStyle w:val="3e"/>
            <w:spacing w:after="0"/>
            <w:rPr>
              <w:rFonts w:ascii="Times New Roman" w:hAnsi="Times New Roman" w:cs="Times New Roman"/>
              <w:noProof/>
              <w:sz w:val="28"/>
              <w:szCs w:val="28"/>
            </w:rPr>
          </w:pPr>
          <w:hyperlink w:anchor="_Toc96104022" w:history="1">
            <w:r w:rsidR="00131594" w:rsidRPr="003B628F">
              <w:rPr>
                <w:rStyle w:val="af4"/>
                <w:rFonts w:ascii="Times New Roman" w:hAnsi="Times New Roman" w:cs="Times New Roman"/>
                <w:noProof/>
                <w:sz w:val="28"/>
                <w:szCs w:val="28"/>
              </w:rPr>
              <w:t>4.6</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Воздействие на ООПТ</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_Toc96104022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102</w:t>
            </w:r>
            <w:r w:rsidR="00131594" w:rsidRPr="003B628F">
              <w:rPr>
                <w:rFonts w:ascii="Times New Roman" w:hAnsi="Times New Roman" w:cs="Times New Roman"/>
                <w:noProof/>
                <w:webHidden/>
                <w:sz w:val="28"/>
                <w:szCs w:val="28"/>
              </w:rPr>
              <w:fldChar w:fldCharType="end"/>
            </w:r>
          </w:hyperlink>
        </w:p>
        <w:p w14:paraId="0B076F30" w14:textId="403F3E25" w:rsidR="00131594" w:rsidRPr="003B628F" w:rsidRDefault="00226E40" w:rsidP="00AC4594">
          <w:pPr>
            <w:pStyle w:val="3e"/>
            <w:spacing w:after="0"/>
            <w:rPr>
              <w:rFonts w:ascii="Times New Roman" w:hAnsi="Times New Roman" w:cs="Times New Roman"/>
              <w:noProof/>
              <w:sz w:val="28"/>
              <w:szCs w:val="28"/>
            </w:rPr>
          </w:pPr>
          <w:hyperlink w:anchor="_Toc96104023" w:history="1">
            <w:r w:rsidR="00131594" w:rsidRPr="003B628F">
              <w:rPr>
                <w:rStyle w:val="af4"/>
                <w:rFonts w:ascii="Times New Roman" w:hAnsi="Times New Roman" w:cs="Times New Roman"/>
                <w:noProof/>
                <w:sz w:val="28"/>
                <w:szCs w:val="28"/>
              </w:rPr>
              <w:t>4.7</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Обращение с отходами производства и потребления</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_Toc96104023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103</w:t>
            </w:r>
            <w:r w:rsidR="00131594" w:rsidRPr="003B628F">
              <w:rPr>
                <w:rFonts w:ascii="Times New Roman" w:hAnsi="Times New Roman" w:cs="Times New Roman"/>
                <w:noProof/>
                <w:webHidden/>
                <w:sz w:val="28"/>
                <w:szCs w:val="28"/>
              </w:rPr>
              <w:fldChar w:fldCharType="end"/>
            </w:r>
          </w:hyperlink>
        </w:p>
        <w:p w14:paraId="374147F3" w14:textId="7C3007AF" w:rsidR="00131594" w:rsidRPr="003B628F" w:rsidRDefault="00226E40" w:rsidP="00AC4594">
          <w:pPr>
            <w:pStyle w:val="3e"/>
            <w:spacing w:after="0"/>
            <w:rPr>
              <w:rFonts w:ascii="Times New Roman" w:hAnsi="Times New Roman" w:cs="Times New Roman"/>
              <w:noProof/>
              <w:sz w:val="28"/>
              <w:szCs w:val="28"/>
            </w:rPr>
          </w:pPr>
          <w:hyperlink w:anchor="_Toc96104024" w:history="1">
            <w:r w:rsidR="00131594" w:rsidRPr="003B628F">
              <w:rPr>
                <w:rStyle w:val="af4"/>
                <w:rFonts w:ascii="Times New Roman" w:hAnsi="Times New Roman" w:cs="Times New Roman"/>
                <w:noProof/>
                <w:sz w:val="28"/>
                <w:szCs w:val="28"/>
              </w:rPr>
              <w:t>4.8</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Обращение с радиоактивными отходам</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_Toc96104024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106</w:t>
            </w:r>
            <w:r w:rsidR="00131594" w:rsidRPr="003B628F">
              <w:rPr>
                <w:rFonts w:ascii="Times New Roman" w:hAnsi="Times New Roman" w:cs="Times New Roman"/>
                <w:noProof/>
                <w:webHidden/>
                <w:sz w:val="28"/>
                <w:szCs w:val="28"/>
              </w:rPr>
              <w:fldChar w:fldCharType="end"/>
            </w:r>
          </w:hyperlink>
        </w:p>
        <w:p w14:paraId="5E720201" w14:textId="714B8F35" w:rsidR="00131594" w:rsidRPr="003B628F" w:rsidRDefault="00226E40" w:rsidP="00AC4594">
          <w:pPr>
            <w:pStyle w:val="3e"/>
            <w:spacing w:after="0"/>
            <w:rPr>
              <w:rFonts w:ascii="Times New Roman" w:hAnsi="Times New Roman" w:cs="Times New Roman"/>
              <w:noProof/>
              <w:sz w:val="28"/>
              <w:szCs w:val="28"/>
            </w:rPr>
          </w:pPr>
          <w:hyperlink w:anchor="_Toc96104025" w:history="1">
            <w:r w:rsidR="00131594" w:rsidRPr="003B628F">
              <w:rPr>
                <w:rStyle w:val="af4"/>
                <w:rFonts w:ascii="Times New Roman" w:hAnsi="Times New Roman" w:cs="Times New Roman"/>
                <w:noProof/>
                <w:sz w:val="28"/>
                <w:szCs w:val="28"/>
              </w:rPr>
              <w:t>4.9</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Оценка потенциальных радиационных рисков</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_Toc96104025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111</w:t>
            </w:r>
            <w:r w:rsidR="00131594" w:rsidRPr="003B628F">
              <w:rPr>
                <w:rFonts w:ascii="Times New Roman" w:hAnsi="Times New Roman" w:cs="Times New Roman"/>
                <w:noProof/>
                <w:webHidden/>
                <w:sz w:val="28"/>
                <w:szCs w:val="28"/>
              </w:rPr>
              <w:fldChar w:fldCharType="end"/>
            </w:r>
          </w:hyperlink>
        </w:p>
        <w:p w14:paraId="56C3BA34" w14:textId="0CB8F13D" w:rsidR="00131594" w:rsidRPr="003B628F" w:rsidRDefault="00226E40" w:rsidP="00AC4594">
          <w:pPr>
            <w:pStyle w:val="3e"/>
            <w:spacing w:after="0"/>
            <w:rPr>
              <w:rFonts w:ascii="Times New Roman" w:hAnsi="Times New Roman" w:cs="Times New Roman"/>
              <w:noProof/>
              <w:sz w:val="28"/>
              <w:szCs w:val="28"/>
            </w:rPr>
          </w:pPr>
          <w:hyperlink w:anchor="_Toc96104026" w:history="1">
            <w:r w:rsidR="00131594" w:rsidRPr="003B628F">
              <w:rPr>
                <w:rStyle w:val="af4"/>
                <w:rFonts w:ascii="Times New Roman" w:hAnsi="Times New Roman" w:cs="Times New Roman"/>
                <w:noProof/>
                <w:sz w:val="28"/>
                <w:szCs w:val="28"/>
              </w:rPr>
              <w:t>4.10</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Оценка долговременных последствий химического и радиоактивного загрязнения подземных и поверхностных вод</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_Toc96104026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112</w:t>
            </w:r>
            <w:r w:rsidR="00131594" w:rsidRPr="003B628F">
              <w:rPr>
                <w:rFonts w:ascii="Times New Roman" w:hAnsi="Times New Roman" w:cs="Times New Roman"/>
                <w:noProof/>
                <w:webHidden/>
                <w:sz w:val="28"/>
                <w:szCs w:val="28"/>
              </w:rPr>
              <w:fldChar w:fldCharType="end"/>
            </w:r>
          </w:hyperlink>
        </w:p>
        <w:p w14:paraId="2DCB2E90" w14:textId="16B2165D" w:rsidR="00131594" w:rsidRPr="003B628F" w:rsidRDefault="00226E40" w:rsidP="00AC4594">
          <w:pPr>
            <w:pStyle w:val="3e"/>
            <w:spacing w:after="0"/>
            <w:rPr>
              <w:rFonts w:ascii="Times New Roman" w:hAnsi="Times New Roman" w:cs="Times New Roman"/>
              <w:noProof/>
              <w:sz w:val="28"/>
              <w:szCs w:val="28"/>
            </w:rPr>
          </w:pPr>
          <w:hyperlink w:anchor="_Toc96104027" w:history="1">
            <w:r w:rsidR="00131594" w:rsidRPr="003B628F">
              <w:rPr>
                <w:rStyle w:val="af4"/>
                <w:rFonts w:ascii="Times New Roman" w:hAnsi="Times New Roman" w:cs="Times New Roman"/>
                <w:noProof/>
                <w:sz w:val="28"/>
                <w:szCs w:val="28"/>
              </w:rPr>
              <w:t>4.4.10</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Вывод по разделу</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_Toc96104027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118</w:t>
            </w:r>
            <w:r w:rsidR="00131594" w:rsidRPr="003B628F">
              <w:rPr>
                <w:rFonts w:ascii="Times New Roman" w:hAnsi="Times New Roman" w:cs="Times New Roman"/>
                <w:noProof/>
                <w:webHidden/>
                <w:sz w:val="28"/>
                <w:szCs w:val="28"/>
              </w:rPr>
              <w:fldChar w:fldCharType="end"/>
            </w:r>
          </w:hyperlink>
        </w:p>
        <w:p w14:paraId="66C623B3" w14:textId="6583A4EF" w:rsidR="00131594" w:rsidRPr="003B628F" w:rsidRDefault="00226E40" w:rsidP="00AC4594">
          <w:pPr>
            <w:pStyle w:val="28"/>
            <w:rPr>
              <w:rFonts w:eastAsiaTheme="minorEastAsia"/>
              <w:noProof/>
            </w:rPr>
          </w:pPr>
          <w:hyperlink w:anchor="_Toc96104028" w:history="1">
            <w:r w:rsidR="00131594" w:rsidRPr="003B628F">
              <w:rPr>
                <w:rStyle w:val="af4"/>
                <w:noProof/>
                <w:sz w:val="28"/>
                <w:szCs w:val="28"/>
              </w:rPr>
              <w:t>4.11</w:t>
            </w:r>
            <w:r w:rsidR="00131594" w:rsidRPr="003B628F">
              <w:rPr>
                <w:rFonts w:eastAsiaTheme="minorEastAsia"/>
                <w:noProof/>
              </w:rPr>
              <w:tab/>
            </w:r>
            <w:r w:rsidR="00131594" w:rsidRPr="003B628F">
              <w:rPr>
                <w:rStyle w:val="af4"/>
                <w:noProof/>
                <w:sz w:val="28"/>
                <w:szCs w:val="28"/>
              </w:rPr>
              <w:t>Описание возможных аварийных (внештатных) ситуаций</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_Toc96104028 \h </w:instrText>
            </w:r>
            <w:r w:rsidR="00131594" w:rsidRPr="003B628F">
              <w:rPr>
                <w:noProof/>
                <w:webHidden/>
              </w:rPr>
            </w:r>
            <w:r w:rsidR="00131594" w:rsidRPr="003B628F">
              <w:rPr>
                <w:noProof/>
                <w:webHidden/>
              </w:rPr>
              <w:fldChar w:fldCharType="separate"/>
            </w:r>
            <w:r w:rsidR="00AC4594">
              <w:rPr>
                <w:noProof/>
                <w:webHidden/>
              </w:rPr>
              <w:t>118</w:t>
            </w:r>
            <w:r w:rsidR="00131594" w:rsidRPr="003B628F">
              <w:rPr>
                <w:noProof/>
                <w:webHidden/>
              </w:rPr>
              <w:fldChar w:fldCharType="end"/>
            </w:r>
          </w:hyperlink>
        </w:p>
        <w:p w14:paraId="5A547E9D" w14:textId="73D93696" w:rsidR="00131594" w:rsidRPr="003B628F" w:rsidRDefault="00226E40" w:rsidP="00AC4594">
          <w:pPr>
            <w:pStyle w:val="3e"/>
            <w:spacing w:after="0"/>
            <w:rPr>
              <w:rFonts w:ascii="Times New Roman" w:hAnsi="Times New Roman" w:cs="Times New Roman"/>
              <w:noProof/>
              <w:sz w:val="28"/>
              <w:szCs w:val="28"/>
            </w:rPr>
          </w:pPr>
          <w:hyperlink w:anchor="_Toc96104029" w:history="1">
            <w:r w:rsidR="00131594" w:rsidRPr="003B628F">
              <w:rPr>
                <w:rStyle w:val="af4"/>
                <w:rFonts w:ascii="Times New Roman" w:hAnsi="Times New Roman" w:cs="Times New Roman"/>
                <w:noProof/>
                <w:sz w:val="28"/>
                <w:szCs w:val="28"/>
              </w:rPr>
              <w:t>4.5.1</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Описание максимальной аварии</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_Toc96104029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121</w:t>
            </w:r>
            <w:r w:rsidR="00131594" w:rsidRPr="003B628F">
              <w:rPr>
                <w:rFonts w:ascii="Times New Roman" w:hAnsi="Times New Roman" w:cs="Times New Roman"/>
                <w:noProof/>
                <w:webHidden/>
                <w:sz w:val="28"/>
                <w:szCs w:val="28"/>
              </w:rPr>
              <w:fldChar w:fldCharType="end"/>
            </w:r>
          </w:hyperlink>
        </w:p>
        <w:p w14:paraId="768A3F26" w14:textId="2D686483" w:rsidR="00131594" w:rsidRPr="003B628F" w:rsidRDefault="00226E40" w:rsidP="00AC4594">
          <w:pPr>
            <w:pStyle w:val="3e"/>
            <w:spacing w:after="0"/>
            <w:rPr>
              <w:rFonts w:ascii="Times New Roman" w:hAnsi="Times New Roman" w:cs="Times New Roman"/>
              <w:noProof/>
              <w:sz w:val="28"/>
              <w:szCs w:val="28"/>
            </w:rPr>
          </w:pPr>
          <w:hyperlink w:anchor="_Toc96104030" w:history="1">
            <w:r w:rsidR="00131594" w:rsidRPr="003B628F">
              <w:rPr>
                <w:rStyle w:val="af4"/>
                <w:rFonts w:ascii="Times New Roman" w:hAnsi="Times New Roman" w:cs="Times New Roman"/>
                <w:noProof/>
                <w:sz w:val="28"/>
                <w:szCs w:val="28"/>
              </w:rPr>
              <w:t>4.5.2</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Оценка воздействия на население</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_Toc96104030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127</w:t>
            </w:r>
            <w:r w:rsidR="00131594" w:rsidRPr="003B628F">
              <w:rPr>
                <w:rFonts w:ascii="Times New Roman" w:hAnsi="Times New Roman" w:cs="Times New Roman"/>
                <w:noProof/>
                <w:webHidden/>
                <w:sz w:val="28"/>
                <w:szCs w:val="28"/>
              </w:rPr>
              <w:fldChar w:fldCharType="end"/>
            </w:r>
          </w:hyperlink>
        </w:p>
        <w:p w14:paraId="30A58726" w14:textId="24CBD4B6" w:rsidR="00131594" w:rsidRPr="003B628F" w:rsidRDefault="00226E40" w:rsidP="00AC4594">
          <w:pPr>
            <w:pStyle w:val="3e"/>
            <w:spacing w:after="0"/>
            <w:rPr>
              <w:rFonts w:ascii="Times New Roman" w:hAnsi="Times New Roman" w:cs="Times New Roman"/>
              <w:noProof/>
              <w:sz w:val="28"/>
              <w:szCs w:val="28"/>
            </w:rPr>
          </w:pPr>
          <w:hyperlink w:anchor="_Toc96104031" w:history="1">
            <w:r w:rsidR="00131594" w:rsidRPr="003B628F">
              <w:rPr>
                <w:rStyle w:val="af4"/>
                <w:rFonts w:ascii="Times New Roman" w:hAnsi="Times New Roman" w:cs="Times New Roman"/>
                <w:noProof/>
                <w:sz w:val="28"/>
                <w:szCs w:val="28"/>
              </w:rPr>
              <w:t>4.5.3</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при ликвидации аварии</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_Toc96104031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136</w:t>
            </w:r>
            <w:r w:rsidR="00131594" w:rsidRPr="003B628F">
              <w:rPr>
                <w:rFonts w:ascii="Times New Roman" w:hAnsi="Times New Roman" w:cs="Times New Roman"/>
                <w:noProof/>
                <w:webHidden/>
                <w:sz w:val="28"/>
                <w:szCs w:val="28"/>
              </w:rPr>
              <w:fldChar w:fldCharType="end"/>
            </w:r>
          </w:hyperlink>
        </w:p>
        <w:p w14:paraId="593E7753" w14:textId="2A83B29B" w:rsidR="00131594" w:rsidRPr="003B628F" w:rsidRDefault="00226E40" w:rsidP="00AC4594">
          <w:pPr>
            <w:pStyle w:val="28"/>
            <w:rPr>
              <w:rFonts w:eastAsiaTheme="minorEastAsia"/>
              <w:noProof/>
            </w:rPr>
          </w:pPr>
          <w:hyperlink w:anchor="_Toc96104032" w:history="1">
            <w:r w:rsidR="00131594" w:rsidRPr="003B628F">
              <w:rPr>
                <w:rStyle w:val="af4"/>
                <w:noProof/>
                <w:sz w:val="28"/>
                <w:szCs w:val="28"/>
              </w:rPr>
              <w:t>4.12</w:t>
            </w:r>
            <w:r w:rsidR="00131594" w:rsidRPr="003B628F">
              <w:rPr>
                <w:rFonts w:eastAsiaTheme="minorEastAsia"/>
                <w:noProof/>
              </w:rPr>
              <w:tab/>
            </w:r>
            <w:r w:rsidR="00131594" w:rsidRPr="003B628F">
              <w:rPr>
                <w:rStyle w:val="af4"/>
                <w:noProof/>
                <w:sz w:val="28"/>
                <w:szCs w:val="28"/>
              </w:rPr>
              <w:t>Планируемые мероприятия по предотвращению и/или смягчению возможного неблагоприятного воздействия на окружающую среду</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_Toc96104032 \h </w:instrText>
            </w:r>
            <w:r w:rsidR="00131594" w:rsidRPr="003B628F">
              <w:rPr>
                <w:noProof/>
                <w:webHidden/>
              </w:rPr>
            </w:r>
            <w:r w:rsidR="00131594" w:rsidRPr="003B628F">
              <w:rPr>
                <w:noProof/>
                <w:webHidden/>
              </w:rPr>
              <w:fldChar w:fldCharType="separate"/>
            </w:r>
            <w:r w:rsidR="00AC4594">
              <w:rPr>
                <w:noProof/>
                <w:webHidden/>
              </w:rPr>
              <w:t>138</w:t>
            </w:r>
            <w:r w:rsidR="00131594" w:rsidRPr="003B628F">
              <w:rPr>
                <w:noProof/>
                <w:webHidden/>
              </w:rPr>
              <w:fldChar w:fldCharType="end"/>
            </w:r>
          </w:hyperlink>
        </w:p>
        <w:p w14:paraId="4C747FAC" w14:textId="1040F26C" w:rsidR="00131594" w:rsidRPr="003B628F" w:rsidRDefault="00226E40" w:rsidP="00AC4594">
          <w:pPr>
            <w:pStyle w:val="3e"/>
            <w:spacing w:after="0"/>
            <w:rPr>
              <w:rFonts w:ascii="Times New Roman" w:hAnsi="Times New Roman" w:cs="Times New Roman"/>
              <w:noProof/>
              <w:sz w:val="28"/>
              <w:szCs w:val="28"/>
            </w:rPr>
          </w:pPr>
          <w:hyperlink w:anchor="_Toc96104033" w:history="1">
            <w:r w:rsidR="00131594" w:rsidRPr="003B628F">
              <w:rPr>
                <w:rStyle w:val="af4"/>
                <w:rFonts w:ascii="Times New Roman" w:hAnsi="Times New Roman" w:cs="Times New Roman"/>
                <w:noProof/>
                <w:sz w:val="28"/>
                <w:szCs w:val="28"/>
              </w:rPr>
              <w:t>4.6.1</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по охране атмосферного воздуха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_Toc96104033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138</w:t>
            </w:r>
            <w:r w:rsidR="00131594" w:rsidRPr="003B628F">
              <w:rPr>
                <w:rFonts w:ascii="Times New Roman" w:hAnsi="Times New Roman" w:cs="Times New Roman"/>
                <w:noProof/>
                <w:webHidden/>
                <w:sz w:val="28"/>
                <w:szCs w:val="28"/>
              </w:rPr>
              <w:fldChar w:fldCharType="end"/>
            </w:r>
          </w:hyperlink>
        </w:p>
        <w:p w14:paraId="2C52BF21" w14:textId="72071B50" w:rsidR="00131594" w:rsidRPr="003B628F" w:rsidRDefault="00226E40" w:rsidP="00AC4594">
          <w:pPr>
            <w:pStyle w:val="3e"/>
            <w:spacing w:after="0"/>
            <w:rPr>
              <w:rFonts w:ascii="Times New Roman" w:hAnsi="Times New Roman" w:cs="Times New Roman"/>
              <w:noProof/>
              <w:sz w:val="28"/>
              <w:szCs w:val="28"/>
            </w:rPr>
          </w:pPr>
          <w:hyperlink w:anchor="_Toc96104034" w:history="1">
            <w:r w:rsidR="00131594" w:rsidRPr="003B628F">
              <w:rPr>
                <w:rStyle w:val="af4"/>
                <w:rFonts w:ascii="Times New Roman" w:hAnsi="Times New Roman" w:cs="Times New Roman"/>
                <w:noProof/>
                <w:sz w:val="28"/>
                <w:szCs w:val="28"/>
              </w:rPr>
              <w:t>4.6.2</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по предотвращению воздействия на поверхностные и подземные воды</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_Toc96104034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138</w:t>
            </w:r>
            <w:r w:rsidR="00131594" w:rsidRPr="003B628F">
              <w:rPr>
                <w:rFonts w:ascii="Times New Roman" w:hAnsi="Times New Roman" w:cs="Times New Roman"/>
                <w:noProof/>
                <w:webHidden/>
                <w:sz w:val="28"/>
                <w:szCs w:val="28"/>
              </w:rPr>
              <w:fldChar w:fldCharType="end"/>
            </w:r>
          </w:hyperlink>
        </w:p>
        <w:p w14:paraId="7D7B2010" w14:textId="0E70A4E9" w:rsidR="00131594" w:rsidRPr="003B628F" w:rsidRDefault="00226E40" w:rsidP="00AC4594">
          <w:pPr>
            <w:pStyle w:val="3e"/>
            <w:spacing w:after="0"/>
            <w:rPr>
              <w:rFonts w:ascii="Times New Roman" w:hAnsi="Times New Roman" w:cs="Times New Roman"/>
              <w:noProof/>
              <w:sz w:val="28"/>
              <w:szCs w:val="28"/>
            </w:rPr>
          </w:pPr>
          <w:hyperlink w:anchor="_Toc96104035" w:history="1">
            <w:r w:rsidR="00131594" w:rsidRPr="003B628F">
              <w:rPr>
                <w:rStyle w:val="af4"/>
                <w:rFonts w:ascii="Times New Roman" w:hAnsi="Times New Roman" w:cs="Times New Roman"/>
                <w:noProof/>
                <w:sz w:val="28"/>
                <w:szCs w:val="28"/>
              </w:rPr>
              <w:t>4.6.3</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_Toc96104035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139</w:t>
            </w:r>
            <w:r w:rsidR="00131594" w:rsidRPr="003B628F">
              <w:rPr>
                <w:rFonts w:ascii="Times New Roman" w:hAnsi="Times New Roman" w:cs="Times New Roman"/>
                <w:noProof/>
                <w:webHidden/>
                <w:sz w:val="28"/>
                <w:szCs w:val="28"/>
              </w:rPr>
              <w:fldChar w:fldCharType="end"/>
            </w:r>
          </w:hyperlink>
        </w:p>
        <w:p w14:paraId="778A0629" w14:textId="0D838908" w:rsidR="00131594" w:rsidRPr="003B628F" w:rsidRDefault="00226E40" w:rsidP="00AC4594">
          <w:pPr>
            <w:pStyle w:val="3e"/>
            <w:spacing w:after="0"/>
            <w:rPr>
              <w:rFonts w:ascii="Times New Roman" w:hAnsi="Times New Roman" w:cs="Times New Roman"/>
              <w:noProof/>
              <w:sz w:val="28"/>
              <w:szCs w:val="28"/>
            </w:rPr>
          </w:pPr>
          <w:hyperlink w:anchor="_Toc96104036" w:history="1">
            <w:r w:rsidR="00131594" w:rsidRPr="003B628F">
              <w:rPr>
                <w:rStyle w:val="af4"/>
                <w:rFonts w:ascii="Times New Roman" w:hAnsi="Times New Roman" w:cs="Times New Roman"/>
                <w:noProof/>
                <w:sz w:val="28"/>
                <w:szCs w:val="28"/>
              </w:rPr>
              <w:t>4.6.4</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по снижению шума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_Toc96104036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140</w:t>
            </w:r>
            <w:r w:rsidR="00131594" w:rsidRPr="003B628F">
              <w:rPr>
                <w:rFonts w:ascii="Times New Roman" w:hAnsi="Times New Roman" w:cs="Times New Roman"/>
                <w:noProof/>
                <w:webHidden/>
                <w:sz w:val="28"/>
                <w:szCs w:val="28"/>
              </w:rPr>
              <w:fldChar w:fldCharType="end"/>
            </w:r>
          </w:hyperlink>
        </w:p>
        <w:p w14:paraId="051B58F2" w14:textId="3C7013D8" w:rsidR="00131594" w:rsidRPr="003B628F" w:rsidRDefault="00226E40" w:rsidP="00AC4594">
          <w:pPr>
            <w:pStyle w:val="3e"/>
            <w:spacing w:after="0"/>
            <w:rPr>
              <w:rFonts w:ascii="Times New Roman" w:hAnsi="Times New Roman" w:cs="Times New Roman"/>
              <w:noProof/>
              <w:sz w:val="28"/>
              <w:szCs w:val="28"/>
            </w:rPr>
          </w:pPr>
          <w:hyperlink w:anchor="_Toc96104037" w:history="1">
            <w:r w:rsidR="00131594" w:rsidRPr="003B628F">
              <w:rPr>
                <w:rStyle w:val="af4"/>
                <w:rFonts w:ascii="Times New Roman" w:hAnsi="Times New Roman" w:cs="Times New Roman"/>
                <w:noProof/>
                <w:sz w:val="28"/>
                <w:szCs w:val="28"/>
              </w:rPr>
              <w:t>4.6.5</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по охране растительного и животного мира</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_Toc96104037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140</w:t>
            </w:r>
            <w:r w:rsidR="00131594" w:rsidRPr="003B628F">
              <w:rPr>
                <w:rFonts w:ascii="Times New Roman" w:hAnsi="Times New Roman" w:cs="Times New Roman"/>
                <w:noProof/>
                <w:webHidden/>
                <w:sz w:val="28"/>
                <w:szCs w:val="28"/>
              </w:rPr>
              <w:fldChar w:fldCharType="end"/>
            </w:r>
          </w:hyperlink>
        </w:p>
        <w:p w14:paraId="052FEDBF" w14:textId="4396ACB8" w:rsidR="00131594" w:rsidRPr="003B628F" w:rsidRDefault="00226E40" w:rsidP="00AC4594">
          <w:pPr>
            <w:pStyle w:val="3e"/>
            <w:spacing w:after="0"/>
            <w:rPr>
              <w:rFonts w:ascii="Times New Roman" w:hAnsi="Times New Roman" w:cs="Times New Roman"/>
              <w:noProof/>
              <w:sz w:val="28"/>
              <w:szCs w:val="28"/>
            </w:rPr>
          </w:pPr>
          <w:hyperlink w:anchor="_Toc96104038" w:history="1">
            <w:r w:rsidR="00131594" w:rsidRPr="003B628F">
              <w:rPr>
                <w:rStyle w:val="af4"/>
                <w:rFonts w:ascii="Times New Roman" w:hAnsi="Times New Roman" w:cs="Times New Roman"/>
                <w:noProof/>
                <w:sz w:val="28"/>
                <w:szCs w:val="28"/>
              </w:rPr>
              <w:t>4.6.6</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по обращению с отходами производства и потребления</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_Toc96104038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141</w:t>
            </w:r>
            <w:r w:rsidR="00131594" w:rsidRPr="003B628F">
              <w:rPr>
                <w:rFonts w:ascii="Times New Roman" w:hAnsi="Times New Roman" w:cs="Times New Roman"/>
                <w:noProof/>
                <w:webHidden/>
                <w:sz w:val="28"/>
                <w:szCs w:val="28"/>
              </w:rPr>
              <w:fldChar w:fldCharType="end"/>
            </w:r>
          </w:hyperlink>
        </w:p>
        <w:p w14:paraId="1AC063D9" w14:textId="40C5A34B" w:rsidR="00131594" w:rsidRPr="003B628F" w:rsidRDefault="00226E40" w:rsidP="00AC4594">
          <w:pPr>
            <w:pStyle w:val="3e"/>
            <w:spacing w:after="0"/>
            <w:rPr>
              <w:rFonts w:ascii="Times New Roman" w:hAnsi="Times New Roman" w:cs="Times New Roman"/>
              <w:noProof/>
              <w:sz w:val="28"/>
              <w:szCs w:val="28"/>
            </w:rPr>
          </w:pPr>
          <w:hyperlink w:anchor="_Toc96104039" w:history="1">
            <w:r w:rsidR="00131594" w:rsidRPr="003B628F">
              <w:rPr>
                <w:rStyle w:val="af4"/>
                <w:rFonts w:ascii="Times New Roman" w:hAnsi="Times New Roman" w:cs="Times New Roman"/>
                <w:noProof/>
                <w:sz w:val="28"/>
                <w:szCs w:val="28"/>
              </w:rPr>
              <w:t>4.6.7</w:t>
            </w:r>
            <w:r w:rsidR="00131594" w:rsidRPr="003B628F">
              <w:rPr>
                <w:rFonts w:ascii="Times New Roman" w:hAnsi="Times New Roman" w:cs="Times New Roman"/>
                <w:noProof/>
                <w:sz w:val="28"/>
                <w:szCs w:val="28"/>
              </w:rPr>
              <w:tab/>
            </w:r>
            <w:r w:rsidR="00131594" w:rsidRPr="003B628F">
              <w:rPr>
                <w:rStyle w:val="af4"/>
                <w:rFonts w:ascii="Times New Roman" w:hAnsi="Times New Roman" w:cs="Times New Roman"/>
                <w:noProof/>
                <w:sz w:val="28"/>
                <w:szCs w:val="28"/>
              </w:rPr>
              <w:t>Мероприятия по обеспечению радиационной безопасности</w:t>
            </w:r>
            <w:r w:rsidR="00131594" w:rsidRPr="003B628F">
              <w:rPr>
                <w:rFonts w:ascii="Times New Roman" w:hAnsi="Times New Roman" w:cs="Times New Roman"/>
                <w:noProof/>
                <w:webHidden/>
                <w:sz w:val="28"/>
                <w:szCs w:val="28"/>
              </w:rPr>
              <w:tab/>
            </w:r>
            <w:r w:rsidR="00131594" w:rsidRPr="003B628F">
              <w:rPr>
                <w:rFonts w:ascii="Times New Roman" w:hAnsi="Times New Roman" w:cs="Times New Roman"/>
                <w:noProof/>
                <w:webHidden/>
                <w:sz w:val="28"/>
                <w:szCs w:val="28"/>
              </w:rPr>
              <w:fldChar w:fldCharType="begin"/>
            </w:r>
            <w:r w:rsidR="00131594" w:rsidRPr="003B628F">
              <w:rPr>
                <w:rFonts w:ascii="Times New Roman" w:hAnsi="Times New Roman" w:cs="Times New Roman"/>
                <w:noProof/>
                <w:webHidden/>
                <w:sz w:val="28"/>
                <w:szCs w:val="28"/>
              </w:rPr>
              <w:instrText xml:space="preserve"> PAGEREF _Toc96104039 \h </w:instrText>
            </w:r>
            <w:r w:rsidR="00131594" w:rsidRPr="003B628F">
              <w:rPr>
                <w:rFonts w:ascii="Times New Roman" w:hAnsi="Times New Roman" w:cs="Times New Roman"/>
                <w:noProof/>
                <w:webHidden/>
                <w:sz w:val="28"/>
                <w:szCs w:val="28"/>
              </w:rPr>
            </w:r>
            <w:r w:rsidR="00131594" w:rsidRPr="003B628F">
              <w:rPr>
                <w:rFonts w:ascii="Times New Roman" w:hAnsi="Times New Roman" w:cs="Times New Roman"/>
                <w:noProof/>
                <w:webHidden/>
                <w:sz w:val="28"/>
                <w:szCs w:val="28"/>
              </w:rPr>
              <w:fldChar w:fldCharType="separate"/>
            </w:r>
            <w:r w:rsidR="00AC4594">
              <w:rPr>
                <w:rFonts w:ascii="Times New Roman" w:hAnsi="Times New Roman" w:cs="Times New Roman"/>
                <w:noProof/>
                <w:webHidden/>
                <w:sz w:val="28"/>
                <w:szCs w:val="28"/>
              </w:rPr>
              <w:t>142</w:t>
            </w:r>
            <w:r w:rsidR="00131594" w:rsidRPr="003B628F">
              <w:rPr>
                <w:rFonts w:ascii="Times New Roman" w:hAnsi="Times New Roman" w:cs="Times New Roman"/>
                <w:noProof/>
                <w:webHidden/>
                <w:sz w:val="28"/>
                <w:szCs w:val="28"/>
              </w:rPr>
              <w:fldChar w:fldCharType="end"/>
            </w:r>
          </w:hyperlink>
        </w:p>
        <w:p w14:paraId="61C33CCB" w14:textId="062AF731" w:rsidR="00131594" w:rsidRPr="003B628F" w:rsidRDefault="00226E40" w:rsidP="00AC4594">
          <w:pPr>
            <w:pStyle w:val="28"/>
            <w:rPr>
              <w:rFonts w:eastAsiaTheme="minorEastAsia"/>
              <w:noProof/>
            </w:rPr>
          </w:pPr>
          <w:hyperlink w:anchor="_Toc96104040" w:history="1">
            <w:r w:rsidR="00131594" w:rsidRPr="003B628F">
              <w:rPr>
                <w:rStyle w:val="af4"/>
                <w:noProof/>
                <w:sz w:val="28"/>
                <w:szCs w:val="28"/>
              </w:rPr>
              <w:t>4.13</w:t>
            </w:r>
            <w:r w:rsidR="00131594" w:rsidRPr="003B628F">
              <w:rPr>
                <w:rFonts w:eastAsiaTheme="minorEastAsia"/>
                <w:noProof/>
              </w:rPr>
              <w:tab/>
            </w:r>
            <w:r w:rsidR="00131594" w:rsidRPr="003B628F">
              <w:rPr>
                <w:rStyle w:val="af4"/>
                <w:noProof/>
                <w:sz w:val="28"/>
                <w:szCs w:val="28"/>
              </w:rPr>
              <w:t>Затраты на реализацию природоохранных мероприятий</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_Toc96104040 \h </w:instrText>
            </w:r>
            <w:r w:rsidR="00131594" w:rsidRPr="003B628F">
              <w:rPr>
                <w:noProof/>
                <w:webHidden/>
              </w:rPr>
            </w:r>
            <w:r w:rsidR="00131594" w:rsidRPr="003B628F">
              <w:rPr>
                <w:noProof/>
                <w:webHidden/>
              </w:rPr>
              <w:fldChar w:fldCharType="separate"/>
            </w:r>
            <w:r w:rsidR="00AC4594">
              <w:rPr>
                <w:noProof/>
                <w:webHidden/>
              </w:rPr>
              <w:t>150</w:t>
            </w:r>
            <w:r w:rsidR="00131594" w:rsidRPr="003B628F">
              <w:rPr>
                <w:noProof/>
                <w:webHidden/>
              </w:rPr>
              <w:fldChar w:fldCharType="end"/>
            </w:r>
          </w:hyperlink>
        </w:p>
        <w:p w14:paraId="1A002418" w14:textId="653149B9" w:rsidR="00131594" w:rsidRPr="003B628F" w:rsidRDefault="00226E40" w:rsidP="00AC4594">
          <w:pPr>
            <w:pStyle w:val="15"/>
            <w:tabs>
              <w:tab w:val="left" w:pos="440"/>
            </w:tabs>
            <w:spacing w:after="0" w:line="276" w:lineRule="auto"/>
            <w:rPr>
              <w:rFonts w:eastAsiaTheme="minorEastAsia"/>
              <w:noProof/>
              <w:sz w:val="28"/>
              <w:szCs w:val="28"/>
            </w:rPr>
          </w:pPr>
          <w:hyperlink w:anchor="_Toc96104041" w:history="1">
            <w:r w:rsidR="00131594" w:rsidRPr="003B628F">
              <w:rPr>
                <w:rStyle w:val="af4"/>
                <w:noProof/>
                <w:sz w:val="28"/>
                <w:szCs w:val="28"/>
              </w:rPr>
              <w:t>5</w:t>
            </w:r>
            <w:r w:rsidR="00131594" w:rsidRPr="003B628F">
              <w:rPr>
                <w:rFonts w:eastAsiaTheme="minorEastAsia"/>
                <w:noProof/>
                <w:sz w:val="28"/>
                <w:szCs w:val="28"/>
              </w:rPr>
              <w:tab/>
            </w:r>
            <w:r w:rsidR="00131594" w:rsidRPr="003B628F">
              <w:rPr>
                <w:rStyle w:val="af4"/>
                <w:noProof/>
                <w:sz w:val="28"/>
                <w:szCs w:val="28"/>
              </w:rPr>
              <w:t>Обеспечение безопасности при эксплуатации</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_Toc96104041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151</w:t>
            </w:r>
            <w:r w:rsidR="00131594" w:rsidRPr="003B628F">
              <w:rPr>
                <w:noProof/>
                <w:webHidden/>
                <w:sz w:val="28"/>
                <w:szCs w:val="28"/>
              </w:rPr>
              <w:fldChar w:fldCharType="end"/>
            </w:r>
          </w:hyperlink>
        </w:p>
        <w:p w14:paraId="12757939" w14:textId="32CEF1CE" w:rsidR="00131594" w:rsidRPr="003B628F" w:rsidRDefault="00226E40" w:rsidP="00AC4594">
          <w:pPr>
            <w:pStyle w:val="28"/>
            <w:rPr>
              <w:rFonts w:eastAsiaTheme="minorEastAsia"/>
              <w:noProof/>
            </w:rPr>
          </w:pPr>
          <w:hyperlink w:anchor="_Toc96104042" w:history="1">
            <w:r w:rsidR="00131594" w:rsidRPr="003B628F">
              <w:rPr>
                <w:rStyle w:val="af4"/>
                <w:noProof/>
                <w:sz w:val="28"/>
                <w:szCs w:val="28"/>
              </w:rPr>
              <w:t>5.1</w:t>
            </w:r>
            <w:r w:rsidR="00131594" w:rsidRPr="003B628F">
              <w:rPr>
                <w:rFonts w:eastAsiaTheme="minorEastAsia"/>
                <w:noProof/>
              </w:rPr>
              <w:tab/>
            </w:r>
            <w:r w:rsidR="00131594" w:rsidRPr="003B628F">
              <w:rPr>
                <w:rStyle w:val="af4"/>
                <w:noProof/>
                <w:sz w:val="28"/>
                <w:szCs w:val="28"/>
              </w:rPr>
              <w:t>Обеспечение радиационной безопасности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_Toc96104042 \h </w:instrText>
            </w:r>
            <w:r w:rsidR="00131594" w:rsidRPr="003B628F">
              <w:rPr>
                <w:noProof/>
                <w:webHidden/>
              </w:rPr>
            </w:r>
            <w:r w:rsidR="00131594" w:rsidRPr="003B628F">
              <w:rPr>
                <w:noProof/>
                <w:webHidden/>
              </w:rPr>
              <w:fldChar w:fldCharType="separate"/>
            </w:r>
            <w:r w:rsidR="00AC4594">
              <w:rPr>
                <w:noProof/>
                <w:webHidden/>
              </w:rPr>
              <w:t>153</w:t>
            </w:r>
            <w:r w:rsidR="00131594" w:rsidRPr="003B628F">
              <w:rPr>
                <w:noProof/>
                <w:webHidden/>
              </w:rPr>
              <w:fldChar w:fldCharType="end"/>
            </w:r>
          </w:hyperlink>
        </w:p>
        <w:p w14:paraId="3FB844A4" w14:textId="7FAB9327" w:rsidR="00131594" w:rsidRPr="003B628F" w:rsidRDefault="00226E40" w:rsidP="00AC4594">
          <w:pPr>
            <w:pStyle w:val="28"/>
            <w:rPr>
              <w:rFonts w:eastAsiaTheme="minorEastAsia"/>
              <w:noProof/>
            </w:rPr>
          </w:pPr>
          <w:hyperlink w:anchor="_Toc96104043" w:history="1">
            <w:r w:rsidR="00131594" w:rsidRPr="003B628F">
              <w:rPr>
                <w:rStyle w:val="af4"/>
                <w:noProof/>
                <w:sz w:val="28"/>
                <w:szCs w:val="28"/>
              </w:rPr>
              <w:t>5.2</w:t>
            </w:r>
            <w:r w:rsidR="00131594" w:rsidRPr="003B628F">
              <w:rPr>
                <w:rFonts w:eastAsiaTheme="minorEastAsia"/>
                <w:noProof/>
              </w:rPr>
              <w:tab/>
            </w:r>
            <w:r w:rsidR="00131594" w:rsidRPr="003B628F">
              <w:rPr>
                <w:rStyle w:val="af4"/>
                <w:noProof/>
                <w:sz w:val="28"/>
                <w:szCs w:val="28"/>
              </w:rPr>
              <w:t>Обеспечение пожарной безопасности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_Toc96104043 \h </w:instrText>
            </w:r>
            <w:r w:rsidR="00131594" w:rsidRPr="003B628F">
              <w:rPr>
                <w:noProof/>
                <w:webHidden/>
              </w:rPr>
            </w:r>
            <w:r w:rsidR="00131594" w:rsidRPr="003B628F">
              <w:rPr>
                <w:noProof/>
                <w:webHidden/>
              </w:rPr>
              <w:fldChar w:fldCharType="separate"/>
            </w:r>
            <w:r w:rsidR="00AC4594">
              <w:rPr>
                <w:noProof/>
                <w:webHidden/>
              </w:rPr>
              <w:t>156</w:t>
            </w:r>
            <w:r w:rsidR="00131594" w:rsidRPr="003B628F">
              <w:rPr>
                <w:noProof/>
                <w:webHidden/>
              </w:rPr>
              <w:fldChar w:fldCharType="end"/>
            </w:r>
          </w:hyperlink>
        </w:p>
        <w:p w14:paraId="1B2E259E" w14:textId="0F0ECA6A" w:rsidR="00131594" w:rsidRPr="003B628F" w:rsidRDefault="00226E40" w:rsidP="00AC4594">
          <w:pPr>
            <w:pStyle w:val="28"/>
            <w:rPr>
              <w:rFonts w:eastAsiaTheme="minorEastAsia"/>
              <w:noProof/>
            </w:rPr>
          </w:pPr>
          <w:hyperlink w:anchor="_Toc96104044" w:history="1">
            <w:r w:rsidR="00131594" w:rsidRPr="003B628F">
              <w:rPr>
                <w:rStyle w:val="af4"/>
                <w:noProof/>
                <w:sz w:val="28"/>
                <w:szCs w:val="28"/>
              </w:rPr>
              <w:t>5.3</w:t>
            </w:r>
            <w:r w:rsidR="00131594" w:rsidRPr="003B628F">
              <w:rPr>
                <w:rFonts w:eastAsiaTheme="minorEastAsia"/>
                <w:noProof/>
              </w:rPr>
              <w:tab/>
            </w:r>
            <w:r w:rsidR="00131594" w:rsidRPr="003B628F">
              <w:rPr>
                <w:rStyle w:val="af4"/>
                <w:noProof/>
                <w:sz w:val="28"/>
                <w:szCs w:val="28"/>
              </w:rPr>
              <w:t>Обеспечение безопасности труда</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_Toc96104044 \h </w:instrText>
            </w:r>
            <w:r w:rsidR="00131594" w:rsidRPr="003B628F">
              <w:rPr>
                <w:noProof/>
                <w:webHidden/>
              </w:rPr>
            </w:r>
            <w:r w:rsidR="00131594" w:rsidRPr="003B628F">
              <w:rPr>
                <w:noProof/>
                <w:webHidden/>
              </w:rPr>
              <w:fldChar w:fldCharType="separate"/>
            </w:r>
            <w:r w:rsidR="00AC4594">
              <w:rPr>
                <w:noProof/>
                <w:webHidden/>
              </w:rPr>
              <w:t>158</w:t>
            </w:r>
            <w:r w:rsidR="00131594" w:rsidRPr="003B628F">
              <w:rPr>
                <w:noProof/>
                <w:webHidden/>
              </w:rPr>
              <w:fldChar w:fldCharType="end"/>
            </w:r>
          </w:hyperlink>
        </w:p>
        <w:p w14:paraId="5465D04D" w14:textId="55F54589" w:rsidR="00131594" w:rsidRPr="003B628F" w:rsidRDefault="00226E40" w:rsidP="00AC4594">
          <w:pPr>
            <w:pStyle w:val="15"/>
            <w:tabs>
              <w:tab w:val="left" w:pos="440"/>
            </w:tabs>
            <w:spacing w:after="0" w:line="276" w:lineRule="auto"/>
            <w:rPr>
              <w:rFonts w:eastAsiaTheme="minorEastAsia"/>
              <w:noProof/>
              <w:sz w:val="28"/>
              <w:szCs w:val="28"/>
            </w:rPr>
          </w:pPr>
          <w:hyperlink w:anchor="_Toc96104045" w:history="1">
            <w:r w:rsidR="00131594" w:rsidRPr="003B628F">
              <w:rPr>
                <w:rStyle w:val="af4"/>
                <w:noProof/>
                <w:sz w:val="28"/>
                <w:szCs w:val="28"/>
              </w:rPr>
              <w:t>6</w:t>
            </w:r>
            <w:r w:rsidR="00131594" w:rsidRPr="003B628F">
              <w:rPr>
                <w:rFonts w:eastAsiaTheme="minorEastAsia"/>
                <w:noProof/>
                <w:sz w:val="28"/>
                <w:szCs w:val="28"/>
              </w:rPr>
              <w:tab/>
            </w:r>
            <w:r w:rsidR="00131594" w:rsidRPr="003B628F">
              <w:rPr>
                <w:rStyle w:val="af4"/>
                <w:noProof/>
                <w:sz w:val="28"/>
                <w:szCs w:val="28"/>
              </w:rPr>
              <w:t>Сведения о получении положительных заключений и (или) документов согласований органов федерального надзора и контроля по обоснованиям лицензий на осуществление деятельности в области использования атомной энергии</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_Toc96104045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160</w:t>
            </w:r>
            <w:r w:rsidR="00131594" w:rsidRPr="003B628F">
              <w:rPr>
                <w:noProof/>
                <w:webHidden/>
                <w:sz w:val="28"/>
                <w:szCs w:val="28"/>
              </w:rPr>
              <w:fldChar w:fldCharType="end"/>
            </w:r>
          </w:hyperlink>
        </w:p>
        <w:p w14:paraId="60F4F2C3" w14:textId="39E8A74F" w:rsidR="00131594" w:rsidRPr="003B628F" w:rsidRDefault="00226E40" w:rsidP="00AC4594">
          <w:pPr>
            <w:pStyle w:val="15"/>
            <w:tabs>
              <w:tab w:val="left" w:pos="440"/>
            </w:tabs>
            <w:spacing w:after="0" w:line="276" w:lineRule="auto"/>
            <w:rPr>
              <w:rFonts w:eastAsiaTheme="minorEastAsia"/>
              <w:noProof/>
              <w:sz w:val="28"/>
              <w:szCs w:val="28"/>
            </w:rPr>
          </w:pPr>
          <w:hyperlink w:anchor="_Toc96104046" w:history="1">
            <w:r w:rsidR="00131594" w:rsidRPr="003B628F">
              <w:rPr>
                <w:rStyle w:val="af4"/>
                <w:noProof/>
                <w:sz w:val="28"/>
                <w:szCs w:val="28"/>
              </w:rPr>
              <w:t>7</w:t>
            </w:r>
            <w:r w:rsidR="00131594" w:rsidRPr="003B628F">
              <w:rPr>
                <w:rFonts w:eastAsiaTheme="minorEastAsia"/>
                <w:noProof/>
                <w:sz w:val="28"/>
                <w:szCs w:val="28"/>
              </w:rPr>
              <w:tab/>
            </w:r>
            <w:r w:rsidR="00131594" w:rsidRPr="003B628F">
              <w:rPr>
                <w:rStyle w:val="af4"/>
                <w:noProof/>
                <w:sz w:val="28"/>
                <w:szCs w:val="28"/>
              </w:rPr>
              <w:t>Выявленные при проведении оценки неопределенности в определении воздействий намечаемой деятельности на окружающую среду</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_Toc96104046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160</w:t>
            </w:r>
            <w:r w:rsidR="00131594" w:rsidRPr="003B628F">
              <w:rPr>
                <w:noProof/>
                <w:webHidden/>
                <w:sz w:val="28"/>
                <w:szCs w:val="28"/>
              </w:rPr>
              <w:fldChar w:fldCharType="end"/>
            </w:r>
          </w:hyperlink>
        </w:p>
        <w:p w14:paraId="3012060C" w14:textId="5246FCC2" w:rsidR="00131594" w:rsidRPr="003B628F" w:rsidRDefault="00226E40" w:rsidP="00AC4594">
          <w:pPr>
            <w:pStyle w:val="15"/>
            <w:tabs>
              <w:tab w:val="left" w:pos="440"/>
            </w:tabs>
            <w:spacing w:after="0" w:line="276" w:lineRule="auto"/>
            <w:rPr>
              <w:rFonts w:eastAsiaTheme="minorEastAsia"/>
              <w:noProof/>
              <w:sz w:val="28"/>
              <w:szCs w:val="28"/>
            </w:rPr>
          </w:pPr>
          <w:hyperlink w:anchor="_Toc96104047" w:history="1">
            <w:r w:rsidR="00131594" w:rsidRPr="003B628F">
              <w:rPr>
                <w:rStyle w:val="af4"/>
                <w:noProof/>
                <w:sz w:val="28"/>
                <w:szCs w:val="28"/>
              </w:rPr>
              <w:t>8</w:t>
            </w:r>
            <w:r w:rsidR="00131594" w:rsidRPr="003B628F">
              <w:rPr>
                <w:rFonts w:eastAsiaTheme="minorEastAsia"/>
                <w:noProof/>
                <w:sz w:val="28"/>
                <w:szCs w:val="28"/>
              </w:rPr>
              <w:tab/>
            </w:r>
            <w:r w:rsidR="00131594" w:rsidRPr="003B628F">
              <w:rPr>
                <w:rStyle w:val="af4"/>
                <w:noProof/>
                <w:sz w:val="28"/>
                <w:szCs w:val="28"/>
              </w:rPr>
              <w:t>Краткое содержание программ мониторинга.</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_Toc96104047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161</w:t>
            </w:r>
            <w:r w:rsidR="00131594" w:rsidRPr="003B628F">
              <w:rPr>
                <w:noProof/>
                <w:webHidden/>
                <w:sz w:val="28"/>
                <w:szCs w:val="28"/>
              </w:rPr>
              <w:fldChar w:fldCharType="end"/>
            </w:r>
          </w:hyperlink>
        </w:p>
        <w:p w14:paraId="3E7EC0B8" w14:textId="215086FA" w:rsidR="00131594" w:rsidRPr="003B628F" w:rsidRDefault="00226E40" w:rsidP="00AC4594">
          <w:pPr>
            <w:pStyle w:val="28"/>
            <w:rPr>
              <w:rFonts w:eastAsiaTheme="minorEastAsia"/>
              <w:noProof/>
            </w:rPr>
          </w:pPr>
          <w:hyperlink w:anchor="_Toc96104048" w:history="1">
            <w:r w:rsidR="00131594" w:rsidRPr="003B628F">
              <w:rPr>
                <w:rStyle w:val="af4"/>
                <w:noProof/>
                <w:sz w:val="28"/>
                <w:szCs w:val="28"/>
              </w:rPr>
              <w:t>8.1</w:t>
            </w:r>
            <w:r w:rsidR="00131594" w:rsidRPr="003B628F">
              <w:rPr>
                <w:rFonts w:eastAsiaTheme="minorEastAsia"/>
                <w:noProof/>
              </w:rPr>
              <w:tab/>
            </w:r>
            <w:r w:rsidR="00131594" w:rsidRPr="003B628F">
              <w:rPr>
                <w:rStyle w:val="af4"/>
                <w:noProof/>
                <w:sz w:val="28"/>
                <w:szCs w:val="28"/>
              </w:rPr>
              <w:t>Радиационный контроль окружающей среды</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_Toc96104048 \h </w:instrText>
            </w:r>
            <w:r w:rsidR="00131594" w:rsidRPr="003B628F">
              <w:rPr>
                <w:noProof/>
                <w:webHidden/>
              </w:rPr>
            </w:r>
            <w:r w:rsidR="00131594" w:rsidRPr="003B628F">
              <w:rPr>
                <w:noProof/>
                <w:webHidden/>
              </w:rPr>
              <w:fldChar w:fldCharType="separate"/>
            </w:r>
            <w:r w:rsidR="00AC4594">
              <w:rPr>
                <w:noProof/>
                <w:webHidden/>
              </w:rPr>
              <w:t>161</w:t>
            </w:r>
            <w:r w:rsidR="00131594" w:rsidRPr="003B628F">
              <w:rPr>
                <w:noProof/>
                <w:webHidden/>
              </w:rPr>
              <w:fldChar w:fldCharType="end"/>
            </w:r>
          </w:hyperlink>
        </w:p>
        <w:p w14:paraId="1FB41BD4" w14:textId="44CCEB03" w:rsidR="00131594" w:rsidRPr="003B628F" w:rsidRDefault="00226E40" w:rsidP="00AC4594">
          <w:pPr>
            <w:pStyle w:val="28"/>
            <w:rPr>
              <w:rFonts w:eastAsiaTheme="minorEastAsia"/>
              <w:noProof/>
            </w:rPr>
          </w:pPr>
          <w:hyperlink w:anchor="_Toc96104049" w:history="1">
            <w:r w:rsidR="00131594" w:rsidRPr="003B628F">
              <w:rPr>
                <w:rStyle w:val="af4"/>
                <w:noProof/>
                <w:sz w:val="28"/>
                <w:szCs w:val="28"/>
              </w:rPr>
              <w:t>8.2</w:t>
            </w:r>
            <w:r w:rsidR="00131594" w:rsidRPr="003B628F">
              <w:rPr>
                <w:rFonts w:eastAsiaTheme="minorEastAsia"/>
                <w:noProof/>
              </w:rPr>
              <w:tab/>
            </w:r>
            <w:r w:rsidR="00131594" w:rsidRPr="003B628F">
              <w:rPr>
                <w:rStyle w:val="af4"/>
                <w:noProof/>
                <w:sz w:val="28"/>
                <w:szCs w:val="28"/>
              </w:rPr>
              <w:t>Организация и проведение производственного экологического контроля и мониторинга окружающей среды для аварийных ситуаций нерадиационного характера</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_Toc96104049 \h </w:instrText>
            </w:r>
            <w:r w:rsidR="00131594" w:rsidRPr="003B628F">
              <w:rPr>
                <w:noProof/>
                <w:webHidden/>
              </w:rPr>
            </w:r>
            <w:r w:rsidR="00131594" w:rsidRPr="003B628F">
              <w:rPr>
                <w:noProof/>
                <w:webHidden/>
              </w:rPr>
              <w:fldChar w:fldCharType="separate"/>
            </w:r>
            <w:r w:rsidR="00AC4594">
              <w:rPr>
                <w:noProof/>
                <w:webHidden/>
              </w:rPr>
              <w:t>171</w:t>
            </w:r>
            <w:r w:rsidR="00131594" w:rsidRPr="003B628F">
              <w:rPr>
                <w:noProof/>
                <w:webHidden/>
              </w:rPr>
              <w:fldChar w:fldCharType="end"/>
            </w:r>
          </w:hyperlink>
        </w:p>
        <w:p w14:paraId="5B9C4458" w14:textId="2314F3F6" w:rsidR="00131594" w:rsidRPr="003B628F" w:rsidRDefault="00226E40" w:rsidP="00AC4594">
          <w:pPr>
            <w:pStyle w:val="28"/>
            <w:rPr>
              <w:rFonts w:eastAsiaTheme="minorEastAsia"/>
              <w:noProof/>
            </w:rPr>
          </w:pPr>
          <w:hyperlink w:anchor="_Toc96104050" w:history="1">
            <w:r w:rsidR="00131594" w:rsidRPr="003B628F">
              <w:rPr>
                <w:rStyle w:val="af4"/>
                <w:noProof/>
                <w:sz w:val="28"/>
                <w:szCs w:val="28"/>
              </w:rPr>
              <w:t>8.3</w:t>
            </w:r>
            <w:r w:rsidR="00131594" w:rsidRPr="003B628F">
              <w:rPr>
                <w:rFonts w:eastAsiaTheme="minorEastAsia"/>
                <w:noProof/>
              </w:rPr>
              <w:tab/>
            </w:r>
            <w:r w:rsidR="00131594" w:rsidRPr="003B628F">
              <w:rPr>
                <w:rStyle w:val="af4"/>
                <w:noProof/>
                <w:sz w:val="28"/>
                <w:szCs w:val="28"/>
              </w:rPr>
              <w:t>Контроль состояния окружающей среды</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_Toc96104050 \h </w:instrText>
            </w:r>
            <w:r w:rsidR="00131594" w:rsidRPr="003B628F">
              <w:rPr>
                <w:noProof/>
                <w:webHidden/>
              </w:rPr>
            </w:r>
            <w:r w:rsidR="00131594" w:rsidRPr="003B628F">
              <w:rPr>
                <w:noProof/>
                <w:webHidden/>
              </w:rPr>
              <w:fldChar w:fldCharType="separate"/>
            </w:r>
            <w:r w:rsidR="00AC4594">
              <w:rPr>
                <w:noProof/>
                <w:webHidden/>
              </w:rPr>
              <w:t>182</w:t>
            </w:r>
            <w:r w:rsidR="00131594" w:rsidRPr="003B628F">
              <w:rPr>
                <w:noProof/>
                <w:webHidden/>
              </w:rPr>
              <w:fldChar w:fldCharType="end"/>
            </w:r>
          </w:hyperlink>
        </w:p>
        <w:p w14:paraId="14F6C3E1" w14:textId="0884A898" w:rsidR="00131594" w:rsidRPr="003B628F" w:rsidRDefault="00226E40" w:rsidP="00AC4594">
          <w:pPr>
            <w:pStyle w:val="28"/>
            <w:rPr>
              <w:rFonts w:eastAsiaTheme="minorEastAsia"/>
              <w:noProof/>
            </w:rPr>
          </w:pPr>
          <w:hyperlink w:anchor="_Toc96104051" w:history="1">
            <w:r w:rsidR="00131594" w:rsidRPr="003B628F">
              <w:rPr>
                <w:rStyle w:val="af4"/>
                <w:noProof/>
                <w:sz w:val="28"/>
                <w:szCs w:val="28"/>
              </w:rPr>
              <w:t>8.4</w:t>
            </w:r>
            <w:r w:rsidR="00131594" w:rsidRPr="003B628F">
              <w:rPr>
                <w:rFonts w:eastAsiaTheme="minorEastAsia"/>
                <w:noProof/>
              </w:rPr>
              <w:tab/>
            </w:r>
            <w:r w:rsidR="00131594" w:rsidRPr="003B628F">
              <w:rPr>
                <w:rStyle w:val="af4"/>
                <w:noProof/>
                <w:sz w:val="28"/>
                <w:szCs w:val="28"/>
              </w:rPr>
              <w:t>Средства контроля и измерений, планируемых к использованию для контроля соблюдения нормативов допустимого воздействия на окружающую среду при осуществлении лицензируемого вида деятельности в области использования атомной энергии</w:t>
            </w:r>
            <w:r w:rsidR="00131594" w:rsidRPr="003B628F">
              <w:rPr>
                <w:noProof/>
                <w:webHidden/>
              </w:rPr>
              <w:tab/>
            </w:r>
            <w:r w:rsidR="00131594" w:rsidRPr="003B628F">
              <w:rPr>
                <w:noProof/>
                <w:webHidden/>
              </w:rPr>
              <w:fldChar w:fldCharType="begin"/>
            </w:r>
            <w:r w:rsidR="00131594" w:rsidRPr="003B628F">
              <w:rPr>
                <w:noProof/>
                <w:webHidden/>
              </w:rPr>
              <w:instrText xml:space="preserve"> PAGEREF _Toc96104051 \h </w:instrText>
            </w:r>
            <w:r w:rsidR="00131594" w:rsidRPr="003B628F">
              <w:rPr>
                <w:noProof/>
                <w:webHidden/>
              </w:rPr>
            </w:r>
            <w:r w:rsidR="00131594" w:rsidRPr="003B628F">
              <w:rPr>
                <w:noProof/>
                <w:webHidden/>
              </w:rPr>
              <w:fldChar w:fldCharType="separate"/>
            </w:r>
            <w:r w:rsidR="00AC4594">
              <w:rPr>
                <w:noProof/>
                <w:webHidden/>
              </w:rPr>
              <w:t>184</w:t>
            </w:r>
            <w:r w:rsidR="00131594" w:rsidRPr="003B628F">
              <w:rPr>
                <w:noProof/>
                <w:webHidden/>
              </w:rPr>
              <w:fldChar w:fldCharType="end"/>
            </w:r>
          </w:hyperlink>
        </w:p>
        <w:p w14:paraId="59C55565" w14:textId="12FEC6A7" w:rsidR="00131594" w:rsidRPr="003B628F" w:rsidRDefault="00226E40" w:rsidP="00AC4594">
          <w:pPr>
            <w:pStyle w:val="15"/>
            <w:tabs>
              <w:tab w:val="left" w:pos="440"/>
            </w:tabs>
            <w:spacing w:after="0" w:line="276" w:lineRule="auto"/>
            <w:rPr>
              <w:rFonts w:eastAsiaTheme="minorEastAsia"/>
              <w:noProof/>
              <w:sz w:val="28"/>
              <w:szCs w:val="28"/>
            </w:rPr>
          </w:pPr>
          <w:hyperlink w:anchor="_Toc96104052" w:history="1">
            <w:r w:rsidR="00131594" w:rsidRPr="003B628F">
              <w:rPr>
                <w:rStyle w:val="af4"/>
                <w:noProof/>
                <w:sz w:val="28"/>
                <w:szCs w:val="28"/>
              </w:rPr>
              <w:t>9</w:t>
            </w:r>
            <w:r w:rsidR="00131594" w:rsidRPr="003B628F">
              <w:rPr>
                <w:rFonts w:eastAsiaTheme="minorEastAsia"/>
                <w:noProof/>
                <w:sz w:val="28"/>
                <w:szCs w:val="28"/>
              </w:rPr>
              <w:tab/>
            </w:r>
            <w:r w:rsidR="00131594" w:rsidRPr="003B628F">
              <w:rPr>
                <w:rStyle w:val="af4"/>
                <w:noProof/>
                <w:sz w:val="28"/>
                <w:szCs w:val="28"/>
              </w:rPr>
              <w:t>Сведения об участии общественности при принятии решений, касающихся лицензируемого вида деятельности в области использования атомной энергии</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_Toc96104052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185</w:t>
            </w:r>
            <w:r w:rsidR="00131594" w:rsidRPr="003B628F">
              <w:rPr>
                <w:noProof/>
                <w:webHidden/>
                <w:sz w:val="28"/>
                <w:szCs w:val="28"/>
              </w:rPr>
              <w:fldChar w:fldCharType="end"/>
            </w:r>
          </w:hyperlink>
        </w:p>
        <w:p w14:paraId="0269E88D" w14:textId="2CE8BFF7" w:rsidR="00131594" w:rsidRPr="003B628F" w:rsidRDefault="00226E40" w:rsidP="00AC4594">
          <w:pPr>
            <w:pStyle w:val="15"/>
            <w:tabs>
              <w:tab w:val="left" w:pos="720"/>
            </w:tabs>
            <w:spacing w:after="0" w:line="276" w:lineRule="auto"/>
            <w:rPr>
              <w:rFonts w:eastAsiaTheme="minorEastAsia"/>
              <w:noProof/>
              <w:sz w:val="28"/>
              <w:szCs w:val="28"/>
            </w:rPr>
          </w:pPr>
          <w:hyperlink w:anchor="_Toc96104053" w:history="1">
            <w:r w:rsidR="00131594" w:rsidRPr="003B628F">
              <w:rPr>
                <w:rStyle w:val="af4"/>
                <w:noProof/>
                <w:sz w:val="28"/>
                <w:szCs w:val="28"/>
              </w:rPr>
              <w:t>10</w:t>
            </w:r>
            <w:r w:rsidR="00131594" w:rsidRPr="003B628F">
              <w:rPr>
                <w:rFonts w:eastAsiaTheme="minorEastAsia"/>
                <w:noProof/>
                <w:sz w:val="28"/>
                <w:szCs w:val="28"/>
              </w:rPr>
              <w:tab/>
            </w:r>
            <w:r w:rsidR="00131594" w:rsidRPr="003B628F">
              <w:rPr>
                <w:rStyle w:val="af4"/>
                <w:noProof/>
                <w:sz w:val="28"/>
                <w:szCs w:val="28"/>
              </w:rPr>
              <w:t>Резюме нетехнического характера</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_Toc96104053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186</w:t>
            </w:r>
            <w:r w:rsidR="00131594" w:rsidRPr="003B628F">
              <w:rPr>
                <w:noProof/>
                <w:webHidden/>
                <w:sz w:val="28"/>
                <w:szCs w:val="28"/>
              </w:rPr>
              <w:fldChar w:fldCharType="end"/>
            </w:r>
          </w:hyperlink>
        </w:p>
        <w:p w14:paraId="340B0911" w14:textId="3BC6ADB0" w:rsidR="00131594" w:rsidRPr="003B628F" w:rsidRDefault="00226E40" w:rsidP="00AC4594">
          <w:pPr>
            <w:pStyle w:val="15"/>
            <w:tabs>
              <w:tab w:val="left" w:pos="720"/>
            </w:tabs>
            <w:spacing w:after="0" w:line="276" w:lineRule="auto"/>
            <w:rPr>
              <w:rFonts w:eastAsiaTheme="minorEastAsia"/>
              <w:noProof/>
              <w:sz w:val="28"/>
              <w:szCs w:val="28"/>
            </w:rPr>
          </w:pPr>
          <w:hyperlink w:anchor="_Toc96104054" w:history="1">
            <w:r w:rsidR="00131594" w:rsidRPr="003B628F">
              <w:rPr>
                <w:rStyle w:val="af4"/>
                <w:noProof/>
                <w:sz w:val="28"/>
                <w:szCs w:val="28"/>
              </w:rPr>
              <w:t>11</w:t>
            </w:r>
            <w:r w:rsidR="00131594" w:rsidRPr="003B628F">
              <w:rPr>
                <w:rFonts w:eastAsiaTheme="minorEastAsia"/>
                <w:noProof/>
                <w:sz w:val="28"/>
                <w:szCs w:val="28"/>
              </w:rPr>
              <w:tab/>
            </w:r>
            <w:r w:rsidR="00131594" w:rsidRPr="003B628F">
              <w:rPr>
                <w:rStyle w:val="af4"/>
                <w:noProof/>
                <w:sz w:val="28"/>
                <w:szCs w:val="28"/>
              </w:rPr>
              <w:t>Перечень нормативных и справочных материалов</w:t>
            </w:r>
            <w:r w:rsidR="00131594" w:rsidRPr="003B628F">
              <w:rPr>
                <w:noProof/>
                <w:webHidden/>
                <w:sz w:val="28"/>
                <w:szCs w:val="28"/>
              </w:rPr>
              <w:tab/>
            </w:r>
            <w:r w:rsidR="00131594" w:rsidRPr="003B628F">
              <w:rPr>
                <w:noProof/>
                <w:webHidden/>
                <w:sz w:val="28"/>
                <w:szCs w:val="28"/>
              </w:rPr>
              <w:fldChar w:fldCharType="begin"/>
            </w:r>
            <w:r w:rsidR="00131594" w:rsidRPr="003B628F">
              <w:rPr>
                <w:noProof/>
                <w:webHidden/>
                <w:sz w:val="28"/>
                <w:szCs w:val="28"/>
              </w:rPr>
              <w:instrText xml:space="preserve"> PAGEREF _Toc96104054 \h </w:instrText>
            </w:r>
            <w:r w:rsidR="00131594" w:rsidRPr="003B628F">
              <w:rPr>
                <w:noProof/>
                <w:webHidden/>
                <w:sz w:val="28"/>
                <w:szCs w:val="28"/>
              </w:rPr>
            </w:r>
            <w:r w:rsidR="00131594" w:rsidRPr="003B628F">
              <w:rPr>
                <w:noProof/>
                <w:webHidden/>
                <w:sz w:val="28"/>
                <w:szCs w:val="28"/>
              </w:rPr>
              <w:fldChar w:fldCharType="separate"/>
            </w:r>
            <w:r w:rsidR="00AC4594">
              <w:rPr>
                <w:noProof/>
                <w:webHidden/>
                <w:sz w:val="28"/>
                <w:szCs w:val="28"/>
              </w:rPr>
              <w:t>196</w:t>
            </w:r>
            <w:r w:rsidR="00131594" w:rsidRPr="003B628F">
              <w:rPr>
                <w:noProof/>
                <w:webHidden/>
                <w:sz w:val="28"/>
                <w:szCs w:val="28"/>
              </w:rPr>
              <w:fldChar w:fldCharType="end"/>
            </w:r>
          </w:hyperlink>
        </w:p>
        <w:p w14:paraId="333E4F01" w14:textId="64588AEC" w:rsidR="000535F7" w:rsidRPr="003B628F" w:rsidRDefault="0000357B" w:rsidP="00C41E4B">
          <w:pPr>
            <w:spacing w:line="360" w:lineRule="auto"/>
            <w:jc w:val="both"/>
            <w:rPr>
              <w:sz w:val="28"/>
              <w:szCs w:val="28"/>
            </w:rPr>
          </w:pPr>
          <w:r w:rsidRPr="003B628F">
            <w:rPr>
              <w:b/>
              <w:bCs/>
              <w:sz w:val="28"/>
              <w:szCs w:val="28"/>
            </w:rPr>
            <w:fldChar w:fldCharType="end"/>
          </w:r>
        </w:p>
      </w:sdtContent>
    </w:sdt>
    <w:p w14:paraId="546E969E" w14:textId="77777777" w:rsidR="008B73D4" w:rsidRPr="003B628F" w:rsidRDefault="008B73D4" w:rsidP="00C41E4B">
      <w:pPr>
        <w:spacing w:line="360" w:lineRule="auto"/>
        <w:jc w:val="both"/>
        <w:rPr>
          <w:sz w:val="28"/>
          <w:szCs w:val="28"/>
        </w:rPr>
        <w:sectPr w:rsidR="008B73D4" w:rsidRPr="003B628F" w:rsidSect="000133B4">
          <w:headerReference w:type="default" r:id="rId11"/>
          <w:pgSz w:w="11906" w:h="16838"/>
          <w:pgMar w:top="1134" w:right="850" w:bottom="1134" w:left="1701" w:header="708" w:footer="708" w:gutter="0"/>
          <w:cols w:space="708"/>
          <w:docGrid w:linePitch="360"/>
        </w:sectPr>
      </w:pPr>
      <w:bookmarkStart w:id="2" w:name="_Toc381706440"/>
      <w:bookmarkStart w:id="3" w:name="_Toc388011583"/>
      <w:bookmarkStart w:id="4" w:name="_Toc493591473"/>
    </w:p>
    <w:p w14:paraId="05DC73CE" w14:textId="46E18315" w:rsidR="00EE1F63" w:rsidRPr="003B628F" w:rsidRDefault="00EE1F63" w:rsidP="00C41E4B">
      <w:pPr>
        <w:spacing w:line="360" w:lineRule="auto"/>
        <w:jc w:val="both"/>
        <w:rPr>
          <w:sz w:val="28"/>
          <w:szCs w:val="28"/>
          <w:highlight w:val="yellow"/>
        </w:rPr>
      </w:pPr>
      <w:r w:rsidRPr="003B628F">
        <w:rPr>
          <w:sz w:val="28"/>
          <w:szCs w:val="28"/>
        </w:rPr>
        <w:t>Обозначения и сокращения</w:t>
      </w:r>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574"/>
        <w:gridCol w:w="6771"/>
      </w:tblGrid>
      <w:tr w:rsidR="007A585D" w:rsidRPr="003B628F" w14:paraId="1C262569" w14:textId="77777777" w:rsidTr="00532847">
        <w:trPr>
          <w:trHeight w:val="170"/>
        </w:trPr>
        <w:tc>
          <w:tcPr>
            <w:tcW w:w="1377" w:type="pct"/>
            <w:shd w:val="clear" w:color="auto" w:fill="FFFFFF" w:themeFill="background1"/>
            <w:vAlign w:val="center"/>
          </w:tcPr>
          <w:p w14:paraId="75535B8E" w14:textId="77777777" w:rsidR="007A585D" w:rsidRPr="003B628F" w:rsidRDefault="007A585D" w:rsidP="00C41E4B">
            <w:pPr>
              <w:spacing w:line="360" w:lineRule="auto"/>
              <w:rPr>
                <w:rFonts w:eastAsiaTheme="minorHAnsi"/>
                <w:sz w:val="28"/>
                <w:szCs w:val="28"/>
              </w:rPr>
            </w:pPr>
            <w:bookmarkStart w:id="5" w:name="_Toc257202737"/>
            <w:r w:rsidRPr="003B628F">
              <w:rPr>
                <w:rFonts w:eastAsiaTheme="minorHAnsi"/>
                <w:sz w:val="28"/>
                <w:szCs w:val="28"/>
              </w:rPr>
              <w:t>АСКРО</w:t>
            </w:r>
          </w:p>
        </w:tc>
        <w:tc>
          <w:tcPr>
            <w:tcW w:w="3623" w:type="pct"/>
            <w:shd w:val="clear" w:color="auto" w:fill="FFFFFF" w:themeFill="background1"/>
          </w:tcPr>
          <w:p w14:paraId="19EC5FDB"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w:t>
            </w:r>
            <w:r w:rsidR="000C6F97" w:rsidRPr="003B628F">
              <w:rPr>
                <w:rFonts w:eastAsiaTheme="minorHAnsi"/>
                <w:sz w:val="28"/>
                <w:szCs w:val="28"/>
              </w:rPr>
              <w:t xml:space="preserve"> </w:t>
            </w:r>
            <w:r w:rsidRPr="003B628F">
              <w:rPr>
                <w:rFonts w:eastAsiaTheme="minorHAnsi"/>
                <w:sz w:val="28"/>
                <w:szCs w:val="28"/>
              </w:rPr>
              <w:t>автоматическая система контроля радиационной обстановки</w:t>
            </w:r>
          </w:p>
        </w:tc>
      </w:tr>
      <w:tr w:rsidR="00532847" w:rsidRPr="003B628F" w14:paraId="1A031530" w14:textId="77777777" w:rsidTr="00532847">
        <w:trPr>
          <w:trHeight w:val="170"/>
        </w:trPr>
        <w:tc>
          <w:tcPr>
            <w:tcW w:w="1377" w:type="pct"/>
            <w:shd w:val="clear" w:color="auto" w:fill="FFFFFF" w:themeFill="background1"/>
            <w:vAlign w:val="center"/>
          </w:tcPr>
          <w:p w14:paraId="73C99CB7" w14:textId="645EAC49" w:rsidR="00532847" w:rsidRPr="003B628F" w:rsidRDefault="00532847" w:rsidP="00C41E4B">
            <w:pPr>
              <w:spacing w:line="360" w:lineRule="auto"/>
              <w:rPr>
                <w:rFonts w:eastAsiaTheme="minorHAnsi"/>
                <w:sz w:val="28"/>
                <w:szCs w:val="28"/>
              </w:rPr>
            </w:pPr>
            <w:r w:rsidRPr="003B628F">
              <w:rPr>
                <w:rFonts w:eastAsiaTheme="minorHAnsi"/>
                <w:sz w:val="28"/>
                <w:szCs w:val="28"/>
              </w:rPr>
              <w:t>АХОВ</w:t>
            </w:r>
          </w:p>
        </w:tc>
        <w:tc>
          <w:tcPr>
            <w:tcW w:w="3623" w:type="pct"/>
            <w:shd w:val="clear" w:color="auto" w:fill="FFFFFF" w:themeFill="background1"/>
          </w:tcPr>
          <w:p w14:paraId="188DFBD7" w14:textId="1BC80B4B" w:rsidR="00532847" w:rsidRPr="003B628F" w:rsidRDefault="00532847" w:rsidP="00C41E4B">
            <w:pPr>
              <w:spacing w:line="360" w:lineRule="auto"/>
              <w:rPr>
                <w:rFonts w:eastAsiaTheme="minorHAnsi"/>
                <w:sz w:val="28"/>
                <w:szCs w:val="28"/>
              </w:rPr>
            </w:pPr>
            <w:r w:rsidRPr="003B628F">
              <w:rPr>
                <w:rFonts w:eastAsiaTheme="minorHAnsi"/>
                <w:sz w:val="28"/>
                <w:szCs w:val="28"/>
              </w:rPr>
              <w:t>- аварийно химически опасные вещества</w:t>
            </w:r>
          </w:p>
        </w:tc>
      </w:tr>
      <w:tr w:rsidR="008D48E0" w:rsidRPr="003B628F" w14:paraId="3EF87B12" w14:textId="77777777" w:rsidTr="00532847">
        <w:trPr>
          <w:trHeight w:val="170"/>
        </w:trPr>
        <w:tc>
          <w:tcPr>
            <w:tcW w:w="1377" w:type="pct"/>
            <w:shd w:val="clear" w:color="auto" w:fill="FFFFFF" w:themeFill="background1"/>
            <w:vAlign w:val="center"/>
          </w:tcPr>
          <w:p w14:paraId="61FA8339" w14:textId="3B836693" w:rsidR="008D48E0" w:rsidRPr="003B628F" w:rsidRDefault="008D48E0" w:rsidP="00C41E4B">
            <w:pPr>
              <w:spacing w:line="360" w:lineRule="auto"/>
              <w:rPr>
                <w:rFonts w:eastAsiaTheme="minorHAnsi"/>
                <w:sz w:val="28"/>
                <w:szCs w:val="28"/>
              </w:rPr>
            </w:pPr>
            <w:r w:rsidRPr="003B628F">
              <w:rPr>
                <w:rFonts w:eastAsiaTheme="minorHAnsi"/>
                <w:sz w:val="28"/>
                <w:szCs w:val="28"/>
              </w:rPr>
              <w:t>АЭС</w:t>
            </w:r>
          </w:p>
        </w:tc>
        <w:tc>
          <w:tcPr>
            <w:tcW w:w="3623" w:type="pct"/>
            <w:shd w:val="clear" w:color="auto" w:fill="FFFFFF" w:themeFill="background1"/>
          </w:tcPr>
          <w:p w14:paraId="62890E5A" w14:textId="354841F0" w:rsidR="008D48E0" w:rsidRPr="003B628F" w:rsidRDefault="008D48E0" w:rsidP="00C41E4B">
            <w:pPr>
              <w:spacing w:line="360" w:lineRule="auto"/>
              <w:rPr>
                <w:rFonts w:eastAsiaTheme="minorHAnsi"/>
                <w:sz w:val="28"/>
                <w:szCs w:val="28"/>
              </w:rPr>
            </w:pPr>
            <w:r w:rsidRPr="003B628F">
              <w:rPr>
                <w:rFonts w:eastAsiaTheme="minorHAnsi"/>
                <w:sz w:val="28"/>
                <w:szCs w:val="28"/>
              </w:rPr>
              <w:t>-атомная электростанция</w:t>
            </w:r>
          </w:p>
        </w:tc>
      </w:tr>
      <w:tr w:rsidR="00532847" w:rsidRPr="003B628F" w14:paraId="412D58D1" w14:textId="77777777" w:rsidTr="00532847">
        <w:trPr>
          <w:trHeight w:val="170"/>
        </w:trPr>
        <w:tc>
          <w:tcPr>
            <w:tcW w:w="1377" w:type="pct"/>
            <w:shd w:val="clear" w:color="auto" w:fill="FFFFFF" w:themeFill="background1"/>
            <w:vAlign w:val="center"/>
          </w:tcPr>
          <w:p w14:paraId="31BC04CC" w14:textId="11306097" w:rsidR="00532847" w:rsidRPr="003B628F" w:rsidRDefault="00532847" w:rsidP="00C41E4B">
            <w:pPr>
              <w:spacing w:line="360" w:lineRule="auto"/>
              <w:rPr>
                <w:rFonts w:eastAsiaTheme="minorHAnsi"/>
                <w:sz w:val="28"/>
                <w:szCs w:val="28"/>
              </w:rPr>
            </w:pPr>
            <w:r w:rsidRPr="003B628F">
              <w:rPr>
                <w:rFonts w:eastAsiaTheme="minorHAnsi"/>
                <w:sz w:val="28"/>
                <w:szCs w:val="28"/>
              </w:rPr>
              <w:t>ВВЭР</w:t>
            </w:r>
          </w:p>
        </w:tc>
        <w:tc>
          <w:tcPr>
            <w:tcW w:w="3623" w:type="pct"/>
            <w:shd w:val="clear" w:color="auto" w:fill="FFFFFF" w:themeFill="background1"/>
          </w:tcPr>
          <w:p w14:paraId="1510D0F7" w14:textId="25610128" w:rsidR="00532847" w:rsidRPr="003B628F" w:rsidRDefault="00532847" w:rsidP="00C41E4B">
            <w:pPr>
              <w:spacing w:line="360" w:lineRule="auto"/>
              <w:rPr>
                <w:rFonts w:eastAsiaTheme="minorHAnsi"/>
                <w:sz w:val="28"/>
                <w:szCs w:val="28"/>
              </w:rPr>
            </w:pPr>
            <w:r w:rsidRPr="003B628F">
              <w:rPr>
                <w:rFonts w:eastAsiaTheme="minorHAnsi"/>
                <w:sz w:val="28"/>
                <w:szCs w:val="28"/>
              </w:rPr>
              <w:t>-водо-водяной энергетический реактор</w:t>
            </w:r>
          </w:p>
        </w:tc>
      </w:tr>
      <w:tr w:rsidR="00532847" w:rsidRPr="003B628F" w14:paraId="5469B76E" w14:textId="77777777" w:rsidTr="00532847">
        <w:trPr>
          <w:trHeight w:val="170"/>
        </w:trPr>
        <w:tc>
          <w:tcPr>
            <w:tcW w:w="1377" w:type="pct"/>
            <w:shd w:val="clear" w:color="auto" w:fill="FFFFFF" w:themeFill="background1"/>
            <w:vAlign w:val="center"/>
          </w:tcPr>
          <w:p w14:paraId="5F0A3592" w14:textId="2DD89FD8" w:rsidR="00532847" w:rsidRPr="003B628F" w:rsidRDefault="00532847" w:rsidP="00C41E4B">
            <w:pPr>
              <w:spacing w:line="360" w:lineRule="auto"/>
              <w:rPr>
                <w:rFonts w:eastAsiaTheme="minorHAnsi"/>
                <w:sz w:val="28"/>
                <w:szCs w:val="28"/>
              </w:rPr>
            </w:pPr>
            <w:r w:rsidRPr="003B628F">
              <w:rPr>
                <w:rFonts w:eastAsiaTheme="minorHAnsi"/>
                <w:sz w:val="28"/>
                <w:szCs w:val="28"/>
              </w:rPr>
              <w:t>ВПГ</w:t>
            </w:r>
          </w:p>
        </w:tc>
        <w:tc>
          <w:tcPr>
            <w:tcW w:w="3623" w:type="pct"/>
            <w:shd w:val="clear" w:color="auto" w:fill="FFFFFF" w:themeFill="background1"/>
          </w:tcPr>
          <w:p w14:paraId="25B60EFD" w14:textId="1B41588F" w:rsidR="00532847" w:rsidRPr="003B628F" w:rsidRDefault="00532847" w:rsidP="00C41E4B">
            <w:pPr>
              <w:spacing w:line="360" w:lineRule="auto"/>
              <w:rPr>
                <w:rFonts w:eastAsiaTheme="minorHAnsi"/>
                <w:sz w:val="28"/>
                <w:szCs w:val="28"/>
              </w:rPr>
            </w:pPr>
            <w:r w:rsidRPr="003B628F">
              <w:rPr>
                <w:rFonts w:eastAsiaTheme="minorHAnsi"/>
                <w:sz w:val="28"/>
                <w:szCs w:val="28"/>
              </w:rPr>
              <w:t>- восстановительный пирогидролиз</w:t>
            </w:r>
          </w:p>
        </w:tc>
      </w:tr>
      <w:tr w:rsidR="007A585D" w:rsidRPr="003B628F" w14:paraId="31783B56" w14:textId="77777777" w:rsidTr="00532847">
        <w:trPr>
          <w:trHeight w:val="170"/>
        </w:trPr>
        <w:tc>
          <w:tcPr>
            <w:tcW w:w="1377" w:type="pct"/>
            <w:shd w:val="clear" w:color="auto" w:fill="FFFFFF" w:themeFill="background1"/>
            <w:vAlign w:val="center"/>
          </w:tcPr>
          <w:p w14:paraId="7E75E03E"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ВХВ</w:t>
            </w:r>
          </w:p>
        </w:tc>
        <w:tc>
          <w:tcPr>
            <w:tcW w:w="3623" w:type="pct"/>
            <w:shd w:val="clear" w:color="auto" w:fill="FFFFFF" w:themeFill="background1"/>
          </w:tcPr>
          <w:p w14:paraId="0B28A615"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lang w:val="en-US"/>
              </w:rPr>
              <w:t>-</w:t>
            </w:r>
            <w:r w:rsidRPr="003B628F">
              <w:rPr>
                <w:rFonts w:eastAsiaTheme="minorHAnsi"/>
                <w:sz w:val="28"/>
                <w:szCs w:val="28"/>
              </w:rPr>
              <w:t xml:space="preserve"> вредные химические вещества</w:t>
            </w:r>
          </w:p>
        </w:tc>
      </w:tr>
      <w:tr w:rsidR="007A585D" w:rsidRPr="003B628F" w14:paraId="25D0ADF4" w14:textId="77777777" w:rsidTr="00532847">
        <w:trPr>
          <w:trHeight w:val="170"/>
        </w:trPr>
        <w:tc>
          <w:tcPr>
            <w:tcW w:w="1377" w:type="pct"/>
            <w:shd w:val="clear" w:color="auto" w:fill="FFFFFF" w:themeFill="background1"/>
            <w:vAlign w:val="center"/>
          </w:tcPr>
          <w:p w14:paraId="6C89258F"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ГК «Росатом»</w:t>
            </w:r>
          </w:p>
        </w:tc>
        <w:tc>
          <w:tcPr>
            <w:tcW w:w="3623" w:type="pct"/>
            <w:shd w:val="clear" w:color="auto" w:fill="FFFFFF" w:themeFill="background1"/>
          </w:tcPr>
          <w:p w14:paraId="6472DE8D"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Государственная корпорация по атомной энергии «Росатом»</w:t>
            </w:r>
          </w:p>
        </w:tc>
      </w:tr>
      <w:tr w:rsidR="00961A53" w:rsidRPr="003B628F" w14:paraId="7F50DD5F" w14:textId="77777777" w:rsidTr="00532847">
        <w:trPr>
          <w:trHeight w:val="170"/>
        </w:trPr>
        <w:tc>
          <w:tcPr>
            <w:tcW w:w="1377" w:type="pct"/>
            <w:shd w:val="clear" w:color="auto" w:fill="FFFFFF" w:themeFill="background1"/>
            <w:vAlign w:val="center"/>
          </w:tcPr>
          <w:p w14:paraId="0E85F03B" w14:textId="77777777" w:rsidR="00961A53" w:rsidRPr="003B628F" w:rsidRDefault="00961A53" w:rsidP="00C41E4B">
            <w:pPr>
              <w:spacing w:line="360" w:lineRule="auto"/>
              <w:rPr>
                <w:rFonts w:eastAsiaTheme="minorHAnsi"/>
                <w:sz w:val="28"/>
                <w:szCs w:val="28"/>
              </w:rPr>
            </w:pPr>
            <w:r w:rsidRPr="003B628F">
              <w:rPr>
                <w:sz w:val="28"/>
                <w:szCs w:val="28"/>
              </w:rPr>
              <w:t>ГРОРО</w:t>
            </w:r>
          </w:p>
        </w:tc>
        <w:tc>
          <w:tcPr>
            <w:tcW w:w="3623" w:type="pct"/>
            <w:shd w:val="clear" w:color="auto" w:fill="FFFFFF" w:themeFill="background1"/>
          </w:tcPr>
          <w:p w14:paraId="435DC4BA" w14:textId="77777777" w:rsidR="00961A53" w:rsidRPr="003B628F" w:rsidRDefault="00FB17D3" w:rsidP="00C41E4B">
            <w:pPr>
              <w:spacing w:line="360" w:lineRule="auto"/>
              <w:rPr>
                <w:sz w:val="28"/>
                <w:szCs w:val="28"/>
              </w:rPr>
            </w:pPr>
            <w:r w:rsidRPr="003B628F">
              <w:rPr>
                <w:sz w:val="28"/>
                <w:szCs w:val="28"/>
              </w:rPr>
              <w:t>-</w:t>
            </w:r>
            <w:r w:rsidRPr="003B628F">
              <w:rPr>
                <w:sz w:val="28"/>
                <w:szCs w:val="28"/>
                <w:lang w:val="en-US"/>
              </w:rPr>
              <w:t> </w:t>
            </w:r>
            <w:r w:rsidR="00961A53" w:rsidRPr="003B628F">
              <w:rPr>
                <w:sz w:val="28"/>
                <w:szCs w:val="28"/>
              </w:rPr>
              <w:t>государственный рее</w:t>
            </w:r>
            <w:r w:rsidRPr="003B628F">
              <w:rPr>
                <w:sz w:val="28"/>
                <w:szCs w:val="28"/>
              </w:rPr>
              <w:t>стр объектов размещения отходов</w:t>
            </w:r>
          </w:p>
        </w:tc>
      </w:tr>
      <w:tr w:rsidR="00532847" w:rsidRPr="003B628F" w14:paraId="2FAC8030" w14:textId="77777777" w:rsidTr="00532847">
        <w:trPr>
          <w:trHeight w:val="170"/>
        </w:trPr>
        <w:tc>
          <w:tcPr>
            <w:tcW w:w="1377" w:type="pct"/>
            <w:shd w:val="clear" w:color="auto" w:fill="FFFFFF" w:themeFill="background1"/>
            <w:vAlign w:val="center"/>
          </w:tcPr>
          <w:p w14:paraId="152AC22A" w14:textId="7831E383" w:rsidR="00532847" w:rsidRPr="003B628F" w:rsidRDefault="00532847" w:rsidP="00C41E4B">
            <w:pPr>
              <w:spacing w:line="360" w:lineRule="auto"/>
              <w:rPr>
                <w:sz w:val="28"/>
                <w:szCs w:val="28"/>
              </w:rPr>
            </w:pPr>
            <w:r w:rsidRPr="003B628F">
              <w:rPr>
                <w:sz w:val="28"/>
                <w:szCs w:val="28"/>
              </w:rPr>
              <w:t>ГТС</w:t>
            </w:r>
          </w:p>
        </w:tc>
        <w:tc>
          <w:tcPr>
            <w:tcW w:w="3623" w:type="pct"/>
            <w:shd w:val="clear" w:color="auto" w:fill="FFFFFF" w:themeFill="background1"/>
          </w:tcPr>
          <w:p w14:paraId="246772D1" w14:textId="10663C9C" w:rsidR="00532847" w:rsidRPr="003B628F" w:rsidRDefault="00532847" w:rsidP="00C41E4B">
            <w:pPr>
              <w:spacing w:line="360" w:lineRule="auto"/>
              <w:rPr>
                <w:sz w:val="28"/>
                <w:szCs w:val="28"/>
              </w:rPr>
            </w:pPr>
            <w:r w:rsidRPr="003B628F">
              <w:rPr>
                <w:sz w:val="28"/>
                <w:szCs w:val="28"/>
              </w:rPr>
              <w:t>- гидротехническое сооружение</w:t>
            </w:r>
          </w:p>
        </w:tc>
      </w:tr>
      <w:tr w:rsidR="007A585D" w:rsidRPr="003B628F" w14:paraId="63FBDB42" w14:textId="77777777" w:rsidTr="00532847">
        <w:trPr>
          <w:trHeight w:val="170"/>
        </w:trPr>
        <w:tc>
          <w:tcPr>
            <w:tcW w:w="1377" w:type="pct"/>
            <w:shd w:val="clear" w:color="auto" w:fill="FFFFFF" w:themeFill="background1"/>
            <w:vAlign w:val="center"/>
          </w:tcPr>
          <w:p w14:paraId="5C49827E"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ДОАнас</w:t>
            </w:r>
          </w:p>
        </w:tc>
        <w:tc>
          <w:tcPr>
            <w:tcW w:w="3623" w:type="pct"/>
            <w:shd w:val="clear" w:color="auto" w:fill="FFFFFF" w:themeFill="background1"/>
          </w:tcPr>
          <w:p w14:paraId="0B1FF4B8"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w:t>
            </w:r>
            <w:r w:rsidR="00FB17D3" w:rsidRPr="003B628F">
              <w:rPr>
                <w:rFonts w:eastAsiaTheme="minorHAnsi"/>
                <w:sz w:val="28"/>
                <w:szCs w:val="28"/>
                <w:lang w:val="en-US"/>
              </w:rPr>
              <w:t> </w:t>
            </w:r>
            <w:r w:rsidRPr="003B628F">
              <w:rPr>
                <w:rFonts w:eastAsiaTheme="minorHAnsi"/>
                <w:sz w:val="28"/>
                <w:szCs w:val="28"/>
              </w:rPr>
              <w:t>допустимая среднегодовая объемная активность для населения</w:t>
            </w:r>
          </w:p>
        </w:tc>
      </w:tr>
      <w:tr w:rsidR="00CE712A" w:rsidRPr="003B628F" w14:paraId="7BD3E671" w14:textId="77777777" w:rsidTr="00532847">
        <w:trPr>
          <w:trHeight w:val="170"/>
        </w:trPr>
        <w:tc>
          <w:tcPr>
            <w:tcW w:w="1377" w:type="pct"/>
            <w:shd w:val="clear" w:color="auto" w:fill="FFFFFF" w:themeFill="background1"/>
            <w:vAlign w:val="center"/>
          </w:tcPr>
          <w:p w14:paraId="50175774" w14:textId="77777777" w:rsidR="00CE712A" w:rsidRPr="003B628F" w:rsidRDefault="00CE712A" w:rsidP="00C41E4B">
            <w:pPr>
              <w:spacing w:line="360" w:lineRule="auto"/>
              <w:rPr>
                <w:rFonts w:eastAsiaTheme="minorHAnsi"/>
                <w:sz w:val="28"/>
                <w:szCs w:val="28"/>
              </w:rPr>
            </w:pPr>
            <w:r w:rsidRPr="003B628F">
              <w:rPr>
                <w:rFonts w:eastAsiaTheme="minorHAnsi"/>
                <w:sz w:val="28"/>
                <w:szCs w:val="28"/>
              </w:rPr>
              <w:t>ДПР</w:t>
            </w:r>
          </w:p>
        </w:tc>
        <w:tc>
          <w:tcPr>
            <w:tcW w:w="3623" w:type="pct"/>
            <w:shd w:val="clear" w:color="auto" w:fill="FFFFFF" w:themeFill="background1"/>
          </w:tcPr>
          <w:p w14:paraId="2A82ED3C" w14:textId="77777777" w:rsidR="00CE712A" w:rsidRPr="003B628F" w:rsidRDefault="00CE712A" w:rsidP="00C41E4B">
            <w:pPr>
              <w:spacing w:line="360" w:lineRule="auto"/>
              <w:rPr>
                <w:rFonts w:eastAsiaTheme="minorHAnsi"/>
                <w:sz w:val="28"/>
                <w:szCs w:val="28"/>
              </w:rPr>
            </w:pPr>
            <w:r w:rsidRPr="003B628F">
              <w:rPr>
                <w:rFonts w:eastAsiaTheme="minorHAnsi"/>
                <w:sz w:val="28"/>
                <w:szCs w:val="28"/>
              </w:rPr>
              <w:t>- дочерние продукты распада</w:t>
            </w:r>
          </w:p>
        </w:tc>
      </w:tr>
      <w:tr w:rsidR="007A585D" w:rsidRPr="003B628F" w14:paraId="09F491E7" w14:textId="77777777" w:rsidTr="00532847">
        <w:trPr>
          <w:trHeight w:val="170"/>
        </w:trPr>
        <w:tc>
          <w:tcPr>
            <w:tcW w:w="1377" w:type="pct"/>
            <w:shd w:val="clear" w:color="auto" w:fill="FFFFFF" w:themeFill="background1"/>
            <w:vAlign w:val="center"/>
          </w:tcPr>
          <w:p w14:paraId="0327C260"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ЗВ</w:t>
            </w:r>
          </w:p>
        </w:tc>
        <w:tc>
          <w:tcPr>
            <w:tcW w:w="3623" w:type="pct"/>
            <w:shd w:val="clear" w:color="auto" w:fill="FFFFFF" w:themeFill="background1"/>
          </w:tcPr>
          <w:p w14:paraId="2758850A"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загрязняющее вещество</w:t>
            </w:r>
          </w:p>
        </w:tc>
      </w:tr>
      <w:tr w:rsidR="00532847" w:rsidRPr="003B628F" w14:paraId="65BB02EA" w14:textId="77777777" w:rsidTr="00532847">
        <w:trPr>
          <w:trHeight w:val="170"/>
        </w:trPr>
        <w:tc>
          <w:tcPr>
            <w:tcW w:w="1377" w:type="pct"/>
            <w:shd w:val="clear" w:color="auto" w:fill="FFFFFF" w:themeFill="background1"/>
            <w:vAlign w:val="center"/>
          </w:tcPr>
          <w:p w14:paraId="4CDD9D14" w14:textId="1CDD49AD" w:rsidR="00532847" w:rsidRPr="003B628F" w:rsidRDefault="00532847" w:rsidP="00C41E4B">
            <w:pPr>
              <w:spacing w:line="360" w:lineRule="auto"/>
              <w:rPr>
                <w:rFonts w:eastAsiaTheme="minorHAnsi"/>
                <w:sz w:val="28"/>
                <w:szCs w:val="28"/>
              </w:rPr>
            </w:pPr>
            <w:r w:rsidRPr="003B628F">
              <w:rPr>
                <w:rFonts w:eastAsiaTheme="minorHAnsi"/>
                <w:sz w:val="28"/>
                <w:szCs w:val="28"/>
              </w:rPr>
              <w:t>ЗСО</w:t>
            </w:r>
          </w:p>
        </w:tc>
        <w:tc>
          <w:tcPr>
            <w:tcW w:w="3623" w:type="pct"/>
            <w:shd w:val="clear" w:color="auto" w:fill="FFFFFF" w:themeFill="background1"/>
          </w:tcPr>
          <w:p w14:paraId="6CDFEE04" w14:textId="614D7A5D" w:rsidR="00532847" w:rsidRPr="003B628F" w:rsidRDefault="00532847" w:rsidP="00C41E4B">
            <w:pPr>
              <w:spacing w:line="360" w:lineRule="auto"/>
              <w:rPr>
                <w:rFonts w:eastAsiaTheme="minorHAnsi"/>
                <w:sz w:val="28"/>
                <w:szCs w:val="28"/>
              </w:rPr>
            </w:pPr>
            <w:r w:rsidRPr="003B628F">
              <w:rPr>
                <w:rFonts w:eastAsiaTheme="minorHAnsi"/>
                <w:sz w:val="28"/>
                <w:szCs w:val="28"/>
              </w:rPr>
              <w:t>-зона санитарной охраны</w:t>
            </w:r>
          </w:p>
        </w:tc>
      </w:tr>
      <w:tr w:rsidR="00532847" w:rsidRPr="003B628F" w14:paraId="688FD815" w14:textId="77777777" w:rsidTr="00532847">
        <w:trPr>
          <w:trHeight w:val="170"/>
        </w:trPr>
        <w:tc>
          <w:tcPr>
            <w:tcW w:w="1377" w:type="pct"/>
            <w:shd w:val="clear" w:color="auto" w:fill="FFFFFF" w:themeFill="background1"/>
            <w:vAlign w:val="center"/>
          </w:tcPr>
          <w:p w14:paraId="70E8EFA1" w14:textId="195A5364" w:rsidR="00532847" w:rsidRPr="003B628F" w:rsidRDefault="00532847" w:rsidP="00C41E4B">
            <w:pPr>
              <w:spacing w:line="360" w:lineRule="auto"/>
              <w:rPr>
                <w:rFonts w:eastAsiaTheme="minorHAnsi"/>
                <w:sz w:val="28"/>
                <w:szCs w:val="28"/>
              </w:rPr>
            </w:pPr>
            <w:r w:rsidRPr="003B628F">
              <w:rPr>
                <w:rFonts w:eastAsiaTheme="minorHAnsi"/>
                <w:sz w:val="28"/>
                <w:szCs w:val="28"/>
              </w:rPr>
              <w:t>ЗРИ</w:t>
            </w:r>
          </w:p>
        </w:tc>
        <w:tc>
          <w:tcPr>
            <w:tcW w:w="3623" w:type="pct"/>
            <w:shd w:val="clear" w:color="auto" w:fill="FFFFFF" w:themeFill="background1"/>
          </w:tcPr>
          <w:p w14:paraId="333DE53B" w14:textId="19C3D9AF" w:rsidR="00532847" w:rsidRPr="003B628F" w:rsidRDefault="00532847" w:rsidP="00C41E4B">
            <w:pPr>
              <w:spacing w:line="360" w:lineRule="auto"/>
              <w:rPr>
                <w:rFonts w:eastAsiaTheme="minorHAnsi"/>
                <w:sz w:val="28"/>
                <w:szCs w:val="28"/>
              </w:rPr>
            </w:pPr>
            <w:r w:rsidRPr="003B628F">
              <w:rPr>
                <w:rFonts w:eastAsiaTheme="minorHAnsi"/>
                <w:sz w:val="28"/>
                <w:szCs w:val="28"/>
              </w:rPr>
              <w:t>Закрытый радионуклидный источник</w:t>
            </w:r>
          </w:p>
        </w:tc>
      </w:tr>
      <w:tr w:rsidR="007A585D" w:rsidRPr="003B628F" w14:paraId="348A01C2" w14:textId="77777777" w:rsidTr="00532847">
        <w:trPr>
          <w:trHeight w:val="170"/>
        </w:trPr>
        <w:tc>
          <w:tcPr>
            <w:tcW w:w="1377" w:type="pct"/>
            <w:shd w:val="clear" w:color="auto" w:fill="FFFFFF" w:themeFill="background1"/>
            <w:vAlign w:val="center"/>
          </w:tcPr>
          <w:p w14:paraId="36EA60F9"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ИИИ</w:t>
            </w:r>
          </w:p>
        </w:tc>
        <w:tc>
          <w:tcPr>
            <w:tcW w:w="3623" w:type="pct"/>
            <w:shd w:val="clear" w:color="auto" w:fill="FFFFFF" w:themeFill="background1"/>
          </w:tcPr>
          <w:p w14:paraId="5897043A"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источник ионизирующего излучения</w:t>
            </w:r>
          </w:p>
        </w:tc>
      </w:tr>
      <w:tr w:rsidR="008D48E0" w:rsidRPr="003B628F" w14:paraId="5E5399B7" w14:textId="77777777" w:rsidTr="00532847">
        <w:trPr>
          <w:trHeight w:val="170"/>
        </w:trPr>
        <w:tc>
          <w:tcPr>
            <w:tcW w:w="1377" w:type="pct"/>
            <w:shd w:val="clear" w:color="auto" w:fill="FFFFFF" w:themeFill="background1"/>
            <w:vAlign w:val="center"/>
          </w:tcPr>
          <w:p w14:paraId="4BE31305" w14:textId="134F4B7C" w:rsidR="008D48E0" w:rsidRPr="003B628F" w:rsidRDefault="008D48E0" w:rsidP="00C41E4B">
            <w:pPr>
              <w:spacing w:line="360" w:lineRule="auto"/>
              <w:rPr>
                <w:rFonts w:eastAsiaTheme="minorHAnsi"/>
                <w:sz w:val="28"/>
                <w:szCs w:val="28"/>
              </w:rPr>
            </w:pPr>
            <w:r w:rsidRPr="003B628F">
              <w:rPr>
                <w:rFonts w:eastAsiaTheme="minorHAnsi"/>
                <w:sz w:val="28"/>
                <w:szCs w:val="28"/>
              </w:rPr>
              <w:t>ЛЯРБООС и ПС</w:t>
            </w:r>
          </w:p>
        </w:tc>
        <w:tc>
          <w:tcPr>
            <w:tcW w:w="3623" w:type="pct"/>
            <w:shd w:val="clear" w:color="auto" w:fill="FFFFFF" w:themeFill="background1"/>
          </w:tcPr>
          <w:p w14:paraId="615D9615" w14:textId="175F33F3" w:rsidR="008D48E0" w:rsidRPr="003B628F" w:rsidRDefault="008D48E0" w:rsidP="00C41E4B">
            <w:pPr>
              <w:spacing w:line="360" w:lineRule="auto"/>
              <w:rPr>
                <w:rFonts w:eastAsiaTheme="minorHAnsi"/>
                <w:sz w:val="28"/>
                <w:szCs w:val="28"/>
              </w:rPr>
            </w:pPr>
            <w:r w:rsidRPr="003B628F">
              <w:rPr>
                <w:rFonts w:eastAsiaTheme="minorHAnsi"/>
                <w:sz w:val="28"/>
                <w:szCs w:val="28"/>
              </w:rPr>
              <w:t>- лаборатория ядерной и радиационной безопасности, охраны окружающей среды и промсанитарии</w:t>
            </w:r>
          </w:p>
        </w:tc>
      </w:tr>
      <w:tr w:rsidR="007A585D" w:rsidRPr="003B628F" w14:paraId="2F6425DB" w14:textId="77777777" w:rsidTr="00532847">
        <w:trPr>
          <w:trHeight w:val="170"/>
        </w:trPr>
        <w:tc>
          <w:tcPr>
            <w:tcW w:w="1377" w:type="pct"/>
            <w:shd w:val="clear" w:color="auto" w:fill="FFFFFF" w:themeFill="background1"/>
            <w:vAlign w:val="center"/>
          </w:tcPr>
          <w:p w14:paraId="2D723D67"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НАО</w:t>
            </w:r>
          </w:p>
        </w:tc>
        <w:tc>
          <w:tcPr>
            <w:tcW w:w="3623" w:type="pct"/>
            <w:shd w:val="clear" w:color="auto" w:fill="FFFFFF" w:themeFill="background1"/>
          </w:tcPr>
          <w:p w14:paraId="12AA6EAA"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низкоактивные отходы</w:t>
            </w:r>
          </w:p>
        </w:tc>
      </w:tr>
      <w:tr w:rsidR="007A585D" w:rsidRPr="003B628F" w14:paraId="4C8BC2DE" w14:textId="77777777" w:rsidTr="00532847">
        <w:trPr>
          <w:trHeight w:val="170"/>
        </w:trPr>
        <w:tc>
          <w:tcPr>
            <w:tcW w:w="1377" w:type="pct"/>
            <w:shd w:val="clear" w:color="auto" w:fill="FFFFFF" w:themeFill="background1"/>
            <w:vAlign w:val="center"/>
          </w:tcPr>
          <w:p w14:paraId="300D21F2"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НДС</w:t>
            </w:r>
          </w:p>
        </w:tc>
        <w:tc>
          <w:tcPr>
            <w:tcW w:w="3623" w:type="pct"/>
            <w:shd w:val="clear" w:color="auto" w:fill="FFFFFF" w:themeFill="background1"/>
          </w:tcPr>
          <w:p w14:paraId="02DBFD29"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w:t>
            </w:r>
            <w:r w:rsidR="000C6F97" w:rsidRPr="003B628F">
              <w:rPr>
                <w:rFonts w:eastAsiaTheme="minorHAnsi"/>
                <w:sz w:val="28"/>
                <w:szCs w:val="28"/>
              </w:rPr>
              <w:t xml:space="preserve"> </w:t>
            </w:r>
            <w:r w:rsidRPr="003B628F">
              <w:rPr>
                <w:rFonts w:eastAsiaTheme="minorHAnsi"/>
                <w:sz w:val="28"/>
                <w:szCs w:val="28"/>
              </w:rPr>
              <w:t>нормативы допустимых сбросов</w:t>
            </w:r>
          </w:p>
        </w:tc>
      </w:tr>
      <w:tr w:rsidR="00532847" w:rsidRPr="003B628F" w14:paraId="1FA7C22E" w14:textId="77777777" w:rsidTr="00532847">
        <w:trPr>
          <w:trHeight w:val="170"/>
        </w:trPr>
        <w:tc>
          <w:tcPr>
            <w:tcW w:w="1377" w:type="pct"/>
            <w:shd w:val="clear" w:color="auto" w:fill="FFFFFF" w:themeFill="background1"/>
            <w:vAlign w:val="center"/>
          </w:tcPr>
          <w:p w14:paraId="60C86DC8" w14:textId="539F77FE" w:rsidR="00532847" w:rsidRPr="003B628F" w:rsidRDefault="00532847" w:rsidP="00C41E4B">
            <w:pPr>
              <w:spacing w:line="360" w:lineRule="auto"/>
              <w:rPr>
                <w:rFonts w:eastAsiaTheme="minorHAnsi"/>
                <w:sz w:val="28"/>
                <w:szCs w:val="28"/>
              </w:rPr>
            </w:pPr>
            <w:r w:rsidRPr="003B628F">
              <w:rPr>
                <w:rFonts w:eastAsiaTheme="minorHAnsi"/>
                <w:sz w:val="28"/>
                <w:szCs w:val="28"/>
              </w:rPr>
              <w:t>НИР</w:t>
            </w:r>
          </w:p>
        </w:tc>
        <w:tc>
          <w:tcPr>
            <w:tcW w:w="3623" w:type="pct"/>
            <w:shd w:val="clear" w:color="auto" w:fill="FFFFFF" w:themeFill="background1"/>
          </w:tcPr>
          <w:p w14:paraId="0428789D" w14:textId="76B922BF" w:rsidR="00532847" w:rsidRPr="003B628F" w:rsidRDefault="00532847" w:rsidP="00C41E4B">
            <w:pPr>
              <w:spacing w:line="360" w:lineRule="auto"/>
              <w:rPr>
                <w:rFonts w:eastAsiaTheme="minorHAnsi"/>
                <w:sz w:val="28"/>
                <w:szCs w:val="28"/>
              </w:rPr>
            </w:pPr>
            <w:r w:rsidRPr="003B628F">
              <w:rPr>
                <w:rFonts w:eastAsiaTheme="minorHAnsi"/>
                <w:sz w:val="28"/>
                <w:szCs w:val="28"/>
              </w:rPr>
              <w:t>-научно-исследовательская работа</w:t>
            </w:r>
          </w:p>
        </w:tc>
      </w:tr>
      <w:tr w:rsidR="00532847" w:rsidRPr="003B628F" w14:paraId="07B65B28" w14:textId="77777777" w:rsidTr="00532847">
        <w:trPr>
          <w:trHeight w:val="170"/>
        </w:trPr>
        <w:tc>
          <w:tcPr>
            <w:tcW w:w="1377" w:type="pct"/>
            <w:shd w:val="clear" w:color="auto" w:fill="FFFFFF" w:themeFill="background1"/>
            <w:vAlign w:val="center"/>
          </w:tcPr>
          <w:p w14:paraId="55A9B1B6" w14:textId="5F24A28A" w:rsidR="00532847" w:rsidRPr="003B628F" w:rsidRDefault="00532847" w:rsidP="00C41E4B">
            <w:pPr>
              <w:spacing w:line="360" w:lineRule="auto"/>
              <w:rPr>
                <w:rFonts w:eastAsiaTheme="minorHAnsi"/>
                <w:sz w:val="28"/>
                <w:szCs w:val="28"/>
              </w:rPr>
            </w:pPr>
            <w:r w:rsidRPr="003B628F">
              <w:rPr>
                <w:rFonts w:eastAsiaTheme="minorHAnsi"/>
                <w:sz w:val="28"/>
                <w:szCs w:val="28"/>
              </w:rPr>
              <w:t xml:space="preserve">НФС </w:t>
            </w:r>
          </w:p>
        </w:tc>
        <w:tc>
          <w:tcPr>
            <w:tcW w:w="3623" w:type="pct"/>
            <w:shd w:val="clear" w:color="auto" w:fill="FFFFFF" w:themeFill="background1"/>
          </w:tcPr>
          <w:p w14:paraId="6A137682" w14:textId="6B6ED9BB" w:rsidR="00532847" w:rsidRPr="003B628F" w:rsidRDefault="00532847" w:rsidP="00C41E4B">
            <w:pPr>
              <w:spacing w:line="360" w:lineRule="auto"/>
              <w:rPr>
                <w:rFonts w:eastAsiaTheme="minorHAnsi"/>
                <w:sz w:val="28"/>
                <w:szCs w:val="28"/>
              </w:rPr>
            </w:pPr>
            <w:r w:rsidRPr="003B628F">
              <w:rPr>
                <w:rFonts w:eastAsiaTheme="minorHAnsi"/>
                <w:sz w:val="28"/>
                <w:szCs w:val="28"/>
              </w:rPr>
              <w:t>-насосно-фильтровальная станция</w:t>
            </w:r>
          </w:p>
        </w:tc>
      </w:tr>
      <w:tr w:rsidR="00532847" w:rsidRPr="003B628F" w14:paraId="63C6AEA1" w14:textId="77777777" w:rsidTr="00532847">
        <w:trPr>
          <w:trHeight w:val="170"/>
        </w:trPr>
        <w:tc>
          <w:tcPr>
            <w:tcW w:w="1377" w:type="pct"/>
            <w:shd w:val="clear" w:color="auto" w:fill="FFFFFF" w:themeFill="background1"/>
            <w:vAlign w:val="center"/>
          </w:tcPr>
          <w:p w14:paraId="45FE261B" w14:textId="15FCD376" w:rsidR="00532847" w:rsidRPr="003B628F" w:rsidRDefault="00532847" w:rsidP="00C41E4B">
            <w:pPr>
              <w:spacing w:line="360" w:lineRule="auto"/>
              <w:rPr>
                <w:rFonts w:eastAsiaTheme="minorHAnsi"/>
                <w:sz w:val="28"/>
                <w:szCs w:val="28"/>
              </w:rPr>
            </w:pPr>
            <w:r w:rsidRPr="003B628F">
              <w:rPr>
                <w:rFonts w:eastAsiaTheme="minorHAnsi"/>
                <w:sz w:val="28"/>
                <w:szCs w:val="28"/>
              </w:rPr>
              <w:t>ОЗРИ</w:t>
            </w:r>
          </w:p>
        </w:tc>
        <w:tc>
          <w:tcPr>
            <w:tcW w:w="3623" w:type="pct"/>
            <w:shd w:val="clear" w:color="auto" w:fill="FFFFFF" w:themeFill="background1"/>
          </w:tcPr>
          <w:p w14:paraId="4208B9A4" w14:textId="389B0B4A" w:rsidR="00532847" w:rsidRPr="003B628F" w:rsidRDefault="00532847" w:rsidP="00C41E4B">
            <w:pPr>
              <w:spacing w:line="360" w:lineRule="auto"/>
              <w:rPr>
                <w:rFonts w:eastAsiaTheme="minorHAnsi"/>
                <w:sz w:val="28"/>
                <w:szCs w:val="28"/>
              </w:rPr>
            </w:pPr>
            <w:r w:rsidRPr="003B628F">
              <w:rPr>
                <w:rFonts w:eastAsiaTheme="minorHAnsi"/>
                <w:sz w:val="28"/>
                <w:szCs w:val="28"/>
              </w:rPr>
              <w:t>- отработавший закрытый радионуклидный источник</w:t>
            </w:r>
          </w:p>
        </w:tc>
      </w:tr>
      <w:tr w:rsidR="00532847" w:rsidRPr="003B628F" w14:paraId="41904E25" w14:textId="77777777" w:rsidTr="00532847">
        <w:trPr>
          <w:trHeight w:val="170"/>
        </w:trPr>
        <w:tc>
          <w:tcPr>
            <w:tcW w:w="1377" w:type="pct"/>
            <w:shd w:val="clear" w:color="auto" w:fill="FFFFFF" w:themeFill="background1"/>
            <w:vAlign w:val="center"/>
          </w:tcPr>
          <w:p w14:paraId="3925116F" w14:textId="44503EF4" w:rsidR="00532847" w:rsidRPr="003B628F" w:rsidRDefault="00532847" w:rsidP="00C41E4B">
            <w:pPr>
              <w:spacing w:line="360" w:lineRule="auto"/>
              <w:rPr>
                <w:rFonts w:eastAsiaTheme="minorHAnsi"/>
                <w:sz w:val="28"/>
                <w:szCs w:val="28"/>
              </w:rPr>
            </w:pPr>
            <w:r w:rsidRPr="003B628F">
              <w:rPr>
                <w:rFonts w:eastAsiaTheme="minorHAnsi"/>
                <w:sz w:val="28"/>
                <w:szCs w:val="28"/>
              </w:rPr>
              <w:t>ОМСН</w:t>
            </w:r>
          </w:p>
        </w:tc>
        <w:tc>
          <w:tcPr>
            <w:tcW w:w="3623" w:type="pct"/>
            <w:shd w:val="clear" w:color="auto" w:fill="FFFFFF" w:themeFill="background1"/>
          </w:tcPr>
          <w:p w14:paraId="5E1AB4A0" w14:textId="06091B4A" w:rsidR="00532847" w:rsidRPr="003B628F" w:rsidRDefault="00532847" w:rsidP="00C41E4B">
            <w:pPr>
              <w:spacing w:line="360" w:lineRule="auto"/>
              <w:rPr>
                <w:rFonts w:eastAsiaTheme="minorHAnsi"/>
                <w:sz w:val="28"/>
                <w:szCs w:val="28"/>
              </w:rPr>
            </w:pPr>
            <w:r w:rsidRPr="003B628F">
              <w:rPr>
                <w:rFonts w:eastAsiaTheme="minorHAnsi"/>
                <w:sz w:val="28"/>
                <w:szCs w:val="28"/>
              </w:rPr>
              <w:t>-объектная система мониторинга недр</w:t>
            </w:r>
          </w:p>
        </w:tc>
      </w:tr>
      <w:tr w:rsidR="007A585D" w:rsidRPr="003B628F" w14:paraId="6D7263E4" w14:textId="77777777" w:rsidTr="00532847">
        <w:trPr>
          <w:trHeight w:val="170"/>
        </w:trPr>
        <w:tc>
          <w:tcPr>
            <w:tcW w:w="1377" w:type="pct"/>
            <w:shd w:val="clear" w:color="auto" w:fill="FFFFFF" w:themeFill="background1"/>
            <w:vAlign w:val="center"/>
          </w:tcPr>
          <w:p w14:paraId="5F9C3611"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ОИАЭ</w:t>
            </w:r>
          </w:p>
        </w:tc>
        <w:tc>
          <w:tcPr>
            <w:tcW w:w="3623" w:type="pct"/>
            <w:shd w:val="clear" w:color="auto" w:fill="FFFFFF" w:themeFill="background1"/>
          </w:tcPr>
          <w:p w14:paraId="06D32656"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объект использования атомной энергии</w:t>
            </w:r>
          </w:p>
        </w:tc>
      </w:tr>
      <w:tr w:rsidR="007A585D" w:rsidRPr="003B628F" w14:paraId="577C60D5" w14:textId="77777777" w:rsidTr="00532847">
        <w:trPr>
          <w:trHeight w:val="170"/>
        </w:trPr>
        <w:tc>
          <w:tcPr>
            <w:tcW w:w="1377" w:type="pct"/>
            <w:shd w:val="clear" w:color="auto" w:fill="FFFFFF" w:themeFill="background1"/>
            <w:vAlign w:val="center"/>
          </w:tcPr>
          <w:p w14:paraId="586F19F0"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ОНАО</w:t>
            </w:r>
          </w:p>
        </w:tc>
        <w:tc>
          <w:tcPr>
            <w:tcW w:w="3623" w:type="pct"/>
            <w:shd w:val="clear" w:color="auto" w:fill="FFFFFF" w:themeFill="background1"/>
          </w:tcPr>
          <w:p w14:paraId="3942EC9F"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очень низкоактивные отходы</w:t>
            </w:r>
          </w:p>
        </w:tc>
      </w:tr>
      <w:tr w:rsidR="00532847" w:rsidRPr="003B628F" w14:paraId="112D38A8" w14:textId="77777777" w:rsidTr="00532847">
        <w:trPr>
          <w:trHeight w:val="170"/>
        </w:trPr>
        <w:tc>
          <w:tcPr>
            <w:tcW w:w="1377" w:type="pct"/>
            <w:shd w:val="clear" w:color="auto" w:fill="FFFFFF" w:themeFill="background1"/>
            <w:vAlign w:val="center"/>
          </w:tcPr>
          <w:p w14:paraId="264F9CDE" w14:textId="23EA381F" w:rsidR="00532847" w:rsidRPr="003B628F" w:rsidRDefault="00532847" w:rsidP="00C41E4B">
            <w:pPr>
              <w:spacing w:line="360" w:lineRule="auto"/>
              <w:rPr>
                <w:rFonts w:eastAsiaTheme="minorHAnsi"/>
                <w:sz w:val="28"/>
                <w:szCs w:val="28"/>
              </w:rPr>
            </w:pPr>
            <w:r w:rsidRPr="003B628F">
              <w:rPr>
                <w:rFonts w:eastAsiaTheme="minorHAnsi"/>
                <w:sz w:val="28"/>
                <w:szCs w:val="28"/>
              </w:rPr>
              <w:t>ООПТ</w:t>
            </w:r>
          </w:p>
        </w:tc>
        <w:tc>
          <w:tcPr>
            <w:tcW w:w="3623" w:type="pct"/>
            <w:shd w:val="clear" w:color="auto" w:fill="FFFFFF" w:themeFill="background1"/>
          </w:tcPr>
          <w:p w14:paraId="5741C4F1" w14:textId="1C37D44E" w:rsidR="00532847" w:rsidRPr="003B628F" w:rsidRDefault="00532847" w:rsidP="00C41E4B">
            <w:pPr>
              <w:spacing w:line="360" w:lineRule="auto"/>
              <w:rPr>
                <w:rFonts w:eastAsiaTheme="minorHAnsi"/>
                <w:sz w:val="28"/>
                <w:szCs w:val="28"/>
              </w:rPr>
            </w:pPr>
            <w:r w:rsidRPr="003B628F">
              <w:rPr>
                <w:rFonts w:eastAsiaTheme="minorHAnsi"/>
                <w:sz w:val="28"/>
                <w:szCs w:val="28"/>
              </w:rPr>
              <w:t>- особо охраняемая природная территория</w:t>
            </w:r>
          </w:p>
        </w:tc>
      </w:tr>
      <w:tr w:rsidR="00694D73" w:rsidRPr="003B628F" w14:paraId="4F8B11CE" w14:textId="77777777" w:rsidTr="00532847">
        <w:trPr>
          <w:trHeight w:val="170"/>
        </w:trPr>
        <w:tc>
          <w:tcPr>
            <w:tcW w:w="1377" w:type="pct"/>
            <w:shd w:val="clear" w:color="auto" w:fill="FFFFFF" w:themeFill="background1"/>
            <w:vAlign w:val="center"/>
          </w:tcPr>
          <w:p w14:paraId="494215C8" w14:textId="694BDA82" w:rsidR="00694D73" w:rsidRPr="003B628F" w:rsidRDefault="00694D73" w:rsidP="00C41E4B">
            <w:pPr>
              <w:spacing w:line="360" w:lineRule="auto"/>
              <w:rPr>
                <w:rFonts w:eastAsiaTheme="minorHAnsi"/>
                <w:sz w:val="28"/>
                <w:szCs w:val="28"/>
              </w:rPr>
            </w:pPr>
            <w:r w:rsidRPr="003B628F">
              <w:rPr>
                <w:rFonts w:eastAsiaTheme="minorHAnsi"/>
                <w:sz w:val="28"/>
                <w:szCs w:val="28"/>
              </w:rPr>
              <w:t>ОСХТ ЯМ и СНЯМ</w:t>
            </w:r>
          </w:p>
        </w:tc>
        <w:tc>
          <w:tcPr>
            <w:tcW w:w="3623" w:type="pct"/>
            <w:shd w:val="clear" w:color="auto" w:fill="FFFFFF" w:themeFill="background1"/>
          </w:tcPr>
          <w:p w14:paraId="074A7C31" w14:textId="5E85F16C" w:rsidR="00694D73" w:rsidRPr="003B628F" w:rsidRDefault="00694D73" w:rsidP="00C41E4B">
            <w:pPr>
              <w:spacing w:line="360" w:lineRule="auto"/>
              <w:rPr>
                <w:rFonts w:eastAsiaTheme="minorHAnsi"/>
                <w:sz w:val="28"/>
                <w:szCs w:val="28"/>
              </w:rPr>
            </w:pPr>
            <w:r w:rsidRPr="003B628F">
              <w:rPr>
                <w:rFonts w:eastAsiaTheme="minorHAnsi"/>
                <w:sz w:val="28"/>
                <w:szCs w:val="28"/>
              </w:rPr>
              <w:t xml:space="preserve">- </w:t>
            </w:r>
            <w:r w:rsidRPr="003B628F">
              <w:rPr>
                <w:sz w:val="28"/>
                <w:szCs w:val="28"/>
              </w:rPr>
              <w:t>отдел складирования, хранения и транспортирования  ядерных материалов и специальных неядерных материалов</w:t>
            </w:r>
          </w:p>
        </w:tc>
      </w:tr>
      <w:tr w:rsidR="007A585D" w:rsidRPr="003B628F" w14:paraId="7E28F3E1" w14:textId="77777777" w:rsidTr="00532847">
        <w:trPr>
          <w:trHeight w:val="170"/>
        </w:trPr>
        <w:tc>
          <w:tcPr>
            <w:tcW w:w="1377" w:type="pct"/>
            <w:shd w:val="clear" w:color="auto" w:fill="FFFFFF" w:themeFill="background1"/>
            <w:vAlign w:val="center"/>
          </w:tcPr>
          <w:p w14:paraId="599BB9BF"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ПДВ</w:t>
            </w:r>
          </w:p>
        </w:tc>
        <w:tc>
          <w:tcPr>
            <w:tcW w:w="3623" w:type="pct"/>
            <w:shd w:val="clear" w:color="auto" w:fill="FFFFFF" w:themeFill="background1"/>
          </w:tcPr>
          <w:p w14:paraId="4631C395"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предельно - допустимые выбросы</w:t>
            </w:r>
          </w:p>
        </w:tc>
      </w:tr>
      <w:tr w:rsidR="007A585D" w:rsidRPr="003B628F" w14:paraId="215265F5" w14:textId="77777777" w:rsidTr="00532847">
        <w:trPr>
          <w:trHeight w:val="275"/>
        </w:trPr>
        <w:tc>
          <w:tcPr>
            <w:tcW w:w="1377" w:type="pct"/>
            <w:shd w:val="clear" w:color="auto" w:fill="FFFFFF" w:themeFill="background1"/>
            <w:vAlign w:val="center"/>
          </w:tcPr>
          <w:p w14:paraId="04210D42"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ПДК</w:t>
            </w:r>
          </w:p>
        </w:tc>
        <w:tc>
          <w:tcPr>
            <w:tcW w:w="3623" w:type="pct"/>
            <w:shd w:val="clear" w:color="auto" w:fill="FFFFFF" w:themeFill="background1"/>
          </w:tcPr>
          <w:p w14:paraId="03063CAD"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предельно - допустимая концентрация</w:t>
            </w:r>
          </w:p>
        </w:tc>
      </w:tr>
      <w:tr w:rsidR="007A585D" w:rsidRPr="003B628F" w14:paraId="78EF085B" w14:textId="77777777" w:rsidTr="00532847">
        <w:trPr>
          <w:trHeight w:val="170"/>
        </w:trPr>
        <w:tc>
          <w:tcPr>
            <w:tcW w:w="1377" w:type="pct"/>
            <w:shd w:val="clear" w:color="auto" w:fill="FFFFFF" w:themeFill="background1"/>
            <w:vAlign w:val="center"/>
          </w:tcPr>
          <w:p w14:paraId="711E28D1"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ПДКм.р.</w:t>
            </w:r>
          </w:p>
        </w:tc>
        <w:tc>
          <w:tcPr>
            <w:tcW w:w="3623" w:type="pct"/>
            <w:shd w:val="clear" w:color="auto" w:fill="FFFFFF" w:themeFill="background1"/>
          </w:tcPr>
          <w:p w14:paraId="2D10CF57"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предельно допустимая концентрация максимальная разовая содержания вредных веществ в атмосферном воздухе населенных мест</w:t>
            </w:r>
          </w:p>
        </w:tc>
      </w:tr>
      <w:tr w:rsidR="007A585D" w:rsidRPr="003B628F" w14:paraId="68A76B14" w14:textId="77777777" w:rsidTr="00532847">
        <w:trPr>
          <w:trHeight w:val="170"/>
        </w:trPr>
        <w:tc>
          <w:tcPr>
            <w:tcW w:w="1377" w:type="pct"/>
            <w:shd w:val="clear" w:color="auto" w:fill="FFFFFF" w:themeFill="background1"/>
            <w:vAlign w:val="center"/>
          </w:tcPr>
          <w:p w14:paraId="433C2A2E" w14:textId="77777777" w:rsidR="007A585D" w:rsidRPr="003B628F" w:rsidRDefault="007A585D" w:rsidP="00C41E4B">
            <w:pPr>
              <w:spacing w:line="360" w:lineRule="auto"/>
              <w:rPr>
                <w:rFonts w:eastAsiaTheme="minorHAnsi"/>
                <w:color w:val="000000"/>
                <w:sz w:val="28"/>
                <w:szCs w:val="28"/>
              </w:rPr>
            </w:pPr>
            <w:r w:rsidRPr="003B628F">
              <w:rPr>
                <w:rFonts w:eastAsiaTheme="minorHAnsi"/>
                <w:sz w:val="28"/>
                <w:szCs w:val="28"/>
              </w:rPr>
              <w:t>РАО</w:t>
            </w:r>
          </w:p>
        </w:tc>
        <w:tc>
          <w:tcPr>
            <w:tcW w:w="3623" w:type="pct"/>
            <w:shd w:val="clear" w:color="auto" w:fill="FFFFFF" w:themeFill="background1"/>
          </w:tcPr>
          <w:p w14:paraId="762AF289" w14:textId="77777777" w:rsidR="007A585D" w:rsidRPr="003B628F" w:rsidRDefault="007A585D" w:rsidP="00C41E4B">
            <w:pPr>
              <w:spacing w:line="360" w:lineRule="auto"/>
              <w:rPr>
                <w:rFonts w:eastAsiaTheme="minorHAnsi"/>
                <w:color w:val="000000"/>
                <w:sz w:val="28"/>
                <w:szCs w:val="28"/>
              </w:rPr>
            </w:pPr>
            <w:r w:rsidRPr="003B628F">
              <w:rPr>
                <w:rFonts w:eastAsiaTheme="minorHAnsi"/>
                <w:sz w:val="28"/>
                <w:szCs w:val="28"/>
              </w:rPr>
              <w:t>-  радиоактивные отходы</w:t>
            </w:r>
          </w:p>
        </w:tc>
      </w:tr>
      <w:tr w:rsidR="007A585D" w:rsidRPr="003B628F" w14:paraId="0D9194DA" w14:textId="77777777" w:rsidTr="00532847">
        <w:trPr>
          <w:trHeight w:val="170"/>
        </w:trPr>
        <w:tc>
          <w:tcPr>
            <w:tcW w:w="1377" w:type="pct"/>
            <w:shd w:val="clear" w:color="auto" w:fill="FFFFFF" w:themeFill="background1"/>
            <w:vAlign w:val="center"/>
          </w:tcPr>
          <w:p w14:paraId="79C3BB19"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РВ</w:t>
            </w:r>
          </w:p>
        </w:tc>
        <w:tc>
          <w:tcPr>
            <w:tcW w:w="3623" w:type="pct"/>
            <w:shd w:val="clear" w:color="auto" w:fill="FFFFFF" w:themeFill="background1"/>
          </w:tcPr>
          <w:p w14:paraId="64EDB04E"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радиоактивное вещество</w:t>
            </w:r>
          </w:p>
        </w:tc>
      </w:tr>
      <w:tr w:rsidR="007A585D" w:rsidRPr="003B628F" w14:paraId="26AE4EAA" w14:textId="77777777" w:rsidTr="00532847">
        <w:trPr>
          <w:trHeight w:val="170"/>
        </w:trPr>
        <w:tc>
          <w:tcPr>
            <w:tcW w:w="1377" w:type="pct"/>
            <w:shd w:val="clear" w:color="auto" w:fill="FFFFFF" w:themeFill="background1"/>
            <w:vAlign w:val="center"/>
          </w:tcPr>
          <w:p w14:paraId="250833FB"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РК</w:t>
            </w:r>
          </w:p>
        </w:tc>
        <w:tc>
          <w:tcPr>
            <w:tcW w:w="3623" w:type="pct"/>
            <w:shd w:val="clear" w:color="auto" w:fill="FFFFFF" w:themeFill="background1"/>
          </w:tcPr>
          <w:p w14:paraId="46BEF448"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w:t>
            </w:r>
            <w:r w:rsidR="000C6F97" w:rsidRPr="003B628F">
              <w:rPr>
                <w:rFonts w:eastAsiaTheme="minorHAnsi"/>
                <w:sz w:val="28"/>
                <w:szCs w:val="28"/>
              </w:rPr>
              <w:t xml:space="preserve"> </w:t>
            </w:r>
            <w:r w:rsidRPr="003B628F">
              <w:rPr>
                <w:rFonts w:eastAsiaTheme="minorHAnsi"/>
                <w:sz w:val="28"/>
                <w:szCs w:val="28"/>
              </w:rPr>
              <w:t>радиационный контроль</w:t>
            </w:r>
          </w:p>
        </w:tc>
      </w:tr>
      <w:tr w:rsidR="008D48E0" w:rsidRPr="003B628F" w14:paraId="35E78C50" w14:textId="77777777" w:rsidTr="00532847">
        <w:trPr>
          <w:trHeight w:val="170"/>
        </w:trPr>
        <w:tc>
          <w:tcPr>
            <w:tcW w:w="1377" w:type="pct"/>
            <w:shd w:val="clear" w:color="auto" w:fill="FFFFFF" w:themeFill="background1"/>
            <w:vAlign w:val="center"/>
          </w:tcPr>
          <w:p w14:paraId="38FFE4B6" w14:textId="2C04C4C0" w:rsidR="008D48E0" w:rsidRPr="003B628F" w:rsidRDefault="008D48E0" w:rsidP="00C41E4B">
            <w:pPr>
              <w:spacing w:line="360" w:lineRule="auto"/>
              <w:jc w:val="both"/>
              <w:rPr>
                <w:rFonts w:eastAsiaTheme="minorHAnsi"/>
                <w:sz w:val="28"/>
                <w:szCs w:val="28"/>
              </w:rPr>
            </w:pPr>
            <w:r w:rsidRPr="003B628F">
              <w:rPr>
                <w:rFonts w:eastAsiaTheme="minorHAnsi"/>
                <w:sz w:val="28"/>
                <w:szCs w:val="28"/>
              </w:rPr>
              <w:t>РМ</w:t>
            </w:r>
          </w:p>
        </w:tc>
        <w:tc>
          <w:tcPr>
            <w:tcW w:w="3623" w:type="pct"/>
            <w:shd w:val="clear" w:color="auto" w:fill="FFFFFF" w:themeFill="background1"/>
          </w:tcPr>
          <w:p w14:paraId="4BF5F5E7" w14:textId="5917A810" w:rsidR="008D48E0" w:rsidRPr="003B628F" w:rsidRDefault="008D48E0" w:rsidP="00C41E4B">
            <w:pPr>
              <w:spacing w:line="360" w:lineRule="auto"/>
              <w:rPr>
                <w:rFonts w:eastAsiaTheme="minorHAnsi"/>
                <w:sz w:val="28"/>
                <w:szCs w:val="28"/>
              </w:rPr>
            </w:pPr>
            <w:r w:rsidRPr="003B628F">
              <w:rPr>
                <w:rFonts w:eastAsiaTheme="minorHAnsi"/>
                <w:sz w:val="28"/>
                <w:szCs w:val="28"/>
              </w:rPr>
              <w:t>- радиоактивные материалы</w:t>
            </w:r>
          </w:p>
        </w:tc>
      </w:tr>
      <w:tr w:rsidR="00083398" w:rsidRPr="003B628F" w14:paraId="3088BDA1" w14:textId="77777777" w:rsidTr="00532847">
        <w:trPr>
          <w:trHeight w:val="170"/>
        </w:trPr>
        <w:tc>
          <w:tcPr>
            <w:tcW w:w="1377" w:type="pct"/>
            <w:shd w:val="clear" w:color="auto" w:fill="FFFFFF" w:themeFill="background1"/>
            <w:vAlign w:val="center"/>
          </w:tcPr>
          <w:p w14:paraId="080CA7CD" w14:textId="77777777" w:rsidR="00083398" w:rsidRPr="003B628F" w:rsidRDefault="00083398" w:rsidP="00C41E4B">
            <w:pPr>
              <w:spacing w:line="360" w:lineRule="auto"/>
              <w:jc w:val="both"/>
              <w:rPr>
                <w:rFonts w:eastAsiaTheme="minorHAnsi"/>
                <w:sz w:val="28"/>
                <w:szCs w:val="28"/>
              </w:rPr>
            </w:pPr>
            <w:r w:rsidRPr="003B628F">
              <w:rPr>
                <w:sz w:val="28"/>
                <w:szCs w:val="28"/>
                <w:lang w:eastAsia="en-US"/>
              </w:rPr>
              <w:t>САА</w:t>
            </w:r>
          </w:p>
        </w:tc>
        <w:tc>
          <w:tcPr>
            <w:tcW w:w="3623" w:type="pct"/>
            <w:shd w:val="clear" w:color="auto" w:fill="FFFFFF" w:themeFill="background1"/>
          </w:tcPr>
          <w:p w14:paraId="688E275B" w14:textId="77777777" w:rsidR="00083398" w:rsidRPr="003B628F" w:rsidRDefault="00083398" w:rsidP="00C41E4B">
            <w:pPr>
              <w:spacing w:line="360" w:lineRule="auto"/>
              <w:rPr>
                <w:rFonts w:eastAsiaTheme="minorHAnsi"/>
                <w:sz w:val="28"/>
                <w:szCs w:val="28"/>
              </w:rPr>
            </w:pPr>
            <w:r w:rsidRPr="003B628F">
              <w:rPr>
                <w:rFonts w:eastAsiaTheme="minorHAnsi"/>
                <w:sz w:val="28"/>
                <w:szCs w:val="28"/>
              </w:rPr>
              <w:t>- суммарная альфа-активность</w:t>
            </w:r>
          </w:p>
        </w:tc>
      </w:tr>
      <w:tr w:rsidR="007A585D" w:rsidRPr="003B628F" w14:paraId="73090DE4" w14:textId="77777777" w:rsidTr="00532847">
        <w:trPr>
          <w:trHeight w:val="170"/>
        </w:trPr>
        <w:tc>
          <w:tcPr>
            <w:tcW w:w="1377" w:type="pct"/>
            <w:shd w:val="clear" w:color="auto" w:fill="FFFFFF" w:themeFill="background1"/>
            <w:vAlign w:val="center"/>
          </w:tcPr>
          <w:p w14:paraId="08DF8EBA" w14:textId="77777777" w:rsidR="007A585D" w:rsidRPr="003B628F" w:rsidRDefault="007A585D" w:rsidP="00C41E4B">
            <w:pPr>
              <w:spacing w:line="360" w:lineRule="auto"/>
              <w:jc w:val="both"/>
              <w:rPr>
                <w:rFonts w:eastAsiaTheme="minorHAnsi"/>
                <w:bCs/>
                <w:sz w:val="28"/>
                <w:szCs w:val="28"/>
              </w:rPr>
            </w:pPr>
            <w:r w:rsidRPr="003B628F">
              <w:rPr>
                <w:rFonts w:eastAsiaTheme="minorHAnsi"/>
                <w:sz w:val="28"/>
                <w:szCs w:val="28"/>
              </w:rPr>
              <w:t>САО</w:t>
            </w:r>
          </w:p>
        </w:tc>
        <w:tc>
          <w:tcPr>
            <w:tcW w:w="3623" w:type="pct"/>
            <w:shd w:val="clear" w:color="auto" w:fill="FFFFFF" w:themeFill="background1"/>
          </w:tcPr>
          <w:p w14:paraId="037322C2"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среднеактивные отходы</w:t>
            </w:r>
          </w:p>
        </w:tc>
      </w:tr>
      <w:tr w:rsidR="007A585D" w:rsidRPr="003B628F" w14:paraId="6198DA5E" w14:textId="77777777" w:rsidTr="00532847">
        <w:trPr>
          <w:trHeight w:val="170"/>
        </w:trPr>
        <w:tc>
          <w:tcPr>
            <w:tcW w:w="1377" w:type="pct"/>
            <w:shd w:val="clear" w:color="auto" w:fill="FFFFFF" w:themeFill="background1"/>
            <w:vAlign w:val="center"/>
          </w:tcPr>
          <w:p w14:paraId="3D66E47B" w14:textId="77777777" w:rsidR="007A585D" w:rsidRPr="003B628F" w:rsidRDefault="007A585D" w:rsidP="00C41E4B">
            <w:pPr>
              <w:spacing w:line="360" w:lineRule="auto"/>
              <w:jc w:val="both"/>
              <w:rPr>
                <w:rFonts w:eastAsiaTheme="minorHAnsi"/>
                <w:bCs/>
                <w:sz w:val="28"/>
                <w:szCs w:val="28"/>
              </w:rPr>
            </w:pPr>
            <w:r w:rsidRPr="003B628F">
              <w:rPr>
                <w:rFonts w:eastAsiaTheme="minorHAnsi"/>
                <w:sz w:val="28"/>
                <w:szCs w:val="28"/>
              </w:rPr>
              <w:t>СЗЗ</w:t>
            </w:r>
          </w:p>
        </w:tc>
        <w:tc>
          <w:tcPr>
            <w:tcW w:w="3623" w:type="pct"/>
            <w:shd w:val="clear" w:color="auto" w:fill="FFFFFF" w:themeFill="background1"/>
          </w:tcPr>
          <w:p w14:paraId="2F5817E1"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санитарно-защитная зона</w:t>
            </w:r>
          </w:p>
        </w:tc>
      </w:tr>
      <w:tr w:rsidR="007A585D" w:rsidRPr="003B628F" w14:paraId="03895939" w14:textId="77777777" w:rsidTr="00532847">
        <w:trPr>
          <w:trHeight w:val="170"/>
        </w:trPr>
        <w:tc>
          <w:tcPr>
            <w:tcW w:w="1377" w:type="pct"/>
            <w:shd w:val="clear" w:color="auto" w:fill="FFFFFF" w:themeFill="background1"/>
            <w:vAlign w:val="center"/>
          </w:tcPr>
          <w:p w14:paraId="3FFE3ADD"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СРК</w:t>
            </w:r>
          </w:p>
        </w:tc>
        <w:tc>
          <w:tcPr>
            <w:tcW w:w="3623" w:type="pct"/>
            <w:shd w:val="clear" w:color="auto" w:fill="FFFFFF" w:themeFill="background1"/>
          </w:tcPr>
          <w:p w14:paraId="17250DA6"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-система радиационного контроля</w:t>
            </w:r>
          </w:p>
        </w:tc>
      </w:tr>
      <w:tr w:rsidR="00532847" w:rsidRPr="003B628F" w14:paraId="65D0054F" w14:textId="77777777" w:rsidTr="00532847">
        <w:trPr>
          <w:trHeight w:val="170"/>
        </w:trPr>
        <w:tc>
          <w:tcPr>
            <w:tcW w:w="1377" w:type="pct"/>
            <w:shd w:val="clear" w:color="auto" w:fill="FFFFFF" w:themeFill="background1"/>
            <w:vAlign w:val="center"/>
          </w:tcPr>
          <w:p w14:paraId="2A9921F3" w14:textId="0F74E0C1" w:rsidR="00532847" w:rsidRPr="003B628F" w:rsidRDefault="00532847" w:rsidP="00C41E4B">
            <w:pPr>
              <w:spacing w:line="360" w:lineRule="auto"/>
              <w:jc w:val="both"/>
              <w:rPr>
                <w:rFonts w:eastAsiaTheme="minorHAnsi"/>
                <w:sz w:val="28"/>
                <w:szCs w:val="28"/>
              </w:rPr>
            </w:pPr>
            <w:r w:rsidRPr="003B628F">
              <w:rPr>
                <w:rFonts w:eastAsiaTheme="minorHAnsi"/>
                <w:sz w:val="28"/>
                <w:szCs w:val="28"/>
              </w:rPr>
              <w:t>СЦР</w:t>
            </w:r>
          </w:p>
        </w:tc>
        <w:tc>
          <w:tcPr>
            <w:tcW w:w="3623" w:type="pct"/>
            <w:shd w:val="clear" w:color="auto" w:fill="FFFFFF" w:themeFill="background1"/>
          </w:tcPr>
          <w:p w14:paraId="4FB820D2" w14:textId="6CBA010D" w:rsidR="00532847" w:rsidRPr="003B628F" w:rsidRDefault="00532847" w:rsidP="00C41E4B">
            <w:pPr>
              <w:spacing w:line="360" w:lineRule="auto"/>
              <w:rPr>
                <w:rFonts w:eastAsiaTheme="minorHAnsi"/>
                <w:sz w:val="28"/>
                <w:szCs w:val="28"/>
              </w:rPr>
            </w:pPr>
            <w:r w:rsidRPr="003B628F">
              <w:rPr>
                <w:rFonts w:eastAsiaTheme="minorHAnsi"/>
                <w:sz w:val="28"/>
                <w:szCs w:val="28"/>
              </w:rPr>
              <w:t>- самоподдерживающая цепная реакция</w:t>
            </w:r>
          </w:p>
        </w:tc>
      </w:tr>
      <w:tr w:rsidR="00532847" w:rsidRPr="003B628F" w14:paraId="62071BF5" w14:textId="77777777" w:rsidTr="00532847">
        <w:trPr>
          <w:trHeight w:val="170"/>
        </w:trPr>
        <w:tc>
          <w:tcPr>
            <w:tcW w:w="1377" w:type="pct"/>
            <w:shd w:val="clear" w:color="auto" w:fill="FFFFFF" w:themeFill="background1"/>
            <w:vAlign w:val="center"/>
          </w:tcPr>
          <w:p w14:paraId="19C30C11" w14:textId="2A1EB82A" w:rsidR="00532847" w:rsidRPr="003B628F" w:rsidRDefault="00532847" w:rsidP="00C41E4B">
            <w:pPr>
              <w:spacing w:line="360" w:lineRule="auto"/>
              <w:jc w:val="both"/>
              <w:rPr>
                <w:rFonts w:eastAsiaTheme="minorHAnsi"/>
                <w:sz w:val="28"/>
                <w:szCs w:val="28"/>
              </w:rPr>
            </w:pPr>
            <w:r w:rsidRPr="003B628F">
              <w:rPr>
                <w:rFonts w:eastAsiaTheme="minorHAnsi"/>
                <w:sz w:val="28"/>
                <w:szCs w:val="28"/>
              </w:rPr>
              <w:t>ТВЭЛ</w:t>
            </w:r>
          </w:p>
        </w:tc>
        <w:tc>
          <w:tcPr>
            <w:tcW w:w="3623" w:type="pct"/>
            <w:shd w:val="clear" w:color="auto" w:fill="FFFFFF" w:themeFill="background1"/>
          </w:tcPr>
          <w:p w14:paraId="6AB2A23E" w14:textId="2C000768" w:rsidR="00532847" w:rsidRPr="003B628F" w:rsidRDefault="00532847" w:rsidP="00C41E4B">
            <w:pPr>
              <w:spacing w:line="360" w:lineRule="auto"/>
              <w:rPr>
                <w:rFonts w:eastAsiaTheme="minorHAnsi"/>
                <w:sz w:val="28"/>
                <w:szCs w:val="28"/>
              </w:rPr>
            </w:pPr>
            <w:r w:rsidRPr="003B628F">
              <w:rPr>
                <w:rFonts w:eastAsiaTheme="minorHAnsi"/>
                <w:sz w:val="28"/>
                <w:szCs w:val="28"/>
              </w:rPr>
              <w:t>-тепловыделяющий элемент</w:t>
            </w:r>
          </w:p>
        </w:tc>
      </w:tr>
      <w:tr w:rsidR="00532847" w:rsidRPr="003B628F" w14:paraId="6E076776" w14:textId="77777777" w:rsidTr="00532847">
        <w:trPr>
          <w:trHeight w:val="170"/>
        </w:trPr>
        <w:tc>
          <w:tcPr>
            <w:tcW w:w="1377" w:type="pct"/>
            <w:shd w:val="clear" w:color="auto" w:fill="FFFFFF" w:themeFill="background1"/>
            <w:vAlign w:val="center"/>
          </w:tcPr>
          <w:p w14:paraId="46711B06" w14:textId="4EFF96ED" w:rsidR="00532847" w:rsidRPr="003B628F" w:rsidRDefault="00532847" w:rsidP="00C41E4B">
            <w:pPr>
              <w:spacing w:line="360" w:lineRule="auto"/>
              <w:jc w:val="both"/>
              <w:rPr>
                <w:rFonts w:eastAsiaTheme="minorHAnsi"/>
                <w:sz w:val="28"/>
                <w:szCs w:val="28"/>
              </w:rPr>
            </w:pPr>
            <w:r w:rsidRPr="003B628F">
              <w:rPr>
                <w:rFonts w:eastAsiaTheme="minorHAnsi"/>
                <w:sz w:val="28"/>
                <w:szCs w:val="28"/>
              </w:rPr>
              <w:t>ТВС</w:t>
            </w:r>
          </w:p>
        </w:tc>
        <w:tc>
          <w:tcPr>
            <w:tcW w:w="3623" w:type="pct"/>
            <w:shd w:val="clear" w:color="auto" w:fill="FFFFFF" w:themeFill="background1"/>
          </w:tcPr>
          <w:p w14:paraId="7C268D4B" w14:textId="39314B5B" w:rsidR="00532847" w:rsidRPr="003B628F" w:rsidRDefault="00532847" w:rsidP="00C41E4B">
            <w:pPr>
              <w:spacing w:line="360" w:lineRule="auto"/>
              <w:rPr>
                <w:rFonts w:eastAsiaTheme="minorHAnsi"/>
                <w:sz w:val="28"/>
                <w:szCs w:val="28"/>
              </w:rPr>
            </w:pPr>
            <w:r w:rsidRPr="003B628F">
              <w:rPr>
                <w:rFonts w:eastAsiaTheme="minorHAnsi"/>
                <w:sz w:val="28"/>
                <w:szCs w:val="28"/>
              </w:rPr>
              <w:t>-тепловыделяющая сборка</w:t>
            </w:r>
          </w:p>
        </w:tc>
      </w:tr>
      <w:tr w:rsidR="007A585D" w:rsidRPr="003B628F" w14:paraId="782BFD2A" w14:textId="77777777" w:rsidTr="00532847">
        <w:trPr>
          <w:trHeight w:val="170"/>
        </w:trPr>
        <w:tc>
          <w:tcPr>
            <w:tcW w:w="1377" w:type="pct"/>
            <w:shd w:val="clear" w:color="auto" w:fill="FFFFFF" w:themeFill="background1"/>
            <w:vAlign w:val="center"/>
          </w:tcPr>
          <w:p w14:paraId="473090DC"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ТРО</w:t>
            </w:r>
          </w:p>
        </w:tc>
        <w:tc>
          <w:tcPr>
            <w:tcW w:w="3623" w:type="pct"/>
            <w:shd w:val="clear" w:color="auto" w:fill="FFFFFF" w:themeFill="background1"/>
          </w:tcPr>
          <w:p w14:paraId="2D3227C2"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твердые радиоактивные отходы</w:t>
            </w:r>
          </w:p>
        </w:tc>
      </w:tr>
      <w:tr w:rsidR="007A585D" w:rsidRPr="003B628F" w14:paraId="25FD814A" w14:textId="77777777" w:rsidTr="00532847">
        <w:trPr>
          <w:trHeight w:val="170"/>
        </w:trPr>
        <w:tc>
          <w:tcPr>
            <w:tcW w:w="1377" w:type="pct"/>
            <w:shd w:val="clear" w:color="auto" w:fill="FFFFFF" w:themeFill="background1"/>
            <w:vAlign w:val="center"/>
          </w:tcPr>
          <w:p w14:paraId="4A9C1D3B"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УВ</w:t>
            </w:r>
          </w:p>
        </w:tc>
        <w:tc>
          <w:tcPr>
            <w:tcW w:w="3623" w:type="pct"/>
            <w:shd w:val="clear" w:color="auto" w:fill="FFFFFF" w:themeFill="background1"/>
          </w:tcPr>
          <w:p w14:paraId="621A4CB4"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уровень вмешательства</w:t>
            </w:r>
          </w:p>
        </w:tc>
      </w:tr>
      <w:tr w:rsidR="007A585D" w:rsidRPr="003B628F" w14:paraId="1F7F009F" w14:textId="77777777" w:rsidTr="00532847">
        <w:trPr>
          <w:trHeight w:val="170"/>
        </w:trPr>
        <w:tc>
          <w:tcPr>
            <w:tcW w:w="1377" w:type="pct"/>
            <w:shd w:val="clear" w:color="auto" w:fill="FFFFFF" w:themeFill="background1"/>
            <w:vAlign w:val="center"/>
          </w:tcPr>
          <w:p w14:paraId="0955BCF1"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УГМС</w:t>
            </w:r>
          </w:p>
        </w:tc>
        <w:tc>
          <w:tcPr>
            <w:tcW w:w="3623" w:type="pct"/>
            <w:shd w:val="clear" w:color="auto" w:fill="FFFFFF" w:themeFill="background1"/>
          </w:tcPr>
          <w:p w14:paraId="393E20D9"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управление по гидрометеорологии и мониторингу окружающей среды</w:t>
            </w:r>
          </w:p>
        </w:tc>
      </w:tr>
      <w:tr w:rsidR="007A585D" w:rsidRPr="003B628F" w14:paraId="7822BA3A" w14:textId="77777777" w:rsidTr="00532847">
        <w:trPr>
          <w:trHeight w:val="170"/>
        </w:trPr>
        <w:tc>
          <w:tcPr>
            <w:tcW w:w="1377" w:type="pct"/>
            <w:shd w:val="clear" w:color="auto" w:fill="FFFFFF" w:themeFill="background1"/>
            <w:vAlign w:val="center"/>
          </w:tcPr>
          <w:p w14:paraId="66479ACB"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ФККО</w:t>
            </w:r>
          </w:p>
        </w:tc>
        <w:tc>
          <w:tcPr>
            <w:tcW w:w="3623" w:type="pct"/>
            <w:shd w:val="clear" w:color="auto" w:fill="FFFFFF" w:themeFill="background1"/>
          </w:tcPr>
          <w:p w14:paraId="640A3F13"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-Федеральный классификационный каталог отходов</w:t>
            </w:r>
          </w:p>
        </w:tc>
      </w:tr>
      <w:tr w:rsidR="007A585D" w:rsidRPr="003B628F" w14:paraId="4DA00AEE" w14:textId="77777777" w:rsidTr="00532847">
        <w:trPr>
          <w:trHeight w:val="170"/>
        </w:trPr>
        <w:tc>
          <w:tcPr>
            <w:tcW w:w="1377" w:type="pct"/>
            <w:shd w:val="clear" w:color="auto" w:fill="FFFFFF" w:themeFill="background1"/>
            <w:vAlign w:val="center"/>
          </w:tcPr>
          <w:p w14:paraId="674F4CB6"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ФМБА России</w:t>
            </w:r>
          </w:p>
        </w:tc>
        <w:tc>
          <w:tcPr>
            <w:tcW w:w="3623" w:type="pct"/>
            <w:shd w:val="clear" w:color="auto" w:fill="FFFFFF" w:themeFill="background1"/>
          </w:tcPr>
          <w:p w14:paraId="683ED5E1"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Федеральное медико-биологическое агентство России</w:t>
            </w:r>
          </w:p>
        </w:tc>
      </w:tr>
      <w:tr w:rsidR="007A585D" w:rsidRPr="003B628F" w14:paraId="5FAE6A63" w14:textId="77777777" w:rsidTr="00532847">
        <w:trPr>
          <w:trHeight w:val="170"/>
        </w:trPr>
        <w:tc>
          <w:tcPr>
            <w:tcW w:w="1377" w:type="pct"/>
            <w:shd w:val="clear" w:color="auto" w:fill="FFFFFF" w:themeFill="background1"/>
            <w:vAlign w:val="center"/>
          </w:tcPr>
          <w:p w14:paraId="0FD01F69" w14:textId="77777777" w:rsidR="007A585D" w:rsidRPr="003B628F" w:rsidRDefault="007A585D" w:rsidP="00C41E4B">
            <w:pPr>
              <w:spacing w:line="360" w:lineRule="auto"/>
              <w:jc w:val="both"/>
              <w:rPr>
                <w:rFonts w:eastAsiaTheme="minorHAnsi"/>
                <w:sz w:val="28"/>
                <w:szCs w:val="28"/>
              </w:rPr>
            </w:pPr>
            <w:r w:rsidRPr="003B628F">
              <w:rPr>
                <w:rFonts w:eastAsiaTheme="minorHAnsi"/>
                <w:sz w:val="28"/>
                <w:szCs w:val="28"/>
              </w:rPr>
              <w:t>ХПК</w:t>
            </w:r>
          </w:p>
        </w:tc>
        <w:tc>
          <w:tcPr>
            <w:tcW w:w="3623" w:type="pct"/>
            <w:shd w:val="clear" w:color="auto" w:fill="FFFFFF" w:themeFill="background1"/>
          </w:tcPr>
          <w:p w14:paraId="3E51B58B" w14:textId="77777777" w:rsidR="007A585D" w:rsidRPr="003B628F" w:rsidRDefault="007A585D" w:rsidP="00C41E4B">
            <w:pPr>
              <w:spacing w:line="360" w:lineRule="auto"/>
              <w:rPr>
                <w:rFonts w:eastAsiaTheme="minorHAnsi"/>
                <w:sz w:val="28"/>
                <w:szCs w:val="28"/>
              </w:rPr>
            </w:pPr>
            <w:r w:rsidRPr="003B628F">
              <w:rPr>
                <w:rFonts w:eastAsiaTheme="minorHAnsi"/>
                <w:sz w:val="28"/>
                <w:szCs w:val="28"/>
              </w:rPr>
              <w:t>- химическое потребление кислорода</w:t>
            </w:r>
          </w:p>
        </w:tc>
      </w:tr>
      <w:tr w:rsidR="00532847" w:rsidRPr="003B628F" w14:paraId="5D7C436E" w14:textId="77777777" w:rsidTr="00532847">
        <w:trPr>
          <w:trHeight w:val="170"/>
        </w:trPr>
        <w:tc>
          <w:tcPr>
            <w:tcW w:w="1377" w:type="pct"/>
            <w:shd w:val="clear" w:color="auto" w:fill="FFFFFF" w:themeFill="background1"/>
            <w:vAlign w:val="center"/>
          </w:tcPr>
          <w:p w14:paraId="50252388" w14:textId="30C5B169" w:rsidR="00532847" w:rsidRPr="003B628F" w:rsidRDefault="00532847" w:rsidP="00C41E4B">
            <w:pPr>
              <w:spacing w:line="360" w:lineRule="auto"/>
              <w:jc w:val="both"/>
              <w:rPr>
                <w:rFonts w:eastAsiaTheme="minorHAnsi"/>
                <w:sz w:val="28"/>
                <w:szCs w:val="28"/>
              </w:rPr>
            </w:pPr>
            <w:r w:rsidRPr="003B628F">
              <w:rPr>
                <w:rFonts w:eastAsiaTheme="minorHAnsi"/>
                <w:sz w:val="28"/>
                <w:szCs w:val="28"/>
              </w:rPr>
              <w:t>ЦЗЛ</w:t>
            </w:r>
          </w:p>
        </w:tc>
        <w:tc>
          <w:tcPr>
            <w:tcW w:w="3623" w:type="pct"/>
            <w:shd w:val="clear" w:color="auto" w:fill="FFFFFF" w:themeFill="background1"/>
          </w:tcPr>
          <w:p w14:paraId="3BD10A13" w14:textId="74591211" w:rsidR="00532847" w:rsidRPr="003B628F" w:rsidRDefault="00532847" w:rsidP="00C41E4B">
            <w:pPr>
              <w:spacing w:line="360" w:lineRule="auto"/>
              <w:rPr>
                <w:rFonts w:eastAsiaTheme="minorHAnsi"/>
                <w:sz w:val="28"/>
                <w:szCs w:val="28"/>
              </w:rPr>
            </w:pPr>
            <w:r w:rsidRPr="003B628F">
              <w:rPr>
                <w:rFonts w:eastAsiaTheme="minorHAnsi"/>
                <w:sz w:val="28"/>
                <w:szCs w:val="28"/>
              </w:rPr>
              <w:t>- центральная заводская лаборатория</w:t>
            </w:r>
          </w:p>
        </w:tc>
      </w:tr>
      <w:tr w:rsidR="000C6F97" w:rsidRPr="003B628F" w14:paraId="6DC5EAE5" w14:textId="77777777" w:rsidTr="00532847">
        <w:trPr>
          <w:trHeight w:val="170"/>
        </w:trPr>
        <w:tc>
          <w:tcPr>
            <w:tcW w:w="1377" w:type="pct"/>
            <w:shd w:val="clear" w:color="auto" w:fill="FFFFFF" w:themeFill="background1"/>
            <w:vAlign w:val="center"/>
          </w:tcPr>
          <w:p w14:paraId="41345073" w14:textId="77777777" w:rsidR="000C6F97" w:rsidRPr="003B628F" w:rsidRDefault="000C6F97" w:rsidP="00C41E4B">
            <w:pPr>
              <w:spacing w:line="360" w:lineRule="auto"/>
              <w:jc w:val="both"/>
              <w:rPr>
                <w:rFonts w:eastAsiaTheme="minorHAnsi"/>
                <w:sz w:val="28"/>
                <w:szCs w:val="28"/>
              </w:rPr>
            </w:pPr>
            <w:r w:rsidRPr="003B628F">
              <w:rPr>
                <w:rFonts w:eastAsiaTheme="minorHAnsi"/>
                <w:sz w:val="28"/>
                <w:szCs w:val="28"/>
              </w:rPr>
              <w:t>ЯМ</w:t>
            </w:r>
          </w:p>
        </w:tc>
        <w:tc>
          <w:tcPr>
            <w:tcW w:w="3623" w:type="pct"/>
            <w:shd w:val="clear" w:color="auto" w:fill="FFFFFF" w:themeFill="background1"/>
          </w:tcPr>
          <w:p w14:paraId="0EFF289E" w14:textId="77777777" w:rsidR="000C6F97" w:rsidRPr="003B628F" w:rsidRDefault="000C6F97" w:rsidP="00C41E4B">
            <w:pPr>
              <w:spacing w:line="360" w:lineRule="auto"/>
              <w:rPr>
                <w:rFonts w:eastAsiaTheme="minorHAnsi"/>
                <w:sz w:val="28"/>
                <w:szCs w:val="28"/>
              </w:rPr>
            </w:pPr>
            <w:r w:rsidRPr="003B628F">
              <w:rPr>
                <w:rFonts w:eastAsiaTheme="minorHAnsi"/>
                <w:sz w:val="28"/>
                <w:szCs w:val="28"/>
              </w:rPr>
              <w:t>- ядерные материалы</w:t>
            </w:r>
          </w:p>
        </w:tc>
      </w:tr>
      <w:tr w:rsidR="008D48E0" w:rsidRPr="003B628F" w14:paraId="2E33203E" w14:textId="77777777" w:rsidTr="00532847">
        <w:trPr>
          <w:trHeight w:val="170"/>
        </w:trPr>
        <w:tc>
          <w:tcPr>
            <w:tcW w:w="1377" w:type="pct"/>
            <w:shd w:val="clear" w:color="auto" w:fill="FFFFFF" w:themeFill="background1"/>
            <w:vAlign w:val="center"/>
          </w:tcPr>
          <w:p w14:paraId="04D2F6EB" w14:textId="2FE3C60E" w:rsidR="008D48E0" w:rsidRPr="003B628F" w:rsidRDefault="008D48E0" w:rsidP="00C41E4B">
            <w:pPr>
              <w:spacing w:line="360" w:lineRule="auto"/>
              <w:jc w:val="both"/>
              <w:rPr>
                <w:rFonts w:eastAsiaTheme="minorHAnsi"/>
                <w:sz w:val="28"/>
                <w:szCs w:val="28"/>
              </w:rPr>
            </w:pPr>
            <w:r w:rsidRPr="003B628F">
              <w:rPr>
                <w:rFonts w:eastAsiaTheme="minorHAnsi"/>
                <w:sz w:val="28"/>
                <w:szCs w:val="28"/>
              </w:rPr>
              <w:t>ЯРОО</w:t>
            </w:r>
          </w:p>
        </w:tc>
        <w:tc>
          <w:tcPr>
            <w:tcW w:w="3623" w:type="pct"/>
            <w:shd w:val="clear" w:color="auto" w:fill="FFFFFF" w:themeFill="background1"/>
          </w:tcPr>
          <w:p w14:paraId="2C575A62" w14:textId="231C5BD3" w:rsidR="008D48E0" w:rsidRPr="003B628F" w:rsidRDefault="008D48E0" w:rsidP="00C41E4B">
            <w:pPr>
              <w:spacing w:line="360" w:lineRule="auto"/>
              <w:rPr>
                <w:rFonts w:eastAsiaTheme="minorHAnsi"/>
                <w:sz w:val="28"/>
                <w:szCs w:val="28"/>
              </w:rPr>
            </w:pPr>
            <w:r w:rsidRPr="003B628F">
              <w:rPr>
                <w:rFonts w:eastAsiaTheme="minorHAnsi"/>
                <w:sz w:val="28"/>
                <w:szCs w:val="28"/>
              </w:rPr>
              <w:t>- ядерно и радиационно опасные объекты</w:t>
            </w:r>
          </w:p>
        </w:tc>
      </w:tr>
    </w:tbl>
    <w:p w14:paraId="0CD6AE6E" w14:textId="77777777" w:rsidR="00B7513B" w:rsidRPr="003B628F" w:rsidRDefault="00B7513B" w:rsidP="00C41E4B">
      <w:pPr>
        <w:spacing w:line="360" w:lineRule="auto"/>
        <w:rPr>
          <w:sz w:val="28"/>
          <w:szCs w:val="28"/>
        </w:rPr>
        <w:sectPr w:rsidR="00B7513B" w:rsidRPr="003B628F" w:rsidSect="000133B4">
          <w:pgSz w:w="11906" w:h="16838"/>
          <w:pgMar w:top="1134" w:right="850" w:bottom="1134" w:left="1701" w:header="708" w:footer="708" w:gutter="0"/>
          <w:cols w:space="708"/>
          <w:docGrid w:linePitch="360"/>
        </w:sectPr>
      </w:pPr>
    </w:p>
    <w:p w14:paraId="22EE6B0F" w14:textId="77777777" w:rsidR="00963191" w:rsidRPr="003B628F" w:rsidRDefault="00C4447E" w:rsidP="00C41E4B">
      <w:pPr>
        <w:pStyle w:val="H11"/>
        <w:spacing w:line="360" w:lineRule="auto"/>
        <w:jc w:val="both"/>
        <w:rPr>
          <w:rFonts w:ascii="Times New Roman" w:hAnsi="Times New Roman"/>
          <w:color w:val="auto"/>
        </w:rPr>
      </w:pPr>
      <w:bookmarkStart w:id="6" w:name="_Toc493591474"/>
      <w:bookmarkStart w:id="7" w:name="_Toc96103985"/>
      <w:r w:rsidRPr="003B628F">
        <w:rPr>
          <w:rFonts w:ascii="Times New Roman" w:hAnsi="Times New Roman"/>
          <w:color w:val="auto"/>
        </w:rPr>
        <w:t>АННОТАЦИЯ</w:t>
      </w:r>
      <w:bookmarkEnd w:id="5"/>
      <w:bookmarkEnd w:id="6"/>
      <w:bookmarkEnd w:id="7"/>
    </w:p>
    <w:p w14:paraId="2F8DE1A9" w14:textId="77777777" w:rsidR="00462A7D" w:rsidRPr="003B628F" w:rsidRDefault="00462A7D" w:rsidP="00C41E4B">
      <w:pPr>
        <w:spacing w:line="360" w:lineRule="auto"/>
        <w:rPr>
          <w:sz w:val="28"/>
          <w:szCs w:val="28"/>
          <w:lang w:eastAsia="en-US"/>
        </w:rPr>
      </w:pPr>
    </w:p>
    <w:p w14:paraId="7116E79C" w14:textId="162238D3" w:rsidR="00173FDE" w:rsidRPr="003B628F" w:rsidRDefault="00C4447E" w:rsidP="00C41E4B">
      <w:pPr>
        <w:spacing w:line="360" w:lineRule="auto"/>
        <w:ind w:firstLine="708"/>
        <w:jc w:val="both"/>
        <w:rPr>
          <w:b/>
          <w:sz w:val="28"/>
          <w:szCs w:val="28"/>
          <w:lang w:eastAsia="en-US"/>
        </w:rPr>
      </w:pPr>
      <w:r w:rsidRPr="003B628F">
        <w:rPr>
          <w:sz w:val="28"/>
          <w:szCs w:val="28"/>
          <w:lang w:eastAsia="en-US"/>
        </w:rPr>
        <w:t xml:space="preserve">Настоящие </w:t>
      </w:r>
      <w:r w:rsidR="00627190" w:rsidRPr="003B628F">
        <w:rPr>
          <w:sz w:val="28"/>
          <w:szCs w:val="28"/>
          <w:lang w:eastAsia="en-US"/>
        </w:rPr>
        <w:t>м</w:t>
      </w:r>
      <w:r w:rsidR="00B525E2" w:rsidRPr="003B628F">
        <w:rPr>
          <w:sz w:val="28"/>
          <w:szCs w:val="28"/>
          <w:lang w:eastAsia="en-US"/>
        </w:rPr>
        <w:t xml:space="preserve">атериалы обоснования лицензии на осуществление деятельности в области использования атомной энергии  «Эксплуатация </w:t>
      </w:r>
      <w:r w:rsidR="005B6641" w:rsidRPr="003B628F">
        <w:rPr>
          <w:sz w:val="28"/>
          <w:szCs w:val="28"/>
          <w:lang w:eastAsia="en-US"/>
        </w:rPr>
        <w:t>пункта хранения радиоактивных отходов ПАО «НЗХК</w:t>
      </w:r>
      <w:r w:rsidR="00B525E2" w:rsidRPr="003B628F">
        <w:rPr>
          <w:sz w:val="28"/>
          <w:szCs w:val="28"/>
          <w:lang w:eastAsia="en-US"/>
        </w:rPr>
        <w:t xml:space="preserve">» (включая </w:t>
      </w:r>
      <w:r w:rsidR="00B75477" w:rsidRPr="003B628F">
        <w:rPr>
          <w:sz w:val="28"/>
          <w:szCs w:val="28"/>
          <w:lang w:eastAsia="en-US"/>
        </w:rPr>
        <w:t xml:space="preserve">предварительные </w:t>
      </w:r>
      <w:r w:rsidR="00B525E2" w:rsidRPr="003B628F">
        <w:rPr>
          <w:sz w:val="28"/>
          <w:szCs w:val="28"/>
          <w:lang w:eastAsia="en-US"/>
        </w:rPr>
        <w:t>материалы оценки воздействия на окружающую среду</w:t>
      </w:r>
      <w:r w:rsidR="00C8448F" w:rsidRPr="003B628F">
        <w:rPr>
          <w:sz w:val="28"/>
          <w:szCs w:val="28"/>
          <w:lang w:eastAsia="en-US"/>
        </w:rPr>
        <w:t>)</w:t>
      </w:r>
      <w:r w:rsidR="00772364" w:rsidRPr="003B628F">
        <w:rPr>
          <w:sz w:val="28"/>
          <w:szCs w:val="28"/>
          <w:lang w:eastAsia="en-US"/>
        </w:rPr>
        <w:t xml:space="preserve"> </w:t>
      </w:r>
      <w:r w:rsidR="00173FDE" w:rsidRPr="003B628F">
        <w:rPr>
          <w:sz w:val="28"/>
          <w:szCs w:val="28"/>
          <w:lang w:eastAsia="en-US"/>
        </w:rPr>
        <w:t>разработаны для представления в соответствии с требованиями Федерального закона от 23.11.1</w:t>
      </w:r>
      <w:r w:rsidR="00772364" w:rsidRPr="003B628F">
        <w:rPr>
          <w:sz w:val="28"/>
          <w:szCs w:val="28"/>
          <w:lang w:eastAsia="en-US"/>
        </w:rPr>
        <w:t>9</w:t>
      </w:r>
      <w:r w:rsidR="00173FDE" w:rsidRPr="003B628F">
        <w:rPr>
          <w:sz w:val="28"/>
          <w:szCs w:val="28"/>
          <w:lang w:eastAsia="en-US"/>
        </w:rPr>
        <w:t xml:space="preserve">95 № 174-ФЗ «Об экологической экспертизе» на государственную экологическую экспертизу с целью оценки соответствия намечаемой лицензируемой деятельности экологическим требованиям, установленным техническими регламентами и законодательством в области охраны окружающей среды. </w:t>
      </w:r>
    </w:p>
    <w:p w14:paraId="5EA6978B" w14:textId="342CC647" w:rsidR="00173FDE" w:rsidRPr="003B628F" w:rsidRDefault="00173FDE" w:rsidP="00C41E4B">
      <w:pPr>
        <w:spacing w:line="360" w:lineRule="auto"/>
        <w:ind w:firstLine="708"/>
        <w:jc w:val="both"/>
        <w:rPr>
          <w:sz w:val="28"/>
          <w:szCs w:val="28"/>
          <w:lang w:eastAsia="en-US"/>
        </w:rPr>
      </w:pPr>
      <w:r w:rsidRPr="003B628F">
        <w:rPr>
          <w:sz w:val="28"/>
          <w:szCs w:val="28"/>
          <w:lang w:eastAsia="en-US"/>
        </w:rPr>
        <w:t>В соответствии с п. 11 постановления Правительства РФ от 29.03.2013 №280 «О лицензировании деятельности в области использования атомной энергии» заключение государственной экологической экспертизы входит в комплект документов, предоставляемых в Ростехнадзор</w:t>
      </w:r>
      <w:r w:rsidR="00130F42" w:rsidRPr="003B628F">
        <w:rPr>
          <w:sz w:val="28"/>
          <w:szCs w:val="28"/>
          <w:lang w:eastAsia="en-US"/>
        </w:rPr>
        <w:t>,</w:t>
      </w:r>
      <w:r w:rsidRPr="003B628F">
        <w:rPr>
          <w:sz w:val="28"/>
          <w:szCs w:val="28"/>
          <w:lang w:eastAsia="en-US"/>
        </w:rPr>
        <w:t xml:space="preserve"> для получения лицензии эксплуатирующей организацией. </w:t>
      </w:r>
    </w:p>
    <w:p w14:paraId="26B116A1" w14:textId="5B975E2C" w:rsidR="000439FE" w:rsidRPr="003B628F" w:rsidRDefault="000439FE" w:rsidP="00C41E4B">
      <w:pPr>
        <w:spacing w:line="360" w:lineRule="auto"/>
        <w:ind w:firstLine="708"/>
        <w:jc w:val="both"/>
        <w:rPr>
          <w:sz w:val="28"/>
          <w:szCs w:val="28"/>
          <w:lang w:eastAsia="en-US"/>
        </w:rPr>
      </w:pPr>
      <w:r w:rsidRPr="003B628F">
        <w:rPr>
          <w:sz w:val="28"/>
          <w:szCs w:val="28"/>
          <w:lang w:eastAsia="en-US"/>
        </w:rPr>
        <w:t>Оценка воздействия на окружающую среду выполнена в соответствии с требованиями приказа Минприроды России от 01.12.2020 №999 «Об утверждении требований к материалам оценки воздействия на окружающую среду».</w:t>
      </w:r>
    </w:p>
    <w:p w14:paraId="71B00907" w14:textId="1D209A83" w:rsidR="006809FB" w:rsidRPr="003B628F" w:rsidRDefault="00CC5EF5" w:rsidP="00C41E4B">
      <w:pPr>
        <w:spacing w:line="360" w:lineRule="auto"/>
        <w:ind w:firstLine="708"/>
        <w:jc w:val="both"/>
        <w:rPr>
          <w:sz w:val="28"/>
          <w:szCs w:val="28"/>
          <w:lang w:eastAsia="en-US"/>
        </w:rPr>
      </w:pPr>
      <w:r w:rsidRPr="003B628F">
        <w:rPr>
          <w:sz w:val="28"/>
          <w:szCs w:val="28"/>
          <w:lang w:eastAsia="en-US"/>
        </w:rPr>
        <w:t>При подготовке материалов обоснования лицензии были использованы данные</w:t>
      </w:r>
      <w:r w:rsidR="006809FB" w:rsidRPr="003B628F">
        <w:rPr>
          <w:sz w:val="28"/>
          <w:szCs w:val="28"/>
          <w:lang w:eastAsia="en-US"/>
        </w:rPr>
        <w:t>:</w:t>
      </w:r>
    </w:p>
    <w:p w14:paraId="09573A12" w14:textId="77777777" w:rsidR="006809FB" w:rsidRPr="003B628F" w:rsidRDefault="00CC5EF5" w:rsidP="00C41E4B">
      <w:pPr>
        <w:pStyle w:val="afb"/>
        <w:numPr>
          <w:ilvl w:val="0"/>
          <w:numId w:val="14"/>
        </w:numPr>
        <w:spacing w:line="360" w:lineRule="auto"/>
        <w:ind w:left="1276" w:hanging="425"/>
        <w:jc w:val="both"/>
        <w:rPr>
          <w:sz w:val="28"/>
          <w:szCs w:val="28"/>
          <w:lang w:eastAsia="en-US"/>
        </w:rPr>
      </w:pPr>
      <w:r w:rsidRPr="003B628F">
        <w:rPr>
          <w:sz w:val="28"/>
          <w:szCs w:val="28"/>
          <w:lang w:eastAsia="en-US"/>
        </w:rPr>
        <w:t xml:space="preserve">государственных докладов, официальных баз данных, фондовых и </w:t>
      </w:r>
      <w:r w:rsidR="002B4E08" w:rsidRPr="003B628F">
        <w:rPr>
          <w:sz w:val="28"/>
          <w:szCs w:val="28"/>
          <w:lang w:eastAsia="en-US"/>
        </w:rPr>
        <w:t>научных</w:t>
      </w:r>
      <w:r w:rsidRPr="003B628F">
        <w:rPr>
          <w:sz w:val="28"/>
          <w:szCs w:val="28"/>
          <w:lang w:eastAsia="en-US"/>
        </w:rPr>
        <w:t xml:space="preserve"> источников</w:t>
      </w:r>
      <w:r w:rsidR="00BD3619" w:rsidRPr="003B628F">
        <w:rPr>
          <w:sz w:val="28"/>
          <w:szCs w:val="28"/>
          <w:lang w:eastAsia="en-US"/>
        </w:rPr>
        <w:t>;</w:t>
      </w:r>
    </w:p>
    <w:p w14:paraId="725B86FF" w14:textId="245D3DEA" w:rsidR="006809FB" w:rsidRPr="003B628F" w:rsidRDefault="00AB2CDD" w:rsidP="00C41E4B">
      <w:pPr>
        <w:pStyle w:val="afb"/>
        <w:numPr>
          <w:ilvl w:val="0"/>
          <w:numId w:val="14"/>
        </w:numPr>
        <w:spacing w:line="360" w:lineRule="auto"/>
        <w:ind w:left="1276" w:hanging="425"/>
        <w:jc w:val="both"/>
        <w:rPr>
          <w:sz w:val="28"/>
          <w:szCs w:val="28"/>
          <w:lang w:eastAsia="en-US"/>
        </w:rPr>
      </w:pPr>
      <w:r w:rsidRPr="003B628F">
        <w:rPr>
          <w:sz w:val="28"/>
          <w:szCs w:val="28"/>
          <w:lang w:eastAsia="en-US"/>
        </w:rPr>
        <w:t xml:space="preserve">данных </w:t>
      </w:r>
      <w:r w:rsidR="007D4F56" w:rsidRPr="003B628F">
        <w:rPr>
          <w:sz w:val="28"/>
          <w:szCs w:val="28"/>
          <w:lang w:eastAsia="en-US"/>
        </w:rPr>
        <w:t>и</w:t>
      </w:r>
      <w:r w:rsidR="006809FB" w:rsidRPr="003B628F">
        <w:rPr>
          <w:sz w:val="28"/>
          <w:szCs w:val="28"/>
          <w:lang w:eastAsia="en-US"/>
        </w:rPr>
        <w:t>нженерно-геологических, инженерно-геодезических, инженерно-экологических и инженерно-гидрометеорологических изысканий, выполнен</w:t>
      </w:r>
      <w:r w:rsidR="00BD3619" w:rsidRPr="003B628F">
        <w:rPr>
          <w:sz w:val="28"/>
          <w:szCs w:val="28"/>
          <w:lang w:eastAsia="en-US"/>
        </w:rPr>
        <w:t>н</w:t>
      </w:r>
      <w:r w:rsidR="006809FB" w:rsidRPr="003B628F">
        <w:rPr>
          <w:sz w:val="28"/>
          <w:szCs w:val="28"/>
          <w:lang w:eastAsia="en-US"/>
        </w:rPr>
        <w:t xml:space="preserve">ых </w:t>
      </w:r>
      <w:r w:rsidRPr="003B628F">
        <w:rPr>
          <w:sz w:val="28"/>
          <w:szCs w:val="28"/>
          <w:lang w:eastAsia="en-US"/>
        </w:rPr>
        <w:t>в разное время;</w:t>
      </w:r>
    </w:p>
    <w:p w14:paraId="3C56E943" w14:textId="22A68F3D" w:rsidR="00BD3619" w:rsidRPr="003B628F" w:rsidRDefault="00AB2CDD" w:rsidP="00C41E4B">
      <w:pPr>
        <w:pStyle w:val="afb"/>
        <w:numPr>
          <w:ilvl w:val="0"/>
          <w:numId w:val="14"/>
        </w:numPr>
        <w:spacing w:line="360" w:lineRule="auto"/>
        <w:ind w:left="1276" w:hanging="425"/>
        <w:jc w:val="both"/>
        <w:rPr>
          <w:sz w:val="28"/>
          <w:szCs w:val="28"/>
          <w:lang w:eastAsia="en-US"/>
        </w:rPr>
      </w:pPr>
      <w:r w:rsidRPr="003B628F">
        <w:rPr>
          <w:sz w:val="28"/>
          <w:szCs w:val="28"/>
          <w:lang w:eastAsia="en-US"/>
        </w:rPr>
        <w:t>отчет</w:t>
      </w:r>
      <w:r w:rsidR="005B6641" w:rsidRPr="003B628F">
        <w:rPr>
          <w:sz w:val="28"/>
          <w:szCs w:val="28"/>
          <w:lang w:eastAsia="en-US"/>
        </w:rPr>
        <w:t>ов</w:t>
      </w:r>
      <w:r w:rsidRPr="003B628F">
        <w:rPr>
          <w:sz w:val="28"/>
          <w:szCs w:val="28"/>
          <w:lang w:eastAsia="en-US"/>
        </w:rPr>
        <w:t xml:space="preserve"> обоснова</w:t>
      </w:r>
      <w:r w:rsidR="00130F42" w:rsidRPr="003B628F">
        <w:rPr>
          <w:sz w:val="28"/>
          <w:szCs w:val="28"/>
          <w:lang w:eastAsia="en-US"/>
        </w:rPr>
        <w:t>ния безопасности</w:t>
      </w:r>
      <w:r w:rsidR="00F22117" w:rsidRPr="003B628F">
        <w:rPr>
          <w:sz w:val="28"/>
          <w:szCs w:val="28"/>
          <w:lang w:eastAsia="en-US"/>
        </w:rPr>
        <w:t>;</w:t>
      </w:r>
    </w:p>
    <w:p w14:paraId="1B7AA5B1" w14:textId="281CF2BB" w:rsidR="001115DA" w:rsidRPr="003B628F" w:rsidRDefault="009673E4" w:rsidP="00C41E4B">
      <w:pPr>
        <w:pStyle w:val="afb"/>
        <w:numPr>
          <w:ilvl w:val="0"/>
          <w:numId w:val="14"/>
        </w:numPr>
        <w:spacing w:line="360" w:lineRule="auto"/>
        <w:ind w:left="1276" w:hanging="425"/>
        <w:jc w:val="both"/>
        <w:rPr>
          <w:sz w:val="28"/>
          <w:szCs w:val="28"/>
          <w:lang w:eastAsia="en-US"/>
        </w:rPr>
      </w:pPr>
      <w:r w:rsidRPr="003B628F">
        <w:rPr>
          <w:sz w:val="28"/>
          <w:szCs w:val="28"/>
          <w:lang w:eastAsia="en-US"/>
        </w:rPr>
        <w:t>р</w:t>
      </w:r>
      <w:r w:rsidR="00AB2CDD" w:rsidRPr="003B628F">
        <w:rPr>
          <w:sz w:val="28"/>
          <w:szCs w:val="28"/>
          <w:lang w:eastAsia="en-US"/>
        </w:rPr>
        <w:t xml:space="preserve">езультатов </w:t>
      </w:r>
      <w:r w:rsidR="00F21F8C" w:rsidRPr="003B628F">
        <w:rPr>
          <w:sz w:val="28"/>
          <w:szCs w:val="28"/>
          <w:lang w:eastAsia="en-US"/>
        </w:rPr>
        <w:t xml:space="preserve">радиационного </w:t>
      </w:r>
      <w:r w:rsidR="00BD3619" w:rsidRPr="003B628F">
        <w:rPr>
          <w:sz w:val="28"/>
          <w:szCs w:val="28"/>
          <w:lang w:eastAsia="en-US"/>
        </w:rPr>
        <w:t xml:space="preserve">мониторинга </w:t>
      </w:r>
      <w:r w:rsidR="00F21F8C" w:rsidRPr="003B628F">
        <w:rPr>
          <w:sz w:val="28"/>
          <w:szCs w:val="28"/>
          <w:lang w:eastAsia="en-US"/>
        </w:rPr>
        <w:t>и мониторинга объектов окружающей среды, выполняемых ПАО «</w:t>
      </w:r>
      <w:r w:rsidR="00130F42" w:rsidRPr="003B628F">
        <w:rPr>
          <w:sz w:val="28"/>
          <w:szCs w:val="28"/>
          <w:lang w:eastAsia="en-US"/>
        </w:rPr>
        <w:t>НЗХК</w:t>
      </w:r>
      <w:r w:rsidR="00F21F8C" w:rsidRPr="003B628F">
        <w:rPr>
          <w:sz w:val="28"/>
          <w:szCs w:val="28"/>
          <w:lang w:eastAsia="en-US"/>
        </w:rPr>
        <w:t>»</w:t>
      </w:r>
      <w:r w:rsidR="00F22117" w:rsidRPr="003B628F">
        <w:rPr>
          <w:sz w:val="28"/>
          <w:szCs w:val="28"/>
          <w:lang w:eastAsia="en-US"/>
        </w:rPr>
        <w:t>;</w:t>
      </w:r>
    </w:p>
    <w:p w14:paraId="36AA1BF9" w14:textId="6185C932" w:rsidR="00F21F8C" w:rsidRPr="003B628F" w:rsidRDefault="009673E4" w:rsidP="00C41E4B">
      <w:pPr>
        <w:pStyle w:val="afb"/>
        <w:numPr>
          <w:ilvl w:val="0"/>
          <w:numId w:val="14"/>
        </w:numPr>
        <w:spacing w:line="360" w:lineRule="auto"/>
        <w:ind w:left="1276" w:hanging="425"/>
        <w:jc w:val="both"/>
        <w:rPr>
          <w:sz w:val="28"/>
          <w:szCs w:val="28"/>
          <w:lang w:eastAsia="en-US"/>
        </w:rPr>
      </w:pPr>
      <w:r w:rsidRPr="003B628F">
        <w:rPr>
          <w:sz w:val="28"/>
          <w:szCs w:val="28"/>
          <w:lang w:eastAsia="en-US"/>
        </w:rPr>
        <w:t>р</w:t>
      </w:r>
      <w:r w:rsidR="00F21F8C" w:rsidRPr="003B628F">
        <w:rPr>
          <w:sz w:val="28"/>
          <w:szCs w:val="28"/>
          <w:lang w:eastAsia="en-US"/>
        </w:rPr>
        <w:t>езультатов объектного мониторинга состояния недр, выполняемого ФГУП «Гидроспецгеология».</w:t>
      </w:r>
    </w:p>
    <w:p w14:paraId="4E62DB1F" w14:textId="77777777" w:rsidR="000902E1" w:rsidRPr="003B628F" w:rsidRDefault="000902E1" w:rsidP="00C41E4B">
      <w:pPr>
        <w:spacing w:after="200" w:line="360" w:lineRule="auto"/>
        <w:rPr>
          <w:b/>
          <w:bCs/>
          <w:sz w:val="28"/>
          <w:szCs w:val="28"/>
        </w:rPr>
      </w:pPr>
      <w:bookmarkStart w:id="8" w:name="_Toc386184195"/>
      <w:bookmarkStart w:id="9" w:name="_Toc388011585"/>
      <w:bookmarkStart w:id="10" w:name="_Toc493591475"/>
      <w:bookmarkStart w:id="11" w:name="_Toc3888727"/>
      <w:r w:rsidRPr="003B628F">
        <w:rPr>
          <w:sz w:val="28"/>
          <w:szCs w:val="28"/>
        </w:rPr>
        <w:br w:type="page"/>
      </w:r>
    </w:p>
    <w:p w14:paraId="36FFFBB2" w14:textId="3F342456" w:rsidR="000535F7" w:rsidRPr="003B628F" w:rsidRDefault="00A92BCE" w:rsidP="00C41E4B">
      <w:pPr>
        <w:pStyle w:val="H11"/>
        <w:numPr>
          <w:ilvl w:val="0"/>
          <w:numId w:val="21"/>
        </w:numPr>
        <w:spacing w:line="360" w:lineRule="auto"/>
        <w:ind w:left="567" w:hanging="567"/>
        <w:jc w:val="both"/>
        <w:rPr>
          <w:rFonts w:ascii="Times New Roman" w:hAnsi="Times New Roman"/>
          <w:color w:val="auto"/>
        </w:rPr>
      </w:pPr>
      <w:bookmarkStart w:id="12" w:name="_Toc96103986"/>
      <w:r w:rsidRPr="003B628F">
        <w:rPr>
          <w:rFonts w:ascii="Times New Roman" w:hAnsi="Times New Roman"/>
          <w:color w:val="auto"/>
        </w:rPr>
        <w:t>Общие сведения о юридическом лице, планирующем осуществлять лицензируемый вид деятельности в области использования атомной энергии</w:t>
      </w:r>
      <w:bookmarkStart w:id="13" w:name="_Toc388011586"/>
      <w:bookmarkEnd w:id="8"/>
      <w:bookmarkEnd w:id="9"/>
      <w:bookmarkEnd w:id="10"/>
      <w:r w:rsidR="00F22117" w:rsidRPr="003B628F">
        <w:rPr>
          <w:rFonts w:ascii="Times New Roman" w:hAnsi="Times New Roman"/>
          <w:color w:val="auto"/>
        </w:rPr>
        <w:t>.</w:t>
      </w:r>
      <w:bookmarkEnd w:id="11"/>
      <w:bookmarkEnd w:id="12"/>
    </w:p>
    <w:p w14:paraId="1567A625" w14:textId="77777777" w:rsidR="00A92BCE" w:rsidRPr="003B628F" w:rsidRDefault="00A92BCE" w:rsidP="00C41E4B">
      <w:pPr>
        <w:pStyle w:val="21"/>
        <w:numPr>
          <w:ilvl w:val="1"/>
          <w:numId w:val="21"/>
        </w:numPr>
        <w:spacing w:line="360" w:lineRule="auto"/>
        <w:ind w:left="426"/>
        <w:rPr>
          <w:rFonts w:ascii="Times New Roman" w:hAnsi="Times New Roman" w:cs="Times New Roman"/>
          <w:color w:val="auto"/>
          <w:sz w:val="28"/>
          <w:szCs w:val="28"/>
        </w:rPr>
      </w:pPr>
      <w:bookmarkStart w:id="14" w:name="_Toc3888728"/>
      <w:bookmarkStart w:id="15" w:name="_Toc96103987"/>
      <w:r w:rsidRPr="003B628F">
        <w:rPr>
          <w:rFonts w:ascii="Times New Roman" w:hAnsi="Times New Roman" w:cs="Times New Roman"/>
          <w:color w:val="auto"/>
          <w:sz w:val="28"/>
          <w:szCs w:val="28"/>
        </w:rPr>
        <w:t>Наименование, организационно-правовая форма, место нахождения</w:t>
      </w:r>
      <w:bookmarkEnd w:id="13"/>
      <w:bookmarkEnd w:id="14"/>
      <w:bookmarkEnd w:id="15"/>
    </w:p>
    <w:p w14:paraId="445DA20C" w14:textId="155478C9" w:rsidR="00A92BCE" w:rsidRPr="003B628F" w:rsidRDefault="00A92BCE" w:rsidP="00C41E4B">
      <w:pPr>
        <w:keepNext/>
        <w:spacing w:before="120" w:line="360" w:lineRule="auto"/>
        <w:ind w:firstLine="431"/>
        <w:jc w:val="both"/>
        <w:rPr>
          <w:color w:val="000000"/>
          <w:sz w:val="28"/>
          <w:szCs w:val="28"/>
          <w:lang w:eastAsia="en-US"/>
        </w:rPr>
      </w:pPr>
      <w:r w:rsidRPr="003B628F">
        <w:rPr>
          <w:color w:val="000000"/>
          <w:sz w:val="28"/>
          <w:szCs w:val="28"/>
          <w:lang w:eastAsia="en-US"/>
        </w:rPr>
        <w:t>Таблица</w:t>
      </w:r>
      <w:r w:rsidR="00217893" w:rsidRPr="003B628F">
        <w:rPr>
          <w:color w:val="000000"/>
          <w:sz w:val="28"/>
          <w:szCs w:val="28"/>
          <w:lang w:eastAsia="en-US"/>
        </w:rPr>
        <w:t xml:space="preserve"> 1.1</w:t>
      </w:r>
      <w:r w:rsidR="004C4E7C" w:rsidRPr="003B628F">
        <w:rPr>
          <w:color w:val="000000"/>
          <w:sz w:val="28"/>
          <w:szCs w:val="28"/>
          <w:lang w:eastAsia="en-US"/>
        </w:rPr>
        <w:t>.1</w:t>
      </w:r>
      <w:r w:rsidRPr="003B628F">
        <w:rPr>
          <w:color w:val="000000"/>
          <w:sz w:val="28"/>
          <w:szCs w:val="28"/>
          <w:lang w:eastAsia="en-US"/>
        </w:rPr>
        <w:t xml:space="preserve"> </w:t>
      </w:r>
      <w:r w:rsidR="003B6266" w:rsidRPr="003B628F">
        <w:rPr>
          <w:color w:val="000000"/>
          <w:sz w:val="28"/>
          <w:szCs w:val="28"/>
          <w:lang w:eastAsia="en-US"/>
        </w:rPr>
        <w:t xml:space="preserve">- </w:t>
      </w:r>
      <w:r w:rsidRPr="003B628F">
        <w:rPr>
          <w:color w:val="000000"/>
          <w:sz w:val="28"/>
          <w:szCs w:val="28"/>
          <w:lang w:eastAsia="en-US"/>
        </w:rPr>
        <w:t>Наименование, организационно-правовая форма, место нахождения юридического 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firstRow="1" w:lastRow="0" w:firstColumn="1" w:lastColumn="0" w:noHBand="0" w:noVBand="1"/>
      </w:tblPr>
      <w:tblGrid>
        <w:gridCol w:w="3499"/>
        <w:gridCol w:w="5846"/>
      </w:tblGrid>
      <w:tr w:rsidR="00173FDE" w:rsidRPr="003B628F" w14:paraId="0DD9ED60" w14:textId="77777777" w:rsidTr="00BD562A">
        <w:trPr>
          <w:trHeight w:val="400"/>
        </w:trPr>
        <w:tc>
          <w:tcPr>
            <w:tcW w:w="1872" w:type="pct"/>
          </w:tcPr>
          <w:p w14:paraId="571E8092" w14:textId="77777777" w:rsidR="00173FDE" w:rsidRPr="003B628F" w:rsidRDefault="00173FDE" w:rsidP="00C41E4B">
            <w:pPr>
              <w:spacing w:line="360" w:lineRule="auto"/>
              <w:rPr>
                <w:sz w:val="28"/>
                <w:szCs w:val="28"/>
              </w:rPr>
            </w:pPr>
            <w:r w:rsidRPr="003B628F">
              <w:rPr>
                <w:sz w:val="28"/>
                <w:szCs w:val="28"/>
              </w:rPr>
              <w:t>Полное юридическое наименование:</w:t>
            </w:r>
          </w:p>
        </w:tc>
        <w:tc>
          <w:tcPr>
            <w:tcW w:w="3128" w:type="pct"/>
          </w:tcPr>
          <w:p w14:paraId="4837558D" w14:textId="77777777" w:rsidR="00173FDE" w:rsidRPr="003B628F" w:rsidRDefault="00173FDE" w:rsidP="00C41E4B">
            <w:pPr>
              <w:spacing w:line="360" w:lineRule="auto"/>
              <w:rPr>
                <w:sz w:val="28"/>
                <w:szCs w:val="28"/>
              </w:rPr>
            </w:pPr>
            <w:r w:rsidRPr="003B628F">
              <w:rPr>
                <w:sz w:val="28"/>
                <w:szCs w:val="28"/>
              </w:rPr>
              <w:t xml:space="preserve"> ПУБЛИЧНОЕ АКЦИОНЕРНОЕ ОБЩЕСТВО "НОВОСИБИРСКИЙ ЗАВОД ХИМКОНЦЕНТРАТОВ" </w:t>
            </w:r>
          </w:p>
        </w:tc>
      </w:tr>
      <w:tr w:rsidR="00173FDE" w:rsidRPr="003B628F" w14:paraId="6A6766C0" w14:textId="77777777" w:rsidTr="00BD562A">
        <w:trPr>
          <w:trHeight w:val="205"/>
        </w:trPr>
        <w:tc>
          <w:tcPr>
            <w:tcW w:w="1872" w:type="pct"/>
          </w:tcPr>
          <w:p w14:paraId="7C74259B" w14:textId="77777777" w:rsidR="00173FDE" w:rsidRPr="003B628F" w:rsidRDefault="00173FDE" w:rsidP="00C41E4B">
            <w:pPr>
              <w:spacing w:line="360" w:lineRule="auto"/>
              <w:rPr>
                <w:sz w:val="28"/>
                <w:szCs w:val="28"/>
              </w:rPr>
            </w:pPr>
            <w:r w:rsidRPr="003B628F">
              <w:rPr>
                <w:sz w:val="28"/>
                <w:szCs w:val="28"/>
              </w:rPr>
              <w:t>Почтовый адрес:</w:t>
            </w:r>
          </w:p>
        </w:tc>
        <w:tc>
          <w:tcPr>
            <w:tcW w:w="3128" w:type="pct"/>
          </w:tcPr>
          <w:p w14:paraId="0ED3B22F" w14:textId="77777777" w:rsidR="00173FDE" w:rsidRPr="003B628F" w:rsidRDefault="00173FDE" w:rsidP="00C41E4B">
            <w:pPr>
              <w:spacing w:line="360" w:lineRule="auto"/>
              <w:rPr>
                <w:sz w:val="28"/>
                <w:szCs w:val="28"/>
              </w:rPr>
            </w:pPr>
            <w:r w:rsidRPr="003B628F">
              <w:rPr>
                <w:sz w:val="28"/>
                <w:szCs w:val="28"/>
              </w:rPr>
              <w:t>630110, Новосибирск, ул. Б.Хмельницкого, 94</w:t>
            </w:r>
          </w:p>
        </w:tc>
      </w:tr>
      <w:tr w:rsidR="00173FDE" w:rsidRPr="003B628F" w14:paraId="2CEFE97D" w14:textId="77777777" w:rsidTr="00BD562A">
        <w:trPr>
          <w:trHeight w:val="236"/>
        </w:trPr>
        <w:tc>
          <w:tcPr>
            <w:tcW w:w="1872" w:type="pct"/>
          </w:tcPr>
          <w:p w14:paraId="1BDDBE00" w14:textId="77777777" w:rsidR="00173FDE" w:rsidRPr="003B628F" w:rsidRDefault="00173FDE" w:rsidP="00C41E4B">
            <w:pPr>
              <w:autoSpaceDE w:val="0"/>
              <w:autoSpaceDN w:val="0"/>
              <w:adjustRightInd w:val="0"/>
              <w:spacing w:line="360" w:lineRule="auto"/>
              <w:rPr>
                <w:sz w:val="28"/>
                <w:szCs w:val="28"/>
              </w:rPr>
            </w:pPr>
            <w:r w:rsidRPr="003B628F">
              <w:rPr>
                <w:sz w:val="28"/>
                <w:szCs w:val="28"/>
              </w:rPr>
              <w:t>Телефон</w:t>
            </w:r>
          </w:p>
        </w:tc>
        <w:tc>
          <w:tcPr>
            <w:tcW w:w="3128" w:type="pct"/>
          </w:tcPr>
          <w:p w14:paraId="24CECF35" w14:textId="77777777" w:rsidR="00173FDE" w:rsidRPr="003B628F" w:rsidRDefault="00173FDE" w:rsidP="00C41E4B">
            <w:pPr>
              <w:spacing w:line="360" w:lineRule="auto"/>
              <w:rPr>
                <w:sz w:val="28"/>
                <w:szCs w:val="28"/>
              </w:rPr>
            </w:pPr>
            <w:r w:rsidRPr="003B628F">
              <w:rPr>
                <w:sz w:val="28"/>
                <w:szCs w:val="28"/>
              </w:rPr>
              <w:t>+7 (383) 274-83-46</w:t>
            </w:r>
          </w:p>
        </w:tc>
      </w:tr>
      <w:tr w:rsidR="00173FDE" w:rsidRPr="003B628F" w14:paraId="382DCA4F" w14:textId="77777777" w:rsidTr="00BD562A">
        <w:trPr>
          <w:trHeight w:val="85"/>
        </w:trPr>
        <w:tc>
          <w:tcPr>
            <w:tcW w:w="1872" w:type="pct"/>
          </w:tcPr>
          <w:p w14:paraId="0ADD33F5" w14:textId="77777777" w:rsidR="00173FDE" w:rsidRPr="003B628F" w:rsidRDefault="00173FDE" w:rsidP="00C41E4B">
            <w:pPr>
              <w:autoSpaceDE w:val="0"/>
              <w:autoSpaceDN w:val="0"/>
              <w:adjustRightInd w:val="0"/>
              <w:spacing w:line="360" w:lineRule="auto"/>
              <w:rPr>
                <w:sz w:val="28"/>
                <w:szCs w:val="28"/>
              </w:rPr>
            </w:pPr>
            <w:r w:rsidRPr="003B628F">
              <w:rPr>
                <w:sz w:val="28"/>
                <w:szCs w:val="28"/>
              </w:rPr>
              <w:t>Факс</w:t>
            </w:r>
          </w:p>
        </w:tc>
        <w:tc>
          <w:tcPr>
            <w:tcW w:w="3128" w:type="pct"/>
          </w:tcPr>
          <w:p w14:paraId="631F05C9" w14:textId="77777777" w:rsidR="00173FDE" w:rsidRPr="003B628F" w:rsidRDefault="00173FDE" w:rsidP="00C41E4B">
            <w:pPr>
              <w:spacing w:line="360" w:lineRule="auto"/>
              <w:rPr>
                <w:sz w:val="28"/>
                <w:szCs w:val="28"/>
              </w:rPr>
            </w:pPr>
            <w:r w:rsidRPr="003B628F">
              <w:rPr>
                <w:sz w:val="28"/>
                <w:szCs w:val="28"/>
              </w:rPr>
              <w:t>+7 (383) 274-30-71</w:t>
            </w:r>
          </w:p>
        </w:tc>
      </w:tr>
      <w:tr w:rsidR="001D2735" w:rsidRPr="003B628F" w14:paraId="78E3EE1C" w14:textId="77777777" w:rsidTr="001D2735">
        <w:trPr>
          <w:trHeight w:val="85"/>
        </w:trPr>
        <w:tc>
          <w:tcPr>
            <w:tcW w:w="1872" w:type="pct"/>
          </w:tcPr>
          <w:p w14:paraId="4FB70DD1" w14:textId="77777777" w:rsidR="001D2735" w:rsidRPr="003B628F" w:rsidRDefault="001D2735" w:rsidP="00C41E4B">
            <w:pPr>
              <w:autoSpaceDE w:val="0"/>
              <w:autoSpaceDN w:val="0"/>
              <w:adjustRightInd w:val="0"/>
              <w:spacing w:line="360" w:lineRule="auto"/>
              <w:rPr>
                <w:sz w:val="28"/>
                <w:szCs w:val="28"/>
              </w:rPr>
            </w:pPr>
            <w:r w:rsidRPr="003B628F">
              <w:rPr>
                <w:sz w:val="28"/>
                <w:szCs w:val="28"/>
              </w:rPr>
              <w:t>E-mail</w:t>
            </w:r>
          </w:p>
        </w:tc>
        <w:tc>
          <w:tcPr>
            <w:tcW w:w="3128" w:type="pct"/>
            <w:vAlign w:val="center"/>
          </w:tcPr>
          <w:p w14:paraId="3C99F1F4" w14:textId="78213CB7" w:rsidR="001D2735" w:rsidRPr="003B628F" w:rsidRDefault="00173FDE" w:rsidP="00C41E4B">
            <w:pPr>
              <w:spacing w:line="360" w:lineRule="auto"/>
              <w:rPr>
                <w:color w:val="000000"/>
                <w:sz w:val="28"/>
                <w:szCs w:val="28"/>
                <w:lang w:val="en-US" w:eastAsia="en-US" w:bidi="en-US"/>
              </w:rPr>
            </w:pPr>
            <w:r w:rsidRPr="003B628F">
              <w:rPr>
                <w:color w:val="000000"/>
                <w:sz w:val="28"/>
                <w:szCs w:val="28"/>
                <w:lang w:val="en-US" w:eastAsia="en-US"/>
              </w:rPr>
              <w:t>nzhk@</w:t>
            </w:r>
            <w:r w:rsidR="00EF3110" w:rsidRPr="003B628F">
              <w:rPr>
                <w:color w:val="000000"/>
                <w:sz w:val="28"/>
                <w:szCs w:val="28"/>
                <w:lang w:val="en-US" w:eastAsia="en-US"/>
              </w:rPr>
              <w:t>rosatom.ru</w:t>
            </w:r>
          </w:p>
        </w:tc>
      </w:tr>
      <w:tr w:rsidR="001D2735" w:rsidRPr="003B628F" w14:paraId="6E19DF86" w14:textId="77777777" w:rsidTr="001D2735">
        <w:trPr>
          <w:trHeight w:val="400"/>
        </w:trPr>
        <w:tc>
          <w:tcPr>
            <w:tcW w:w="1872" w:type="pct"/>
          </w:tcPr>
          <w:p w14:paraId="5B32AB85" w14:textId="77777777" w:rsidR="001D2735" w:rsidRPr="003B628F" w:rsidRDefault="001D2735" w:rsidP="00C41E4B">
            <w:pPr>
              <w:autoSpaceDE w:val="0"/>
              <w:autoSpaceDN w:val="0"/>
              <w:adjustRightInd w:val="0"/>
              <w:spacing w:line="360" w:lineRule="auto"/>
              <w:rPr>
                <w:sz w:val="28"/>
                <w:szCs w:val="28"/>
              </w:rPr>
            </w:pPr>
            <w:r w:rsidRPr="003B628F">
              <w:rPr>
                <w:sz w:val="28"/>
                <w:szCs w:val="28"/>
              </w:rPr>
              <w:t>Свидетельство о государственной регистрации с указанием органа, выдавшего свидетельство</w:t>
            </w:r>
          </w:p>
        </w:tc>
        <w:tc>
          <w:tcPr>
            <w:tcW w:w="3128" w:type="pct"/>
            <w:vAlign w:val="center"/>
          </w:tcPr>
          <w:p w14:paraId="41EAF731" w14:textId="02629209" w:rsidR="001D2735" w:rsidRPr="003B628F" w:rsidRDefault="00FE1060" w:rsidP="00C41E4B">
            <w:pPr>
              <w:autoSpaceDE w:val="0"/>
              <w:autoSpaceDN w:val="0"/>
              <w:adjustRightInd w:val="0"/>
              <w:spacing w:line="360" w:lineRule="auto"/>
              <w:jc w:val="both"/>
              <w:rPr>
                <w:color w:val="000000"/>
                <w:sz w:val="28"/>
                <w:szCs w:val="28"/>
                <w:lang w:eastAsia="en-US"/>
              </w:rPr>
            </w:pPr>
            <w:r w:rsidRPr="003B628F">
              <w:rPr>
                <w:color w:val="000000"/>
                <w:sz w:val="28"/>
                <w:szCs w:val="28"/>
                <w:lang w:eastAsia="en-US"/>
              </w:rPr>
              <w:t>Свидетельство о государственной регистрации предприятия №794 от 31 декабря 1992 г., выдано Администрацией Калининского района города Новосибирска</w:t>
            </w:r>
          </w:p>
        </w:tc>
      </w:tr>
      <w:tr w:rsidR="001D2735" w:rsidRPr="003B628F" w14:paraId="37930744" w14:textId="77777777" w:rsidTr="001D2735">
        <w:trPr>
          <w:trHeight w:val="400"/>
        </w:trPr>
        <w:tc>
          <w:tcPr>
            <w:tcW w:w="1872" w:type="pct"/>
          </w:tcPr>
          <w:p w14:paraId="71A117E1" w14:textId="77777777" w:rsidR="001D2735" w:rsidRPr="003B628F" w:rsidRDefault="001D2735" w:rsidP="00C41E4B">
            <w:pPr>
              <w:autoSpaceDE w:val="0"/>
              <w:autoSpaceDN w:val="0"/>
              <w:adjustRightInd w:val="0"/>
              <w:spacing w:line="360" w:lineRule="auto"/>
              <w:rPr>
                <w:sz w:val="28"/>
                <w:szCs w:val="28"/>
              </w:rPr>
            </w:pPr>
            <w:r w:rsidRPr="003B628F">
              <w:rPr>
                <w:sz w:val="28"/>
                <w:szCs w:val="28"/>
              </w:rPr>
              <w:t>Свидетельство о постановке на учет в налоговом органе</w:t>
            </w:r>
          </w:p>
        </w:tc>
        <w:tc>
          <w:tcPr>
            <w:tcW w:w="3128" w:type="pct"/>
            <w:vAlign w:val="center"/>
          </w:tcPr>
          <w:p w14:paraId="4C1E0AD9" w14:textId="6F90420D" w:rsidR="001D2735" w:rsidRPr="003B628F" w:rsidRDefault="00FE1060" w:rsidP="00C41E4B">
            <w:pPr>
              <w:autoSpaceDE w:val="0"/>
              <w:autoSpaceDN w:val="0"/>
              <w:adjustRightInd w:val="0"/>
              <w:spacing w:line="360" w:lineRule="auto"/>
              <w:rPr>
                <w:color w:val="000000"/>
                <w:sz w:val="28"/>
                <w:szCs w:val="28"/>
                <w:lang w:eastAsia="en-US"/>
              </w:rPr>
            </w:pPr>
            <w:r w:rsidRPr="003B628F">
              <w:rPr>
                <w:color w:val="000000"/>
                <w:sz w:val="28"/>
                <w:szCs w:val="28"/>
                <w:lang w:eastAsia="en-US"/>
              </w:rPr>
              <w:t>54 № 005007349 от 31.12.1992 г.</w:t>
            </w:r>
          </w:p>
        </w:tc>
      </w:tr>
      <w:tr w:rsidR="001D2735" w:rsidRPr="003B628F" w14:paraId="049230CF" w14:textId="77777777" w:rsidTr="001D2735">
        <w:trPr>
          <w:trHeight w:val="232"/>
        </w:trPr>
        <w:tc>
          <w:tcPr>
            <w:tcW w:w="1872" w:type="pct"/>
          </w:tcPr>
          <w:p w14:paraId="1E8A8CC7" w14:textId="77777777" w:rsidR="001D2735" w:rsidRPr="003B628F" w:rsidRDefault="001D2735" w:rsidP="00C41E4B">
            <w:pPr>
              <w:autoSpaceDE w:val="0"/>
              <w:autoSpaceDN w:val="0"/>
              <w:adjustRightInd w:val="0"/>
              <w:spacing w:line="360" w:lineRule="auto"/>
              <w:rPr>
                <w:sz w:val="28"/>
                <w:szCs w:val="28"/>
              </w:rPr>
            </w:pPr>
            <w:r w:rsidRPr="003B628F">
              <w:rPr>
                <w:sz w:val="28"/>
                <w:szCs w:val="28"/>
              </w:rPr>
              <w:t>ИНН</w:t>
            </w:r>
          </w:p>
        </w:tc>
        <w:tc>
          <w:tcPr>
            <w:tcW w:w="3128" w:type="pct"/>
            <w:vAlign w:val="center"/>
          </w:tcPr>
          <w:p w14:paraId="4447764D" w14:textId="77777777" w:rsidR="001D2735" w:rsidRPr="003B628F" w:rsidRDefault="00173FDE" w:rsidP="00C41E4B">
            <w:pPr>
              <w:autoSpaceDE w:val="0"/>
              <w:autoSpaceDN w:val="0"/>
              <w:adjustRightInd w:val="0"/>
              <w:spacing w:line="360" w:lineRule="auto"/>
              <w:rPr>
                <w:color w:val="000000"/>
                <w:sz w:val="28"/>
                <w:szCs w:val="28"/>
                <w:lang w:eastAsia="en-US"/>
              </w:rPr>
            </w:pPr>
            <w:r w:rsidRPr="003B628F">
              <w:rPr>
                <w:color w:val="000000"/>
                <w:sz w:val="28"/>
                <w:szCs w:val="28"/>
                <w:lang w:eastAsia="en-US"/>
              </w:rPr>
              <w:t>5410114184</w:t>
            </w:r>
          </w:p>
        </w:tc>
      </w:tr>
      <w:tr w:rsidR="00EC165D" w:rsidRPr="003B628F" w14:paraId="4237E6C9" w14:textId="77777777" w:rsidTr="00000BC9">
        <w:trPr>
          <w:trHeight w:val="235"/>
        </w:trPr>
        <w:tc>
          <w:tcPr>
            <w:tcW w:w="1872" w:type="pct"/>
          </w:tcPr>
          <w:p w14:paraId="77671797" w14:textId="77777777" w:rsidR="00EC165D" w:rsidRPr="003B628F" w:rsidRDefault="00F332B1" w:rsidP="00C41E4B">
            <w:pPr>
              <w:spacing w:line="360" w:lineRule="auto"/>
              <w:rPr>
                <w:sz w:val="28"/>
                <w:szCs w:val="28"/>
              </w:rPr>
            </w:pPr>
            <w:r w:rsidRPr="003B628F">
              <w:rPr>
                <w:sz w:val="28"/>
                <w:szCs w:val="28"/>
              </w:rPr>
              <w:t>Контактный телефон</w:t>
            </w:r>
          </w:p>
        </w:tc>
        <w:tc>
          <w:tcPr>
            <w:tcW w:w="3128" w:type="pct"/>
          </w:tcPr>
          <w:p w14:paraId="4900E401" w14:textId="378DFF17" w:rsidR="00EC165D" w:rsidRPr="003B628F" w:rsidRDefault="00FE1060" w:rsidP="00C41E4B">
            <w:pPr>
              <w:spacing w:line="360" w:lineRule="auto"/>
              <w:rPr>
                <w:sz w:val="28"/>
                <w:szCs w:val="28"/>
              </w:rPr>
            </w:pPr>
            <w:r w:rsidRPr="003B628F">
              <w:rPr>
                <w:sz w:val="28"/>
                <w:szCs w:val="28"/>
              </w:rPr>
              <w:t>+7 (383) 274-82-70</w:t>
            </w:r>
          </w:p>
        </w:tc>
      </w:tr>
      <w:tr w:rsidR="001D2735" w:rsidRPr="003B628F" w14:paraId="47D6B2FA" w14:textId="77777777" w:rsidTr="001D2735">
        <w:trPr>
          <w:trHeight w:val="212"/>
        </w:trPr>
        <w:tc>
          <w:tcPr>
            <w:tcW w:w="1872" w:type="pct"/>
          </w:tcPr>
          <w:p w14:paraId="759D807D" w14:textId="77777777" w:rsidR="001D2735" w:rsidRPr="003B628F" w:rsidRDefault="001D2735" w:rsidP="00C41E4B">
            <w:pPr>
              <w:autoSpaceDE w:val="0"/>
              <w:autoSpaceDN w:val="0"/>
              <w:adjustRightInd w:val="0"/>
              <w:spacing w:line="360" w:lineRule="auto"/>
              <w:rPr>
                <w:sz w:val="28"/>
                <w:szCs w:val="28"/>
              </w:rPr>
            </w:pPr>
            <w:r w:rsidRPr="003B628F">
              <w:rPr>
                <w:sz w:val="28"/>
                <w:szCs w:val="28"/>
              </w:rPr>
              <w:t>Руководитель</w:t>
            </w:r>
          </w:p>
        </w:tc>
        <w:tc>
          <w:tcPr>
            <w:tcW w:w="3128" w:type="pct"/>
            <w:vAlign w:val="center"/>
          </w:tcPr>
          <w:p w14:paraId="55F7A869" w14:textId="77777777" w:rsidR="00FE1060" w:rsidRPr="003B628F" w:rsidRDefault="00FE1060" w:rsidP="00C41E4B">
            <w:pPr>
              <w:autoSpaceDE w:val="0"/>
              <w:autoSpaceDN w:val="0"/>
              <w:adjustRightInd w:val="0"/>
              <w:spacing w:line="360" w:lineRule="auto"/>
              <w:rPr>
                <w:color w:val="000000"/>
                <w:sz w:val="28"/>
                <w:szCs w:val="28"/>
                <w:lang w:eastAsia="en-US"/>
              </w:rPr>
            </w:pPr>
            <w:r w:rsidRPr="003B628F">
              <w:rPr>
                <w:color w:val="000000"/>
                <w:sz w:val="28"/>
                <w:szCs w:val="28"/>
                <w:lang w:eastAsia="en-US"/>
              </w:rPr>
              <w:t xml:space="preserve">Генеральный директор </w:t>
            </w:r>
          </w:p>
          <w:p w14:paraId="36572296" w14:textId="1904B5AA" w:rsidR="001D2735" w:rsidRPr="003B628F" w:rsidRDefault="00FE1060" w:rsidP="00C41E4B">
            <w:pPr>
              <w:autoSpaceDE w:val="0"/>
              <w:autoSpaceDN w:val="0"/>
              <w:adjustRightInd w:val="0"/>
              <w:spacing w:line="360" w:lineRule="auto"/>
              <w:rPr>
                <w:color w:val="000000"/>
                <w:sz w:val="28"/>
                <w:szCs w:val="28"/>
                <w:lang w:eastAsia="en-US"/>
              </w:rPr>
            </w:pPr>
            <w:r w:rsidRPr="003B628F">
              <w:rPr>
                <w:color w:val="000000"/>
                <w:sz w:val="28"/>
                <w:szCs w:val="28"/>
                <w:lang w:eastAsia="en-US"/>
              </w:rPr>
              <w:t>Жиганин Алексей Владимирович</w:t>
            </w:r>
          </w:p>
        </w:tc>
      </w:tr>
      <w:tr w:rsidR="001D2735" w:rsidRPr="003B628F" w14:paraId="6E1B77D4" w14:textId="77777777" w:rsidTr="001D2735">
        <w:trPr>
          <w:trHeight w:val="400"/>
        </w:trPr>
        <w:tc>
          <w:tcPr>
            <w:tcW w:w="1872" w:type="pct"/>
          </w:tcPr>
          <w:p w14:paraId="129CFC89" w14:textId="77777777" w:rsidR="001D2735" w:rsidRPr="003B628F" w:rsidRDefault="001D2735" w:rsidP="00C41E4B">
            <w:pPr>
              <w:autoSpaceDE w:val="0"/>
              <w:autoSpaceDN w:val="0"/>
              <w:adjustRightInd w:val="0"/>
              <w:spacing w:line="360" w:lineRule="auto"/>
              <w:rPr>
                <w:sz w:val="28"/>
                <w:szCs w:val="28"/>
              </w:rPr>
            </w:pPr>
            <w:r w:rsidRPr="003B628F">
              <w:rPr>
                <w:sz w:val="28"/>
                <w:szCs w:val="28"/>
              </w:rPr>
              <w:t xml:space="preserve">Ответственный за природоохранную деятельность </w:t>
            </w:r>
          </w:p>
        </w:tc>
        <w:tc>
          <w:tcPr>
            <w:tcW w:w="3128" w:type="pct"/>
            <w:vAlign w:val="center"/>
          </w:tcPr>
          <w:p w14:paraId="2B90D3D6" w14:textId="70499F13" w:rsidR="001D2735" w:rsidRPr="003B628F" w:rsidRDefault="006A7A65" w:rsidP="00C41E4B">
            <w:pPr>
              <w:autoSpaceDE w:val="0"/>
              <w:autoSpaceDN w:val="0"/>
              <w:adjustRightInd w:val="0"/>
              <w:spacing w:line="360" w:lineRule="auto"/>
              <w:rPr>
                <w:color w:val="000000"/>
                <w:sz w:val="28"/>
                <w:szCs w:val="28"/>
                <w:lang w:eastAsia="en-US"/>
              </w:rPr>
            </w:pPr>
            <w:r w:rsidRPr="003B628F">
              <w:rPr>
                <w:color w:val="000000"/>
                <w:sz w:val="28"/>
                <w:szCs w:val="28"/>
                <w:lang w:eastAsia="en-US"/>
              </w:rPr>
              <w:t>Пильчик Иван Викторович</w:t>
            </w:r>
          </w:p>
        </w:tc>
      </w:tr>
    </w:tbl>
    <w:p w14:paraId="2ED0FDF9" w14:textId="330EF59B" w:rsidR="00A92BCE" w:rsidRPr="003B628F" w:rsidRDefault="00133A7B" w:rsidP="00C41E4B">
      <w:pPr>
        <w:pStyle w:val="21"/>
        <w:numPr>
          <w:ilvl w:val="1"/>
          <w:numId w:val="21"/>
        </w:numPr>
        <w:spacing w:line="360" w:lineRule="auto"/>
        <w:ind w:left="426"/>
        <w:rPr>
          <w:rFonts w:ascii="Times New Roman" w:hAnsi="Times New Roman" w:cs="Times New Roman"/>
          <w:color w:val="auto"/>
          <w:sz w:val="28"/>
          <w:szCs w:val="28"/>
        </w:rPr>
      </w:pPr>
      <w:bookmarkStart w:id="16" w:name="_Toc388011587"/>
      <w:bookmarkStart w:id="17" w:name="_Toc493591476"/>
      <w:bookmarkStart w:id="18" w:name="_Toc3888729"/>
      <w:bookmarkStart w:id="19" w:name="_Toc96103988"/>
      <w:r>
        <w:rPr>
          <w:rFonts w:ascii="Times New Roman" w:hAnsi="Times New Roman" w:cs="Times New Roman"/>
          <w:color w:val="auto"/>
          <w:sz w:val="28"/>
          <w:szCs w:val="28"/>
        </w:rPr>
        <w:t xml:space="preserve"> </w:t>
      </w:r>
      <w:r w:rsidR="00A92BCE" w:rsidRPr="003B628F">
        <w:rPr>
          <w:rFonts w:ascii="Times New Roman" w:hAnsi="Times New Roman" w:cs="Times New Roman"/>
          <w:color w:val="auto"/>
          <w:sz w:val="28"/>
          <w:szCs w:val="28"/>
        </w:rPr>
        <w:t>Сведения об основной хозяйственной и иной деятельности, сопряженной с осуществлением деятельности в области использования атомной энергии</w:t>
      </w:r>
      <w:bookmarkEnd w:id="16"/>
      <w:bookmarkEnd w:id="17"/>
      <w:bookmarkEnd w:id="18"/>
      <w:bookmarkEnd w:id="19"/>
    </w:p>
    <w:p w14:paraId="22ABF9F9" w14:textId="1059CE0E" w:rsidR="005E2CC3" w:rsidRPr="003B628F" w:rsidRDefault="00FE1060" w:rsidP="00C41E4B">
      <w:pPr>
        <w:pStyle w:val="af5"/>
        <w:spacing w:line="360" w:lineRule="auto"/>
        <w:contextualSpacing/>
        <w:rPr>
          <w:color w:val="000000"/>
          <w:sz w:val="28"/>
          <w:szCs w:val="28"/>
          <w:lang w:eastAsia="en-US"/>
        </w:rPr>
      </w:pPr>
      <w:r w:rsidRPr="003B628F">
        <w:rPr>
          <w:color w:val="000000"/>
          <w:sz w:val="28"/>
          <w:szCs w:val="28"/>
          <w:lang w:eastAsia="en-US"/>
        </w:rPr>
        <w:t>Публичное акционерное общество «Новосибирский завод химконцентратов» является дочерним обществом АО «ТВЭЛ» и входит в структуру ядерно-топливного цикла Госкорпорации «Росатом». Основой промышленного потенциала предприятия является производство топлива для атомных электростанций. В ПАО «НЗХК» реализована полная технологическая схема изготовления тепловыделяющих сборок (ТВС) для атомных энергетических реакторов типа ВВЭР – от производства порошка диоксида урана, изготовления таблеток ядерного керамического топлива, до изготовления тепловыделяющих элементов (ТВЭЛ), комплектующих и окончательной сборки ТВС.</w:t>
      </w:r>
    </w:p>
    <w:p w14:paraId="75DC2661" w14:textId="62351CFA" w:rsidR="00FE1060" w:rsidRPr="003B628F" w:rsidRDefault="00FE1060" w:rsidP="00C41E4B">
      <w:pPr>
        <w:pStyle w:val="af5"/>
        <w:spacing w:line="360" w:lineRule="auto"/>
        <w:contextualSpacing/>
        <w:rPr>
          <w:color w:val="000000"/>
          <w:sz w:val="28"/>
          <w:szCs w:val="28"/>
          <w:lang w:eastAsia="en-US"/>
        </w:rPr>
      </w:pPr>
      <w:r w:rsidRPr="003B628F">
        <w:rPr>
          <w:color w:val="000000"/>
          <w:sz w:val="28"/>
          <w:szCs w:val="28"/>
          <w:lang w:eastAsia="en-US"/>
        </w:rPr>
        <w:t>В Новосибирском заводе химконцентратов впервые в России реализован в промышленных масштабах процесс «сухого» прессования топливных таблеток. Эта технология обеспечивает ядерную и экологическую безопасность производства и высокое качество таблеток. НЗХК изготавливает топливные таблетки для твэлов типа ВВЭР, РБМК и PWR.</w:t>
      </w:r>
    </w:p>
    <w:p w14:paraId="2AA593C7" w14:textId="7597EF4A" w:rsidR="00FE1060" w:rsidRPr="003B628F" w:rsidRDefault="00FE1060" w:rsidP="00C41E4B">
      <w:pPr>
        <w:pStyle w:val="af5"/>
        <w:spacing w:line="360" w:lineRule="auto"/>
        <w:contextualSpacing/>
        <w:rPr>
          <w:color w:val="000000"/>
          <w:sz w:val="28"/>
          <w:szCs w:val="28"/>
          <w:lang w:eastAsia="en-US"/>
        </w:rPr>
      </w:pPr>
      <w:r w:rsidRPr="003B628F">
        <w:rPr>
          <w:color w:val="000000"/>
          <w:sz w:val="28"/>
          <w:szCs w:val="28"/>
          <w:lang w:eastAsia="en-US"/>
        </w:rPr>
        <w:t>Предприятием освоено серийное производство всех разработанных в России модификаций тепловыделяющих сборок ВВЭР-1000, включая топливо нового поколения ТВС-2, ТВС-2М и ТВСА с повышенной термомеханической стабильностью при эксплуатации в активной зоне реакторов. Все типы ТВС ВВЭР имеют шестигранное поперечное сечение и отличаются между собой различным конструктивным исполнением составляющих ее частей и конструкцией каркаса. НЗХК также участвует в разработке российской конструкции топлива для западных реакторов типа PWR, зарубежным аналогом отечественного реактора ВВЭР-1000.</w:t>
      </w:r>
    </w:p>
    <w:p w14:paraId="60C3DEC5" w14:textId="54A08900" w:rsidR="00FE1060" w:rsidRPr="003B628F" w:rsidRDefault="00FE1060" w:rsidP="00C41E4B">
      <w:pPr>
        <w:pStyle w:val="af5"/>
        <w:spacing w:line="360" w:lineRule="auto"/>
        <w:contextualSpacing/>
        <w:rPr>
          <w:color w:val="000000"/>
          <w:sz w:val="28"/>
          <w:szCs w:val="28"/>
          <w:lang w:eastAsia="en-US"/>
        </w:rPr>
      </w:pPr>
      <w:r w:rsidRPr="003B628F">
        <w:rPr>
          <w:color w:val="000000"/>
          <w:sz w:val="28"/>
          <w:szCs w:val="28"/>
          <w:lang w:eastAsia="en-US"/>
        </w:rPr>
        <w:t xml:space="preserve">Ядерное топливо производства </w:t>
      </w:r>
      <w:r w:rsidR="00D72534" w:rsidRPr="003B628F">
        <w:rPr>
          <w:color w:val="000000"/>
          <w:sz w:val="28"/>
          <w:szCs w:val="28"/>
          <w:lang w:eastAsia="en-US"/>
        </w:rPr>
        <w:t>ПАО «НЗХК» поставляется на атом</w:t>
      </w:r>
      <w:r w:rsidRPr="003B628F">
        <w:rPr>
          <w:color w:val="000000"/>
          <w:sz w:val="28"/>
          <w:szCs w:val="28"/>
          <w:lang w:eastAsia="en-US"/>
        </w:rPr>
        <w:t>ные станции России (Балаковская АЭС, Ростовская АЭС), экспортируется</w:t>
      </w:r>
      <w:r w:rsidR="007336D0" w:rsidRPr="003B628F">
        <w:rPr>
          <w:color w:val="000000"/>
          <w:sz w:val="28"/>
          <w:szCs w:val="28"/>
          <w:lang w:eastAsia="en-US"/>
        </w:rPr>
        <w:t xml:space="preserve"> </w:t>
      </w:r>
      <w:r w:rsidR="00CE1017" w:rsidRPr="003B628F">
        <w:rPr>
          <w:color w:val="000000"/>
          <w:sz w:val="28"/>
          <w:szCs w:val="28"/>
          <w:lang w:eastAsia="en-US"/>
        </w:rPr>
        <w:t>на</w:t>
      </w:r>
      <w:r w:rsidRPr="003B628F">
        <w:rPr>
          <w:color w:val="000000"/>
          <w:sz w:val="28"/>
          <w:szCs w:val="28"/>
          <w:lang w:eastAsia="en-US"/>
        </w:rPr>
        <w:t xml:space="preserve"> </w:t>
      </w:r>
      <w:r w:rsidR="00EF3110" w:rsidRPr="003B628F">
        <w:rPr>
          <w:color w:val="000000"/>
          <w:sz w:val="28"/>
          <w:szCs w:val="28"/>
          <w:lang w:eastAsia="en-US"/>
        </w:rPr>
        <w:t xml:space="preserve">Украину, </w:t>
      </w:r>
      <w:r w:rsidR="00CE1017" w:rsidRPr="003B628F">
        <w:rPr>
          <w:color w:val="000000"/>
          <w:sz w:val="28"/>
          <w:szCs w:val="28"/>
          <w:lang w:eastAsia="en-US"/>
        </w:rPr>
        <w:t xml:space="preserve">в </w:t>
      </w:r>
      <w:r w:rsidRPr="003B628F">
        <w:rPr>
          <w:color w:val="000000"/>
          <w:sz w:val="28"/>
          <w:szCs w:val="28"/>
          <w:lang w:eastAsia="en-US"/>
        </w:rPr>
        <w:t>Белорусси</w:t>
      </w:r>
      <w:r w:rsidR="00D72534" w:rsidRPr="003B628F">
        <w:rPr>
          <w:color w:val="000000"/>
          <w:sz w:val="28"/>
          <w:szCs w:val="28"/>
          <w:lang w:eastAsia="en-US"/>
        </w:rPr>
        <w:t>ю</w:t>
      </w:r>
      <w:r w:rsidRPr="003B628F">
        <w:rPr>
          <w:color w:val="000000"/>
          <w:sz w:val="28"/>
          <w:szCs w:val="28"/>
          <w:lang w:eastAsia="en-US"/>
        </w:rPr>
        <w:t>, Болгарию, Китай, Индию</w:t>
      </w:r>
      <w:r w:rsidR="002962D9" w:rsidRPr="00226E40">
        <w:rPr>
          <w:color w:val="000000"/>
          <w:sz w:val="28"/>
          <w:szCs w:val="28"/>
          <w:lang w:eastAsia="en-US"/>
        </w:rPr>
        <w:t xml:space="preserve"> </w:t>
      </w:r>
      <w:r w:rsidRPr="003B628F">
        <w:rPr>
          <w:color w:val="000000"/>
          <w:sz w:val="28"/>
          <w:szCs w:val="28"/>
          <w:lang w:eastAsia="en-US"/>
        </w:rPr>
        <w:t>и др.</w:t>
      </w:r>
    </w:p>
    <w:p w14:paraId="4358E2D4" w14:textId="77777777" w:rsidR="005B6641" w:rsidRPr="003B628F" w:rsidRDefault="005B6641" w:rsidP="00C41E4B">
      <w:pPr>
        <w:spacing w:line="360" w:lineRule="auto"/>
        <w:ind w:right="-285" w:firstLine="709"/>
        <w:jc w:val="both"/>
        <w:rPr>
          <w:sz w:val="28"/>
          <w:szCs w:val="28"/>
        </w:rPr>
      </w:pPr>
      <w:r w:rsidRPr="003B628F">
        <w:rPr>
          <w:sz w:val="28"/>
          <w:szCs w:val="28"/>
        </w:rPr>
        <w:t>ПАО «НЗХК» является юридическим лицом и имеет в собственности обособленное имущество, учитываемое на его самостоятельном балансе.</w:t>
      </w:r>
    </w:p>
    <w:p w14:paraId="1372522A" w14:textId="77777777" w:rsidR="005B6641" w:rsidRPr="003B628F" w:rsidRDefault="005B6641" w:rsidP="00C41E4B">
      <w:pPr>
        <w:spacing w:line="360" w:lineRule="auto"/>
        <w:ind w:right="144" w:firstLine="851"/>
        <w:jc w:val="both"/>
        <w:rPr>
          <w:sz w:val="28"/>
          <w:szCs w:val="28"/>
        </w:rPr>
      </w:pPr>
      <w:r w:rsidRPr="003B628F">
        <w:rPr>
          <w:sz w:val="28"/>
          <w:szCs w:val="28"/>
        </w:rPr>
        <w:t>Основной вид деятельности ПАО «НЗХК» - производство ядерных материалов (ОКВЭД 23.30).</w:t>
      </w:r>
    </w:p>
    <w:p w14:paraId="396E4F3E" w14:textId="77777777" w:rsidR="005B6641" w:rsidRPr="003B628F" w:rsidRDefault="005B6641" w:rsidP="00C41E4B">
      <w:pPr>
        <w:spacing w:line="360" w:lineRule="auto"/>
        <w:ind w:right="286" w:firstLine="851"/>
        <w:jc w:val="both"/>
        <w:rPr>
          <w:sz w:val="28"/>
          <w:szCs w:val="28"/>
        </w:rPr>
      </w:pPr>
      <w:r w:rsidRPr="003B628F">
        <w:rPr>
          <w:sz w:val="28"/>
          <w:szCs w:val="28"/>
        </w:rPr>
        <w:t>В целях обеспечения основной деятельности и с учетом специализации производства подразделений ПАО «НЗХК» осуществляет иные виды деятельности:</w:t>
      </w:r>
    </w:p>
    <w:p w14:paraId="57E2DF9A"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проведение научно-исследовательских и опытно-конструкторских работ;</w:t>
      </w:r>
    </w:p>
    <w:p w14:paraId="35A90E3B"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обращение с РВ;</w:t>
      </w:r>
    </w:p>
    <w:p w14:paraId="3193CDDE"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обращение с РАО;</w:t>
      </w:r>
    </w:p>
    <w:p w14:paraId="0E4D8EB9"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эксплуатация грузоподъёмных машин и механизмов;</w:t>
      </w:r>
    </w:p>
    <w:p w14:paraId="50691736"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эксплуатация оборудования, поднадзорного Ростехнадзору;</w:t>
      </w:r>
    </w:p>
    <w:p w14:paraId="6AAC61CF"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эксплуатация электрических и тепловых сетей;</w:t>
      </w:r>
    </w:p>
    <w:p w14:paraId="72313151"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эксплуатация энергетического оборудования;</w:t>
      </w:r>
    </w:p>
    <w:p w14:paraId="643DD893"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погрузочно-разгрузочные и транспортно-эксплуатационные работы и услуги;</w:t>
      </w:r>
    </w:p>
    <w:p w14:paraId="33AA6BAD" w14:textId="77777777" w:rsidR="005B6641" w:rsidRPr="003B628F" w:rsidRDefault="005B6641" w:rsidP="00C41E4B">
      <w:pPr>
        <w:numPr>
          <w:ilvl w:val="0"/>
          <w:numId w:val="76"/>
        </w:numPr>
        <w:tabs>
          <w:tab w:val="num" w:pos="851"/>
          <w:tab w:val="left" w:pos="7513"/>
        </w:tabs>
        <w:spacing w:line="360" w:lineRule="auto"/>
        <w:ind w:right="286" w:hanging="11"/>
        <w:jc w:val="both"/>
        <w:rPr>
          <w:sz w:val="28"/>
          <w:szCs w:val="28"/>
        </w:rPr>
      </w:pPr>
      <w:r w:rsidRPr="003B628F">
        <w:rPr>
          <w:sz w:val="28"/>
          <w:szCs w:val="28"/>
        </w:rPr>
        <w:t>внешнеэкономическая деятельность.</w:t>
      </w:r>
    </w:p>
    <w:p w14:paraId="2BF19162" w14:textId="77777777" w:rsidR="005B6641" w:rsidRPr="003B628F" w:rsidRDefault="005B6641" w:rsidP="00C41E4B">
      <w:pPr>
        <w:numPr>
          <w:ilvl w:val="0"/>
          <w:numId w:val="76"/>
        </w:numPr>
        <w:tabs>
          <w:tab w:val="num" w:pos="851"/>
        </w:tabs>
        <w:spacing w:line="360" w:lineRule="auto"/>
        <w:ind w:right="286" w:hanging="11"/>
        <w:jc w:val="both"/>
        <w:rPr>
          <w:sz w:val="28"/>
          <w:szCs w:val="28"/>
        </w:rPr>
      </w:pPr>
      <w:r w:rsidRPr="003B628F">
        <w:rPr>
          <w:sz w:val="28"/>
          <w:szCs w:val="28"/>
        </w:rPr>
        <w:t>защита сведений, составляющих государственную тайну, в соответствии с возложенными на Общество задачами и в пределах его компетенции.</w:t>
      </w:r>
    </w:p>
    <w:p w14:paraId="197BF453" w14:textId="77777777" w:rsidR="005B6641" w:rsidRPr="003B628F" w:rsidRDefault="005B6641" w:rsidP="00C41E4B">
      <w:pPr>
        <w:pStyle w:val="af5"/>
        <w:spacing w:line="360" w:lineRule="auto"/>
        <w:contextualSpacing/>
        <w:rPr>
          <w:color w:val="000000"/>
          <w:sz w:val="28"/>
          <w:szCs w:val="28"/>
          <w:lang w:eastAsia="en-US"/>
        </w:rPr>
      </w:pPr>
    </w:p>
    <w:p w14:paraId="3AA187FE" w14:textId="442539A4" w:rsidR="00A92BCE" w:rsidRPr="003B628F" w:rsidRDefault="00AD20AE" w:rsidP="00C41E4B">
      <w:pPr>
        <w:pStyle w:val="21"/>
        <w:numPr>
          <w:ilvl w:val="1"/>
          <w:numId w:val="21"/>
        </w:numPr>
        <w:spacing w:line="360" w:lineRule="auto"/>
        <w:ind w:left="426"/>
        <w:rPr>
          <w:rFonts w:ascii="Times New Roman" w:hAnsi="Times New Roman" w:cs="Times New Roman"/>
          <w:color w:val="auto"/>
          <w:sz w:val="28"/>
          <w:szCs w:val="28"/>
        </w:rPr>
      </w:pPr>
      <w:bookmarkStart w:id="20" w:name="_Toc492989068"/>
      <w:bookmarkStart w:id="21" w:name="_Toc493591477"/>
      <w:bookmarkStart w:id="22" w:name="_Toc3888730"/>
      <w:bookmarkStart w:id="23" w:name="_Toc96103989"/>
      <w:bookmarkStart w:id="24" w:name="_Toc388011588"/>
      <w:r w:rsidRPr="003B628F">
        <w:rPr>
          <w:rFonts w:ascii="Times New Roman" w:hAnsi="Times New Roman" w:cs="Times New Roman"/>
          <w:color w:val="auto"/>
          <w:sz w:val="28"/>
          <w:szCs w:val="28"/>
        </w:rPr>
        <w:t>Описание и с</w:t>
      </w:r>
      <w:r w:rsidR="00A92BCE" w:rsidRPr="003B628F">
        <w:rPr>
          <w:rFonts w:ascii="Times New Roman" w:hAnsi="Times New Roman" w:cs="Times New Roman"/>
          <w:color w:val="auto"/>
          <w:sz w:val="28"/>
          <w:szCs w:val="28"/>
        </w:rPr>
        <w:t>труктура предприятия</w:t>
      </w:r>
      <w:bookmarkEnd w:id="20"/>
      <w:bookmarkEnd w:id="21"/>
      <w:bookmarkEnd w:id="22"/>
      <w:bookmarkEnd w:id="23"/>
      <w:r w:rsidR="00A92BCE" w:rsidRPr="003B628F">
        <w:rPr>
          <w:rFonts w:ascii="Times New Roman" w:hAnsi="Times New Roman" w:cs="Times New Roman"/>
          <w:color w:val="auto"/>
          <w:sz w:val="28"/>
          <w:szCs w:val="28"/>
        </w:rPr>
        <w:t xml:space="preserve"> </w:t>
      </w:r>
      <w:bookmarkEnd w:id="24"/>
    </w:p>
    <w:p w14:paraId="5FE75851" w14:textId="2832C5EB" w:rsidR="00AE6920" w:rsidRPr="003B628F" w:rsidRDefault="00AE6920" w:rsidP="00C41E4B">
      <w:pPr>
        <w:pStyle w:val="af5"/>
        <w:spacing w:line="360" w:lineRule="auto"/>
        <w:rPr>
          <w:color w:val="000000"/>
          <w:sz w:val="28"/>
          <w:szCs w:val="28"/>
          <w:lang w:eastAsia="en-US"/>
        </w:rPr>
      </w:pPr>
      <w:r w:rsidRPr="003B628F">
        <w:rPr>
          <w:color w:val="000000"/>
          <w:sz w:val="28"/>
          <w:szCs w:val="28"/>
          <w:lang w:eastAsia="en-US"/>
        </w:rPr>
        <w:t>Комплекс по производству ядерного топлива для энергетических реакторов имеет полный технологический цикл и включает следующие основные переделы:</w:t>
      </w:r>
    </w:p>
    <w:p w14:paraId="493405C0" w14:textId="470CF072" w:rsidR="00AE6920" w:rsidRPr="003B628F" w:rsidRDefault="00AE6920" w:rsidP="00C41E4B">
      <w:pPr>
        <w:pStyle w:val="af5"/>
        <w:spacing w:line="360" w:lineRule="auto"/>
        <w:rPr>
          <w:color w:val="000000"/>
          <w:sz w:val="28"/>
          <w:szCs w:val="28"/>
          <w:lang w:eastAsia="en-US"/>
        </w:rPr>
      </w:pPr>
      <w:r w:rsidRPr="003B628F">
        <w:rPr>
          <w:color w:val="000000"/>
          <w:sz w:val="28"/>
          <w:szCs w:val="28"/>
          <w:lang w:eastAsia="en-US"/>
        </w:rPr>
        <w:t>- производство порошка диоксида урана керамического сорта из гекс</w:t>
      </w:r>
      <w:r w:rsidR="00600D4E" w:rsidRPr="003B628F">
        <w:rPr>
          <w:color w:val="000000"/>
          <w:sz w:val="28"/>
          <w:szCs w:val="28"/>
          <w:lang w:eastAsia="en-US"/>
        </w:rPr>
        <w:t>а</w:t>
      </w:r>
      <w:r w:rsidRPr="003B628F">
        <w:rPr>
          <w:color w:val="000000"/>
          <w:sz w:val="28"/>
          <w:szCs w:val="28"/>
          <w:lang w:eastAsia="en-US"/>
        </w:rPr>
        <w:t>фторида урана;</w:t>
      </w:r>
    </w:p>
    <w:p w14:paraId="6BCD66EC" w14:textId="77777777" w:rsidR="00AE6920" w:rsidRPr="003B628F" w:rsidRDefault="00AE6920" w:rsidP="00C41E4B">
      <w:pPr>
        <w:pStyle w:val="af5"/>
        <w:spacing w:line="360" w:lineRule="auto"/>
        <w:rPr>
          <w:color w:val="000000"/>
          <w:sz w:val="28"/>
          <w:szCs w:val="28"/>
          <w:lang w:eastAsia="en-US"/>
        </w:rPr>
      </w:pPr>
      <w:r w:rsidRPr="003B628F">
        <w:rPr>
          <w:color w:val="000000"/>
          <w:sz w:val="28"/>
          <w:szCs w:val="28"/>
          <w:lang w:eastAsia="en-US"/>
        </w:rPr>
        <w:t>- производство топливных таблеток;</w:t>
      </w:r>
    </w:p>
    <w:p w14:paraId="41F25336" w14:textId="77777777" w:rsidR="00AE6920" w:rsidRPr="003B628F" w:rsidRDefault="00AE6920" w:rsidP="00C41E4B">
      <w:pPr>
        <w:pStyle w:val="af5"/>
        <w:spacing w:line="360" w:lineRule="auto"/>
        <w:rPr>
          <w:color w:val="000000"/>
          <w:sz w:val="28"/>
          <w:szCs w:val="28"/>
          <w:lang w:eastAsia="en-US"/>
        </w:rPr>
      </w:pPr>
      <w:r w:rsidRPr="003B628F">
        <w:rPr>
          <w:color w:val="000000"/>
          <w:sz w:val="28"/>
          <w:szCs w:val="28"/>
          <w:lang w:eastAsia="en-US"/>
        </w:rPr>
        <w:t>- изготовление тепловыделяющих элементов;</w:t>
      </w:r>
    </w:p>
    <w:p w14:paraId="086F129E" w14:textId="77777777" w:rsidR="00AE6920" w:rsidRPr="003B628F" w:rsidRDefault="00AE6920" w:rsidP="00C41E4B">
      <w:pPr>
        <w:pStyle w:val="af5"/>
        <w:spacing w:line="360" w:lineRule="auto"/>
        <w:rPr>
          <w:color w:val="000000"/>
          <w:sz w:val="28"/>
          <w:szCs w:val="28"/>
          <w:lang w:eastAsia="en-US"/>
        </w:rPr>
      </w:pPr>
      <w:r w:rsidRPr="003B628F">
        <w:rPr>
          <w:color w:val="000000"/>
          <w:sz w:val="28"/>
          <w:szCs w:val="28"/>
          <w:lang w:eastAsia="en-US"/>
        </w:rPr>
        <w:t>- изготовление различных комплектующих для ТВС;</w:t>
      </w:r>
    </w:p>
    <w:p w14:paraId="61EB0080" w14:textId="782C7C07" w:rsidR="00FB28C4" w:rsidRPr="003B628F" w:rsidRDefault="00AE6920" w:rsidP="00C41E4B">
      <w:pPr>
        <w:pStyle w:val="af5"/>
        <w:spacing w:line="360" w:lineRule="auto"/>
        <w:ind w:left="709" w:firstLine="0"/>
        <w:rPr>
          <w:color w:val="000000"/>
          <w:sz w:val="28"/>
          <w:szCs w:val="28"/>
          <w:lang w:eastAsia="en-US"/>
        </w:rPr>
      </w:pPr>
      <w:r w:rsidRPr="003B628F">
        <w:rPr>
          <w:color w:val="000000"/>
          <w:sz w:val="28"/>
          <w:szCs w:val="28"/>
          <w:lang w:eastAsia="en-US"/>
        </w:rPr>
        <w:t>- сборка ТВС.</w:t>
      </w:r>
    </w:p>
    <w:p w14:paraId="21DC7181" w14:textId="179E7DED" w:rsidR="00C031DD" w:rsidRPr="003B628F" w:rsidRDefault="00C031DD" w:rsidP="00C41E4B">
      <w:pPr>
        <w:pStyle w:val="af5"/>
        <w:spacing w:line="360" w:lineRule="auto"/>
        <w:ind w:firstLine="851"/>
        <w:rPr>
          <w:color w:val="000000"/>
          <w:sz w:val="28"/>
          <w:szCs w:val="28"/>
          <w:lang w:eastAsia="en-US"/>
        </w:rPr>
      </w:pPr>
      <w:r w:rsidRPr="003B628F">
        <w:rPr>
          <w:color w:val="000000"/>
          <w:sz w:val="28"/>
          <w:szCs w:val="28"/>
          <w:lang w:eastAsia="en-US"/>
        </w:rPr>
        <w:t>Организационная структура ПАО «НЗХК» представлена на рисунке 1.3.1.</w:t>
      </w:r>
    </w:p>
    <w:p w14:paraId="35099677" w14:textId="5F0D7207" w:rsidR="0035740F" w:rsidRDefault="0035740F" w:rsidP="00C41E4B">
      <w:pPr>
        <w:pStyle w:val="af5"/>
        <w:spacing w:line="360" w:lineRule="auto"/>
        <w:ind w:firstLine="851"/>
        <w:rPr>
          <w:color w:val="000000"/>
          <w:sz w:val="28"/>
          <w:szCs w:val="28"/>
          <w:lang w:eastAsia="en-US"/>
        </w:rPr>
      </w:pPr>
      <w:r w:rsidRPr="003B628F">
        <w:rPr>
          <w:color w:val="000000"/>
          <w:sz w:val="28"/>
          <w:szCs w:val="28"/>
          <w:lang w:eastAsia="en-US"/>
        </w:rPr>
        <w:t>Контроль радиационной и химической обстановки на предприятии осуществляется лабораторией ядерной и радиационной безопасности, охраны окружающей среды и промсанитарии (ЛЯРБООС и ПС) ПАО «НЗХК».</w:t>
      </w:r>
    </w:p>
    <w:p w14:paraId="20CA9211" w14:textId="335F193E" w:rsidR="00200988" w:rsidRDefault="00200988" w:rsidP="00C41E4B">
      <w:pPr>
        <w:pStyle w:val="af5"/>
        <w:spacing w:line="360" w:lineRule="auto"/>
        <w:ind w:firstLine="851"/>
        <w:rPr>
          <w:color w:val="000000"/>
          <w:sz w:val="28"/>
          <w:szCs w:val="28"/>
          <w:lang w:eastAsia="en-US"/>
        </w:rPr>
      </w:pPr>
      <w:r w:rsidRPr="00200988">
        <w:rPr>
          <w:color w:val="000000"/>
          <w:sz w:val="28"/>
          <w:szCs w:val="28"/>
          <w:lang w:eastAsia="en-US"/>
        </w:rPr>
        <w:t xml:space="preserve">ЛЯРБООС и ПС осуществляет </w:t>
      </w:r>
      <w:r>
        <w:rPr>
          <w:color w:val="000000"/>
          <w:sz w:val="28"/>
          <w:szCs w:val="28"/>
          <w:lang w:eastAsia="en-US"/>
        </w:rPr>
        <w:t>о</w:t>
      </w:r>
      <w:r w:rsidRPr="00200988">
        <w:rPr>
          <w:color w:val="000000"/>
          <w:sz w:val="28"/>
          <w:szCs w:val="28"/>
          <w:lang w:eastAsia="en-US"/>
        </w:rPr>
        <w:t>рганизационно-методическое руководство, координаци</w:t>
      </w:r>
      <w:r>
        <w:rPr>
          <w:color w:val="000000"/>
          <w:sz w:val="28"/>
          <w:szCs w:val="28"/>
          <w:lang w:eastAsia="en-US"/>
        </w:rPr>
        <w:t>ю</w:t>
      </w:r>
      <w:r w:rsidRPr="00200988">
        <w:rPr>
          <w:color w:val="000000"/>
          <w:sz w:val="28"/>
          <w:szCs w:val="28"/>
          <w:lang w:eastAsia="en-US"/>
        </w:rPr>
        <w:t xml:space="preserve"> и контроль деятельности структурных подразделений </w:t>
      </w:r>
      <w:r>
        <w:rPr>
          <w:color w:val="000000"/>
          <w:sz w:val="28"/>
          <w:szCs w:val="28"/>
          <w:lang w:eastAsia="en-US"/>
        </w:rPr>
        <w:t>П</w:t>
      </w:r>
      <w:r w:rsidRPr="00200988">
        <w:rPr>
          <w:color w:val="000000"/>
          <w:sz w:val="28"/>
          <w:szCs w:val="28"/>
          <w:lang w:eastAsia="en-US"/>
        </w:rPr>
        <w:t>АО «НЗХК» по обеспечению ядерной безопасности (ЯБ). радиационной безопасности и промышленной санитарии (РБиПС), обеспечению исполнения законодательства в области охраны окружающей среды, обеспечению экологической безопасности.</w:t>
      </w:r>
    </w:p>
    <w:p w14:paraId="25DE77CE" w14:textId="0003A7AC" w:rsidR="00200988" w:rsidRPr="00200988" w:rsidRDefault="00200988" w:rsidP="00200988">
      <w:pPr>
        <w:pStyle w:val="af5"/>
        <w:spacing w:line="360" w:lineRule="auto"/>
        <w:ind w:firstLine="851"/>
        <w:rPr>
          <w:color w:val="000000"/>
          <w:sz w:val="28"/>
          <w:szCs w:val="28"/>
          <w:lang w:eastAsia="en-US"/>
        </w:rPr>
      </w:pPr>
      <w:r w:rsidRPr="00200988">
        <w:rPr>
          <w:color w:val="000000"/>
          <w:sz w:val="28"/>
          <w:szCs w:val="28"/>
          <w:lang w:eastAsia="en-US"/>
        </w:rPr>
        <w:t>ЛЯРБООС и ПС</w:t>
      </w:r>
      <w:r>
        <w:rPr>
          <w:color w:val="000000"/>
          <w:sz w:val="28"/>
          <w:szCs w:val="28"/>
          <w:lang w:eastAsia="en-US"/>
        </w:rPr>
        <w:t xml:space="preserve"> осуществляет контроль</w:t>
      </w:r>
      <w:r w:rsidRPr="00200988">
        <w:rPr>
          <w:color w:val="000000"/>
          <w:sz w:val="28"/>
          <w:szCs w:val="28"/>
          <w:lang w:eastAsia="en-US"/>
        </w:rPr>
        <w:t>:</w:t>
      </w:r>
    </w:p>
    <w:p w14:paraId="20F099B5" w14:textId="2DB4A7FB" w:rsidR="00200988" w:rsidRDefault="00200988" w:rsidP="00200988">
      <w:pPr>
        <w:pStyle w:val="af5"/>
        <w:spacing w:line="360" w:lineRule="auto"/>
        <w:ind w:firstLine="851"/>
        <w:rPr>
          <w:color w:val="000000"/>
          <w:sz w:val="28"/>
          <w:szCs w:val="28"/>
          <w:lang w:eastAsia="en-US"/>
        </w:rPr>
      </w:pPr>
      <w:r w:rsidRPr="00200988">
        <w:rPr>
          <w:color w:val="000000"/>
          <w:sz w:val="28"/>
          <w:szCs w:val="28"/>
          <w:lang w:eastAsia="en-US"/>
        </w:rPr>
        <w:t>- соблюдением в ядерно-опасных подразделениях</w:t>
      </w:r>
      <w:r w:rsidR="00133A7B">
        <w:rPr>
          <w:color w:val="000000"/>
          <w:sz w:val="28"/>
          <w:szCs w:val="28"/>
          <w:lang w:eastAsia="en-US"/>
        </w:rPr>
        <w:t xml:space="preserve"> П</w:t>
      </w:r>
      <w:r w:rsidRPr="00200988">
        <w:rPr>
          <w:color w:val="000000"/>
          <w:sz w:val="28"/>
          <w:szCs w:val="28"/>
          <w:lang w:eastAsia="en-US"/>
        </w:rPr>
        <w:t>АО «НЗХК» требований нормативных документов по ядерной безопасности;</w:t>
      </w:r>
    </w:p>
    <w:p w14:paraId="71F0C961" w14:textId="77777777" w:rsidR="00200988" w:rsidRDefault="00200988" w:rsidP="00200988">
      <w:pPr>
        <w:pStyle w:val="af5"/>
        <w:spacing w:line="360" w:lineRule="auto"/>
        <w:ind w:firstLine="851"/>
        <w:rPr>
          <w:color w:val="000000"/>
          <w:sz w:val="28"/>
          <w:szCs w:val="28"/>
          <w:lang w:eastAsia="en-US"/>
        </w:rPr>
      </w:pPr>
      <w:r>
        <w:rPr>
          <w:color w:val="000000"/>
          <w:sz w:val="28"/>
          <w:szCs w:val="28"/>
          <w:lang w:eastAsia="en-US"/>
        </w:rPr>
        <w:t>-</w:t>
      </w:r>
      <w:r w:rsidRPr="00200988">
        <w:rPr>
          <w:color w:val="000000"/>
          <w:sz w:val="28"/>
          <w:szCs w:val="28"/>
          <w:lang w:eastAsia="en-US"/>
        </w:rPr>
        <w:t xml:space="preserve"> соблюдением в радиационно-опасных подразделениях ПАО «НЗХК» требований нормативных документов по радиационной безопасности, санитарно- гигиенических норм и правил;</w:t>
      </w:r>
    </w:p>
    <w:p w14:paraId="38F07041" w14:textId="3CD8CBEF" w:rsidR="00200988" w:rsidRPr="00200988" w:rsidRDefault="00200988" w:rsidP="00200988">
      <w:pPr>
        <w:pStyle w:val="af5"/>
        <w:spacing w:line="360" w:lineRule="auto"/>
        <w:ind w:firstLine="851"/>
        <w:rPr>
          <w:color w:val="000000"/>
          <w:sz w:val="28"/>
          <w:szCs w:val="28"/>
          <w:lang w:eastAsia="en-US"/>
        </w:rPr>
      </w:pPr>
      <w:r w:rsidRPr="00200988">
        <w:rPr>
          <w:color w:val="000000"/>
          <w:sz w:val="28"/>
          <w:szCs w:val="28"/>
          <w:lang w:eastAsia="en-US"/>
        </w:rPr>
        <w:t>- соблюдением правил безопасной перевозки радиоактивных и ядерных</w:t>
      </w:r>
      <w:r>
        <w:rPr>
          <w:color w:val="000000"/>
          <w:sz w:val="28"/>
          <w:szCs w:val="28"/>
          <w:lang w:eastAsia="en-US"/>
        </w:rPr>
        <w:t xml:space="preserve"> </w:t>
      </w:r>
      <w:r w:rsidRPr="00200988">
        <w:rPr>
          <w:color w:val="000000"/>
          <w:sz w:val="28"/>
          <w:szCs w:val="28"/>
          <w:lang w:eastAsia="en-US"/>
        </w:rPr>
        <w:t>материалов;</w:t>
      </w:r>
    </w:p>
    <w:p w14:paraId="1652606F" w14:textId="7B0F43C7" w:rsidR="00200988" w:rsidRDefault="00200988" w:rsidP="00200988">
      <w:pPr>
        <w:pStyle w:val="af5"/>
        <w:spacing w:line="360" w:lineRule="auto"/>
        <w:ind w:firstLine="851"/>
        <w:rPr>
          <w:color w:val="000000"/>
          <w:sz w:val="28"/>
          <w:szCs w:val="28"/>
          <w:lang w:eastAsia="en-US"/>
        </w:rPr>
      </w:pPr>
      <w:r w:rsidRPr="00200988">
        <w:rPr>
          <w:color w:val="000000"/>
          <w:sz w:val="28"/>
          <w:szCs w:val="28"/>
          <w:lang w:eastAsia="en-US"/>
        </w:rPr>
        <w:t>- соблюдением действующего законодательства об ООС, осуществлением экологической политики ПАО «НЗХК».</w:t>
      </w:r>
    </w:p>
    <w:p w14:paraId="3C47ACF3" w14:textId="685F8689" w:rsidR="0035740F" w:rsidRPr="003B628F" w:rsidRDefault="0035740F" w:rsidP="00226E40">
      <w:pPr>
        <w:pStyle w:val="af5"/>
        <w:spacing w:line="360" w:lineRule="auto"/>
        <w:ind w:firstLine="0"/>
        <w:rPr>
          <w:color w:val="000000"/>
          <w:sz w:val="28"/>
          <w:szCs w:val="28"/>
          <w:lang w:eastAsia="en-US"/>
        </w:rPr>
      </w:pPr>
    </w:p>
    <w:p w14:paraId="2B6EB9E6" w14:textId="77D1E2D0" w:rsidR="0035740F" w:rsidRPr="003B628F" w:rsidRDefault="0035740F" w:rsidP="00C41E4B">
      <w:pPr>
        <w:spacing w:line="360" w:lineRule="auto"/>
        <w:rPr>
          <w:sz w:val="28"/>
          <w:szCs w:val="28"/>
          <w:lang w:eastAsia="en-US"/>
        </w:rPr>
      </w:pPr>
    </w:p>
    <w:p w14:paraId="49F74C95" w14:textId="77777777" w:rsidR="00CE0DAA" w:rsidRPr="003B628F" w:rsidRDefault="00CE0DAA" w:rsidP="00C41E4B">
      <w:pPr>
        <w:spacing w:line="360" w:lineRule="auto"/>
        <w:rPr>
          <w:sz w:val="28"/>
          <w:szCs w:val="28"/>
          <w:lang w:eastAsia="en-US"/>
        </w:rPr>
        <w:sectPr w:rsidR="00CE0DAA" w:rsidRPr="003B628F" w:rsidSect="00032F0D">
          <w:footerReference w:type="first" r:id="rId12"/>
          <w:pgSz w:w="11906" w:h="16838"/>
          <w:pgMar w:top="1134" w:right="850" w:bottom="1134" w:left="1701" w:header="708" w:footer="708" w:gutter="0"/>
          <w:cols w:space="708"/>
          <w:docGrid w:linePitch="360"/>
        </w:sectPr>
      </w:pPr>
    </w:p>
    <w:p w14:paraId="35645DF9" w14:textId="4EBD1338" w:rsidR="00AB4820" w:rsidRPr="003B628F" w:rsidRDefault="00AB4820" w:rsidP="00C41E4B">
      <w:pPr>
        <w:pStyle w:val="af5"/>
        <w:spacing w:line="360" w:lineRule="auto"/>
        <w:ind w:left="709" w:firstLine="0"/>
        <w:jc w:val="left"/>
        <w:rPr>
          <w:color w:val="000000"/>
          <w:sz w:val="28"/>
          <w:szCs w:val="28"/>
          <w:lang w:eastAsia="en-US"/>
        </w:rPr>
      </w:pPr>
      <w:r>
        <w:rPr>
          <w:noProof/>
          <w:color w:val="000000"/>
          <w:sz w:val="28"/>
          <w:szCs w:val="28"/>
        </w:rPr>
        <w:drawing>
          <wp:inline distT="0" distB="0" distL="0" distR="0" wp14:anchorId="61B5410D" wp14:editId="6C1FB91A">
            <wp:extent cx="7591425" cy="529279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4776" cy="5295128"/>
                    </a:xfrm>
                    <a:prstGeom prst="rect">
                      <a:avLst/>
                    </a:prstGeom>
                    <a:noFill/>
                    <a:ln>
                      <a:noFill/>
                    </a:ln>
                  </pic:spPr>
                </pic:pic>
              </a:graphicData>
            </a:graphic>
          </wp:inline>
        </w:drawing>
      </w:r>
    </w:p>
    <w:p w14:paraId="16E0D17E" w14:textId="77777777" w:rsidR="00CE0DAA" w:rsidRDefault="00AB4820" w:rsidP="00C41E4B">
      <w:pPr>
        <w:pStyle w:val="af5"/>
        <w:spacing w:line="360" w:lineRule="auto"/>
        <w:ind w:left="709" w:firstLine="0"/>
        <w:rPr>
          <w:color w:val="000000"/>
          <w:sz w:val="28"/>
          <w:szCs w:val="28"/>
          <w:lang w:eastAsia="en-US"/>
        </w:rPr>
      </w:pPr>
      <w:r w:rsidRPr="003B628F">
        <w:rPr>
          <w:color w:val="000000"/>
          <w:sz w:val="28"/>
          <w:szCs w:val="28"/>
          <w:lang w:eastAsia="en-US"/>
        </w:rPr>
        <w:t>Рис. 1.3.1. Организационная структура ПАО «НЗХК»</w:t>
      </w:r>
    </w:p>
    <w:p w14:paraId="0AB9F15E" w14:textId="46D5E5E1" w:rsidR="00AB4820" w:rsidRPr="003B628F" w:rsidRDefault="00AB4820" w:rsidP="00C41E4B">
      <w:pPr>
        <w:pStyle w:val="af5"/>
        <w:spacing w:line="360" w:lineRule="auto"/>
        <w:ind w:left="709" w:firstLine="0"/>
        <w:rPr>
          <w:color w:val="000000"/>
          <w:sz w:val="28"/>
          <w:szCs w:val="28"/>
          <w:lang w:eastAsia="en-US"/>
        </w:rPr>
        <w:sectPr w:rsidR="00AB4820" w:rsidRPr="003B628F" w:rsidSect="00CE0DAA">
          <w:pgSz w:w="16838" w:h="11906" w:orient="landscape"/>
          <w:pgMar w:top="1701" w:right="1134" w:bottom="850" w:left="1134" w:header="708" w:footer="708" w:gutter="0"/>
          <w:cols w:space="708"/>
          <w:docGrid w:linePitch="360"/>
        </w:sectPr>
      </w:pPr>
    </w:p>
    <w:p w14:paraId="1788A68D" w14:textId="778B7E2C" w:rsidR="00F050B5" w:rsidRPr="003B628F" w:rsidRDefault="00162E5F" w:rsidP="00C41E4B">
      <w:pPr>
        <w:pStyle w:val="H11"/>
        <w:numPr>
          <w:ilvl w:val="0"/>
          <w:numId w:val="21"/>
        </w:numPr>
        <w:spacing w:line="360" w:lineRule="auto"/>
        <w:ind w:left="567" w:hanging="567"/>
        <w:jc w:val="both"/>
        <w:rPr>
          <w:rFonts w:ascii="Times New Roman" w:hAnsi="Times New Roman"/>
          <w:color w:val="auto"/>
        </w:rPr>
      </w:pPr>
      <w:bookmarkStart w:id="25" w:name="_Toc493591478"/>
      <w:bookmarkStart w:id="26" w:name="_Toc3888732"/>
      <w:bookmarkStart w:id="27" w:name="_Toc96103990"/>
      <w:r w:rsidRPr="003B628F">
        <w:rPr>
          <w:rFonts w:ascii="Times New Roman" w:hAnsi="Times New Roman"/>
          <w:color w:val="auto"/>
        </w:rPr>
        <w:t>Описание намечаемой деятельности</w:t>
      </w:r>
      <w:bookmarkEnd w:id="25"/>
      <w:bookmarkEnd w:id="26"/>
      <w:bookmarkEnd w:id="27"/>
    </w:p>
    <w:p w14:paraId="09C20109" w14:textId="3281F18F" w:rsidR="00AE6920" w:rsidRPr="003B628F" w:rsidRDefault="00172A16" w:rsidP="00C41E4B">
      <w:pPr>
        <w:pStyle w:val="21"/>
        <w:numPr>
          <w:ilvl w:val="0"/>
          <w:numId w:val="18"/>
        </w:numPr>
        <w:spacing w:line="360" w:lineRule="auto"/>
        <w:ind w:left="567" w:hanging="567"/>
        <w:rPr>
          <w:rFonts w:ascii="Times New Roman" w:hAnsi="Times New Roman" w:cs="Times New Roman"/>
          <w:color w:val="auto"/>
          <w:sz w:val="28"/>
          <w:szCs w:val="28"/>
        </w:rPr>
      </w:pPr>
      <w:bookmarkStart w:id="28" w:name="_Toc96103991"/>
      <w:r w:rsidRPr="003B628F">
        <w:rPr>
          <w:rFonts w:ascii="Times New Roman" w:hAnsi="Times New Roman" w:cs="Times New Roman"/>
          <w:color w:val="auto"/>
          <w:sz w:val="28"/>
          <w:szCs w:val="28"/>
        </w:rPr>
        <w:t xml:space="preserve">Наименование намечаемой </w:t>
      </w:r>
      <w:r w:rsidR="005B6641" w:rsidRPr="003B628F">
        <w:rPr>
          <w:rFonts w:ascii="Times New Roman" w:hAnsi="Times New Roman" w:cs="Times New Roman"/>
          <w:color w:val="auto"/>
          <w:sz w:val="28"/>
          <w:szCs w:val="28"/>
        </w:rPr>
        <w:t>деятельности и планируемое место ее реализации</w:t>
      </w:r>
      <w:bookmarkEnd w:id="28"/>
    </w:p>
    <w:p w14:paraId="21813D38" w14:textId="2DED18B2" w:rsidR="00036AD9" w:rsidRPr="003B628F" w:rsidRDefault="00BD43FF" w:rsidP="00C41E4B">
      <w:pPr>
        <w:spacing w:line="360" w:lineRule="auto"/>
        <w:ind w:firstLine="709"/>
        <w:jc w:val="both"/>
        <w:rPr>
          <w:sz w:val="28"/>
          <w:szCs w:val="28"/>
        </w:rPr>
      </w:pPr>
      <w:r w:rsidRPr="003B628F">
        <w:rPr>
          <w:sz w:val="28"/>
          <w:szCs w:val="28"/>
        </w:rPr>
        <w:t>Наименование намечаемой деятельности - эксплуатация пункта хранения радиоактивных отходов.</w:t>
      </w:r>
    </w:p>
    <w:p w14:paraId="638CDC52" w14:textId="24AFFD56" w:rsidR="00BD43FF" w:rsidRPr="003B628F" w:rsidRDefault="00BD43FF" w:rsidP="00C41E4B">
      <w:pPr>
        <w:spacing w:line="360" w:lineRule="auto"/>
        <w:ind w:firstLine="709"/>
        <w:jc w:val="both"/>
        <w:rPr>
          <w:sz w:val="28"/>
          <w:szCs w:val="28"/>
        </w:rPr>
      </w:pPr>
      <w:r w:rsidRPr="003B628F">
        <w:rPr>
          <w:sz w:val="28"/>
          <w:szCs w:val="28"/>
        </w:rPr>
        <w:t xml:space="preserve">Место </w:t>
      </w:r>
      <w:r w:rsidR="00600D4E" w:rsidRPr="003B628F">
        <w:rPr>
          <w:sz w:val="28"/>
          <w:szCs w:val="28"/>
        </w:rPr>
        <w:t xml:space="preserve">реализации </w:t>
      </w:r>
      <w:r w:rsidRPr="003B628F">
        <w:rPr>
          <w:sz w:val="28"/>
          <w:szCs w:val="28"/>
        </w:rPr>
        <w:t xml:space="preserve">намечаемой деятельности </w:t>
      </w:r>
      <w:r w:rsidR="009409A4" w:rsidRPr="003B628F">
        <w:rPr>
          <w:sz w:val="28"/>
          <w:szCs w:val="28"/>
        </w:rPr>
        <w:t>–</w:t>
      </w:r>
      <w:r w:rsidR="00600D4E" w:rsidRPr="003B628F">
        <w:rPr>
          <w:sz w:val="28"/>
          <w:szCs w:val="28"/>
        </w:rPr>
        <w:t xml:space="preserve"> </w:t>
      </w:r>
      <w:r w:rsidR="009409A4" w:rsidRPr="003B628F">
        <w:rPr>
          <w:sz w:val="28"/>
          <w:szCs w:val="28"/>
        </w:rPr>
        <w:t>Новосибирск</w:t>
      </w:r>
      <w:r w:rsidR="00600D4E" w:rsidRPr="003B628F">
        <w:rPr>
          <w:sz w:val="28"/>
          <w:szCs w:val="28"/>
        </w:rPr>
        <w:t>ий</w:t>
      </w:r>
      <w:r w:rsidR="000902E1" w:rsidRPr="003B628F">
        <w:rPr>
          <w:sz w:val="28"/>
          <w:szCs w:val="28"/>
        </w:rPr>
        <w:t xml:space="preserve"> район</w:t>
      </w:r>
      <w:r w:rsidR="0053255A" w:rsidRPr="003B628F">
        <w:rPr>
          <w:sz w:val="28"/>
          <w:szCs w:val="28"/>
        </w:rPr>
        <w:t xml:space="preserve"> Новосибирской области, земельный участок </w:t>
      </w:r>
      <w:r w:rsidR="00200988">
        <w:rPr>
          <w:sz w:val="28"/>
          <w:szCs w:val="28"/>
        </w:rPr>
        <w:t xml:space="preserve">с кадастровым номером </w:t>
      </w:r>
      <w:r w:rsidR="0053255A" w:rsidRPr="003B628F">
        <w:rPr>
          <w:sz w:val="28"/>
          <w:szCs w:val="28"/>
        </w:rPr>
        <w:t>54:19:112001:45.</w:t>
      </w:r>
    </w:p>
    <w:p w14:paraId="4D5A48A9" w14:textId="0246C2F2" w:rsidR="005B6641" w:rsidRPr="003B628F" w:rsidRDefault="005B6641" w:rsidP="00C41E4B">
      <w:pPr>
        <w:pStyle w:val="21"/>
        <w:numPr>
          <w:ilvl w:val="0"/>
          <w:numId w:val="18"/>
        </w:numPr>
        <w:spacing w:line="360" w:lineRule="auto"/>
        <w:ind w:left="567" w:hanging="567"/>
        <w:rPr>
          <w:rFonts w:ascii="Times New Roman" w:hAnsi="Times New Roman" w:cs="Times New Roman"/>
          <w:color w:val="auto"/>
          <w:sz w:val="28"/>
          <w:szCs w:val="28"/>
        </w:rPr>
      </w:pPr>
      <w:bookmarkStart w:id="29" w:name="_Toc96103992"/>
      <w:r w:rsidRPr="003B628F">
        <w:rPr>
          <w:rFonts w:ascii="Times New Roman" w:hAnsi="Times New Roman" w:cs="Times New Roman"/>
          <w:color w:val="auto"/>
          <w:sz w:val="28"/>
          <w:szCs w:val="28"/>
        </w:rPr>
        <w:t>Цель и необходимость реализации намечаемой деятельности</w:t>
      </w:r>
      <w:bookmarkEnd w:id="29"/>
    </w:p>
    <w:p w14:paraId="146E2A65" w14:textId="3FF2589B" w:rsidR="0053255A" w:rsidRPr="003B628F" w:rsidRDefault="0053255A" w:rsidP="00C41E4B">
      <w:pPr>
        <w:spacing w:line="360" w:lineRule="auto"/>
        <w:ind w:firstLine="709"/>
        <w:jc w:val="both"/>
        <w:rPr>
          <w:sz w:val="28"/>
          <w:szCs w:val="28"/>
        </w:rPr>
      </w:pPr>
      <w:r w:rsidRPr="003B628F">
        <w:rPr>
          <w:sz w:val="28"/>
          <w:szCs w:val="28"/>
        </w:rPr>
        <w:t>В состав территории ПАО «НЗХК» входят промышленная площадка, территория «Хвостохранилище»</w:t>
      </w:r>
      <w:r w:rsidR="004C457E" w:rsidRPr="003B628F">
        <w:rPr>
          <w:sz w:val="28"/>
          <w:szCs w:val="28"/>
        </w:rPr>
        <w:t xml:space="preserve"> - пункт хранения радиоактивных отходов</w:t>
      </w:r>
      <w:r w:rsidRPr="003B628F">
        <w:rPr>
          <w:sz w:val="28"/>
          <w:szCs w:val="28"/>
        </w:rPr>
        <w:t>. На промышленной площадке, расположенной на северо-востоке г.</w:t>
      </w:r>
      <w:r w:rsidR="009C6454">
        <w:rPr>
          <w:sz w:val="28"/>
          <w:szCs w:val="28"/>
        </w:rPr>
        <w:t xml:space="preserve"> </w:t>
      </w:r>
      <w:r w:rsidRPr="003B628F">
        <w:rPr>
          <w:sz w:val="28"/>
          <w:szCs w:val="28"/>
        </w:rPr>
        <w:t>Новосибирска, в Калининском районе, размещены основные и вспомогательные производства ПАО «НЗХК». К северо-востоку от основной промплощадки ПАО «НЗХК» на удалении 5 км от завода и в 3-4 км от городской черты расположено «Хвостохранилище», предназначенное для размещения ТРО низкой активности.</w:t>
      </w:r>
    </w:p>
    <w:p w14:paraId="7435D0EF" w14:textId="33359536" w:rsidR="009E1CA7" w:rsidRPr="003B628F" w:rsidRDefault="004C457E" w:rsidP="00C41E4B">
      <w:pPr>
        <w:spacing w:line="360" w:lineRule="auto"/>
        <w:ind w:firstLine="709"/>
        <w:jc w:val="both"/>
        <w:rPr>
          <w:sz w:val="28"/>
          <w:szCs w:val="28"/>
        </w:rPr>
      </w:pPr>
      <w:r w:rsidRPr="003B628F">
        <w:rPr>
          <w:sz w:val="28"/>
          <w:szCs w:val="28"/>
        </w:rPr>
        <w:t xml:space="preserve">Хвостохранилище состоит из двух секций. Первая секция эксплуатировалась в период 1954-1964 гг., вторая секция – с 1964 г. по настоящее время. </w:t>
      </w:r>
      <w:r w:rsidR="009409A4" w:rsidRPr="003B628F">
        <w:rPr>
          <w:sz w:val="28"/>
          <w:szCs w:val="28"/>
        </w:rPr>
        <w:t>Разме</w:t>
      </w:r>
      <w:r w:rsidR="0053255A" w:rsidRPr="003B628F">
        <w:rPr>
          <w:sz w:val="28"/>
          <w:szCs w:val="28"/>
        </w:rPr>
        <w:t>щение радиоактивных отходов в 1</w:t>
      </w:r>
      <w:r w:rsidR="009409A4" w:rsidRPr="003B628F">
        <w:rPr>
          <w:sz w:val="28"/>
          <w:szCs w:val="28"/>
        </w:rPr>
        <w:t>-й и 2-й секциях хвостохранилища было начато в 1954 и 1964 годах соответственно. РАО образовались, главным образом, в результате функциониро</w:t>
      </w:r>
      <w:r w:rsidRPr="003B628F">
        <w:rPr>
          <w:sz w:val="28"/>
          <w:szCs w:val="28"/>
        </w:rPr>
        <w:t>вания производства ТВЭЛ для промышленных уран-графитовых реакторов</w:t>
      </w:r>
      <w:r w:rsidR="009409A4" w:rsidRPr="003B628F">
        <w:rPr>
          <w:sz w:val="28"/>
          <w:szCs w:val="28"/>
        </w:rPr>
        <w:t>, являвшегося составной частью создания «ядерного щита». В настоящее время в 1-й и 2-й секциях хвостохранилища накоплено около 1300 тыс. куб. м РАО.</w:t>
      </w:r>
    </w:p>
    <w:p w14:paraId="7B67E859" w14:textId="7A3A1F34" w:rsidR="009409A4" w:rsidRPr="003B628F" w:rsidRDefault="009409A4" w:rsidP="00C41E4B">
      <w:pPr>
        <w:spacing w:line="360" w:lineRule="auto"/>
        <w:ind w:firstLine="709"/>
        <w:jc w:val="both"/>
        <w:rPr>
          <w:sz w:val="28"/>
          <w:szCs w:val="28"/>
        </w:rPr>
      </w:pPr>
      <w:r w:rsidRPr="003B628F">
        <w:rPr>
          <w:sz w:val="28"/>
          <w:szCs w:val="28"/>
        </w:rPr>
        <w:t xml:space="preserve">Цель и необходимость намечаемой деятельности состоит в обеспечении безопасности </w:t>
      </w:r>
      <w:r w:rsidR="004C457E" w:rsidRPr="003B628F">
        <w:rPr>
          <w:sz w:val="28"/>
          <w:szCs w:val="28"/>
        </w:rPr>
        <w:t xml:space="preserve">при хранении </w:t>
      </w:r>
      <w:r w:rsidRPr="003B628F">
        <w:rPr>
          <w:sz w:val="28"/>
          <w:szCs w:val="28"/>
        </w:rPr>
        <w:t>РАО.</w:t>
      </w:r>
    </w:p>
    <w:p w14:paraId="5D6661D9" w14:textId="77777777" w:rsidR="009409A4" w:rsidRPr="003B628F" w:rsidRDefault="009409A4" w:rsidP="00C41E4B">
      <w:pPr>
        <w:spacing w:line="360" w:lineRule="auto"/>
        <w:ind w:firstLine="709"/>
        <w:jc w:val="both"/>
        <w:rPr>
          <w:sz w:val="28"/>
          <w:szCs w:val="28"/>
        </w:rPr>
      </w:pPr>
    </w:p>
    <w:p w14:paraId="489CFD06" w14:textId="27B1A9D1" w:rsidR="00172A16" w:rsidRPr="003B628F" w:rsidRDefault="00172A16" w:rsidP="00C41E4B">
      <w:pPr>
        <w:pStyle w:val="21"/>
        <w:numPr>
          <w:ilvl w:val="0"/>
          <w:numId w:val="18"/>
        </w:numPr>
        <w:spacing w:line="360" w:lineRule="auto"/>
        <w:ind w:left="567" w:hanging="567"/>
        <w:rPr>
          <w:rFonts w:ascii="Times New Roman" w:hAnsi="Times New Roman" w:cs="Times New Roman"/>
          <w:color w:val="auto"/>
          <w:sz w:val="28"/>
          <w:szCs w:val="28"/>
        </w:rPr>
      </w:pPr>
      <w:bookmarkStart w:id="30" w:name="_Toc96103993"/>
      <w:r w:rsidRPr="003B628F">
        <w:rPr>
          <w:rFonts w:ascii="Times New Roman" w:hAnsi="Times New Roman" w:cs="Times New Roman"/>
          <w:color w:val="auto"/>
          <w:sz w:val="28"/>
          <w:szCs w:val="28"/>
        </w:rPr>
        <w:t>Описание пункта хранения РАО</w:t>
      </w:r>
      <w:bookmarkEnd w:id="30"/>
    </w:p>
    <w:p w14:paraId="05026DE2" w14:textId="38413F5E" w:rsidR="00DF4F30" w:rsidRPr="003B628F" w:rsidRDefault="00E73618" w:rsidP="00C41E4B">
      <w:pPr>
        <w:spacing w:line="360" w:lineRule="auto"/>
        <w:ind w:firstLine="709"/>
        <w:jc w:val="both"/>
        <w:rPr>
          <w:sz w:val="28"/>
          <w:szCs w:val="28"/>
        </w:rPr>
      </w:pPr>
      <w:r>
        <w:rPr>
          <w:sz w:val="28"/>
          <w:szCs w:val="28"/>
        </w:rPr>
        <w:t>ПХРО</w:t>
      </w:r>
      <w:r w:rsidR="00DF4F30" w:rsidRPr="003B628F">
        <w:rPr>
          <w:sz w:val="28"/>
          <w:szCs w:val="28"/>
        </w:rPr>
        <w:t xml:space="preserve"> ПАО «НЗХК» предназначено для размещения радиоактивных отходов, образующихся в результате деятельности ПАО «НЗХК». </w:t>
      </w:r>
    </w:p>
    <w:p w14:paraId="046A5CE4" w14:textId="6016C8A2" w:rsidR="00621BF0" w:rsidRPr="003B628F" w:rsidRDefault="00E73618" w:rsidP="00C41E4B">
      <w:pPr>
        <w:spacing w:line="360" w:lineRule="auto"/>
        <w:ind w:firstLine="709"/>
        <w:jc w:val="both"/>
        <w:rPr>
          <w:sz w:val="28"/>
          <w:szCs w:val="28"/>
        </w:rPr>
      </w:pPr>
      <w:r>
        <w:rPr>
          <w:sz w:val="28"/>
          <w:szCs w:val="28"/>
        </w:rPr>
        <w:t>ПХРО</w:t>
      </w:r>
      <w:r w:rsidR="00621BF0" w:rsidRPr="003B628F">
        <w:rPr>
          <w:sz w:val="28"/>
          <w:szCs w:val="28"/>
        </w:rPr>
        <w:t xml:space="preserve"> расположен с северной стороны основной промышленной площадки </w:t>
      </w:r>
      <w:r w:rsidR="009F36DC" w:rsidRPr="003B628F">
        <w:rPr>
          <w:sz w:val="28"/>
          <w:szCs w:val="28"/>
        </w:rPr>
        <w:t xml:space="preserve">ПАО «НЗХК» </w:t>
      </w:r>
      <w:r w:rsidR="00621BF0" w:rsidRPr="003B628F">
        <w:rPr>
          <w:sz w:val="28"/>
          <w:szCs w:val="28"/>
        </w:rPr>
        <w:t xml:space="preserve">на </w:t>
      </w:r>
      <w:r w:rsidR="004D1281" w:rsidRPr="003B628F">
        <w:rPr>
          <w:sz w:val="28"/>
          <w:szCs w:val="28"/>
        </w:rPr>
        <w:t>расстоянии</w:t>
      </w:r>
      <w:r w:rsidR="00621BF0" w:rsidRPr="003B628F">
        <w:rPr>
          <w:sz w:val="28"/>
          <w:szCs w:val="28"/>
        </w:rPr>
        <w:t xml:space="preserve"> </w:t>
      </w:r>
      <w:r w:rsidR="009C6454">
        <w:rPr>
          <w:sz w:val="28"/>
          <w:szCs w:val="28"/>
        </w:rPr>
        <w:t>5</w:t>
      </w:r>
      <w:r w:rsidR="00621BF0" w:rsidRPr="003B628F">
        <w:rPr>
          <w:sz w:val="28"/>
          <w:szCs w:val="28"/>
        </w:rPr>
        <w:t xml:space="preserve"> километров</w:t>
      </w:r>
      <w:r w:rsidR="004D1281" w:rsidRPr="003B628F">
        <w:rPr>
          <w:sz w:val="28"/>
          <w:szCs w:val="28"/>
        </w:rPr>
        <w:t xml:space="preserve"> и на расстоянии 2 километра от черты города</w:t>
      </w:r>
      <w:r w:rsidR="00621BF0" w:rsidRPr="003B628F">
        <w:rPr>
          <w:sz w:val="28"/>
          <w:szCs w:val="28"/>
        </w:rPr>
        <w:t>, в верховьях р</w:t>
      </w:r>
      <w:r w:rsidR="00023E37">
        <w:rPr>
          <w:sz w:val="28"/>
          <w:szCs w:val="28"/>
        </w:rPr>
        <w:t>уч</w:t>
      </w:r>
      <w:r w:rsidR="00621BF0" w:rsidRPr="003B628F">
        <w:rPr>
          <w:sz w:val="28"/>
          <w:szCs w:val="28"/>
        </w:rPr>
        <w:t>. Пашен</w:t>
      </w:r>
      <w:r w:rsidR="00023E37">
        <w:rPr>
          <w:sz w:val="28"/>
          <w:szCs w:val="28"/>
        </w:rPr>
        <w:t>ский</w:t>
      </w:r>
      <w:r w:rsidR="00621BF0" w:rsidRPr="003B628F">
        <w:rPr>
          <w:sz w:val="28"/>
          <w:szCs w:val="28"/>
        </w:rPr>
        <w:t xml:space="preserve"> – левого притока р. </w:t>
      </w:r>
      <w:r w:rsidR="00023E37">
        <w:rPr>
          <w:sz w:val="28"/>
          <w:szCs w:val="28"/>
        </w:rPr>
        <w:t>Пашенка</w:t>
      </w:r>
      <w:r w:rsidR="00621BF0" w:rsidRPr="003B628F">
        <w:rPr>
          <w:sz w:val="28"/>
          <w:szCs w:val="28"/>
        </w:rPr>
        <w:t xml:space="preserve">. </w:t>
      </w:r>
    </w:p>
    <w:p w14:paraId="0A1B8794" w14:textId="1CBA7157" w:rsidR="008051B4" w:rsidRPr="003B628F" w:rsidRDefault="008051B4" w:rsidP="00C41E4B">
      <w:pPr>
        <w:spacing w:line="360" w:lineRule="auto"/>
        <w:ind w:firstLine="709"/>
        <w:jc w:val="both"/>
        <w:rPr>
          <w:sz w:val="28"/>
          <w:szCs w:val="28"/>
        </w:rPr>
      </w:pPr>
      <w:r w:rsidRPr="003B628F">
        <w:rPr>
          <w:sz w:val="28"/>
          <w:szCs w:val="28"/>
        </w:rPr>
        <w:t xml:space="preserve">Участок </w:t>
      </w:r>
      <w:r w:rsidR="00E73618">
        <w:rPr>
          <w:sz w:val="28"/>
          <w:szCs w:val="28"/>
        </w:rPr>
        <w:t>ПХРО</w:t>
      </w:r>
      <w:r w:rsidRPr="003B628F">
        <w:rPr>
          <w:sz w:val="28"/>
          <w:szCs w:val="28"/>
        </w:rPr>
        <w:t xml:space="preserve"> включает в себя огражденную территорию площадью 118500 кв. м (объект «Хвостохранилище»), размещенной на земельном участке </w:t>
      </w:r>
      <w:r w:rsidR="00DF4F30" w:rsidRPr="003B628F">
        <w:rPr>
          <w:sz w:val="28"/>
          <w:szCs w:val="28"/>
        </w:rPr>
        <w:t xml:space="preserve">с </w:t>
      </w:r>
      <w:r w:rsidRPr="003B628F">
        <w:rPr>
          <w:sz w:val="28"/>
          <w:szCs w:val="28"/>
        </w:rPr>
        <w:t>кадастровы</w:t>
      </w:r>
      <w:r w:rsidR="00DF4F30" w:rsidRPr="003B628F">
        <w:rPr>
          <w:sz w:val="28"/>
          <w:szCs w:val="28"/>
        </w:rPr>
        <w:t>м</w:t>
      </w:r>
      <w:r w:rsidRPr="003B628F">
        <w:rPr>
          <w:sz w:val="28"/>
          <w:szCs w:val="28"/>
        </w:rPr>
        <w:t xml:space="preserve"> номер</w:t>
      </w:r>
      <w:r w:rsidR="00DF4F30" w:rsidRPr="003B628F">
        <w:rPr>
          <w:sz w:val="28"/>
          <w:szCs w:val="28"/>
        </w:rPr>
        <w:t>ом</w:t>
      </w:r>
      <w:r w:rsidRPr="003B628F">
        <w:rPr>
          <w:sz w:val="28"/>
          <w:szCs w:val="28"/>
        </w:rPr>
        <w:t xml:space="preserve"> 54:19:112001:45, на котором располагаются стационарные объекты, сооружения для хранения радиоактивных отходов и объекты инфраструктуры, а также земельные участки для размещения насосных станций № 2 и № 3 (кадастровый номер 54:19:112001:2057) и пульпопровода сброса технической воды  (кадастровый номер 54:19:112001:2053)</w:t>
      </w:r>
      <w:r w:rsidR="00621BF0" w:rsidRPr="003B628F">
        <w:rPr>
          <w:sz w:val="28"/>
          <w:szCs w:val="28"/>
        </w:rPr>
        <w:t xml:space="preserve">. </w:t>
      </w:r>
      <w:r w:rsidRPr="003B628F">
        <w:rPr>
          <w:sz w:val="28"/>
          <w:szCs w:val="28"/>
        </w:rPr>
        <w:t>Собственником (арендодателем) данных земельных участков является Российская Федерация.</w:t>
      </w:r>
    </w:p>
    <w:p w14:paraId="57C7B2FA" w14:textId="0A0F0F7D" w:rsidR="008051B4" w:rsidRPr="003B628F" w:rsidRDefault="008051B4" w:rsidP="00C41E4B">
      <w:pPr>
        <w:spacing w:line="360" w:lineRule="auto"/>
        <w:ind w:firstLine="709"/>
        <w:jc w:val="both"/>
        <w:rPr>
          <w:sz w:val="28"/>
          <w:szCs w:val="28"/>
        </w:rPr>
      </w:pPr>
      <w:r w:rsidRPr="003B628F">
        <w:rPr>
          <w:sz w:val="28"/>
          <w:szCs w:val="28"/>
        </w:rPr>
        <w:t>Вдоль юго-западной границы территории хвостохранилища проходят действующие автомобильная и железнодорожная магистрали Новосибирск-Кемерово. Хвостохранилище функционально состоит из двух секций, предназначенных для размещения РАО в виде пульпы от гидрометаллургической переработки урана.</w:t>
      </w:r>
    </w:p>
    <w:p w14:paraId="300CD547" w14:textId="77777777" w:rsidR="00BA27C8" w:rsidRPr="003B628F" w:rsidRDefault="00BA27C8" w:rsidP="00C41E4B">
      <w:pPr>
        <w:spacing w:line="360" w:lineRule="auto"/>
        <w:ind w:firstLine="709"/>
        <w:jc w:val="both"/>
        <w:rPr>
          <w:sz w:val="28"/>
          <w:szCs w:val="28"/>
        </w:rPr>
      </w:pPr>
    </w:p>
    <w:p w14:paraId="775EC2C1" w14:textId="29E18B84" w:rsidR="00BA27C8" w:rsidRPr="003B628F" w:rsidRDefault="00BA27C8" w:rsidP="00C41E4B">
      <w:pPr>
        <w:spacing w:line="360" w:lineRule="auto"/>
        <w:jc w:val="both"/>
        <w:rPr>
          <w:sz w:val="28"/>
          <w:szCs w:val="28"/>
        </w:rPr>
      </w:pPr>
      <w:r w:rsidRPr="003B628F">
        <w:rPr>
          <w:noProof/>
          <w:sz w:val="28"/>
          <w:szCs w:val="28"/>
        </w:rPr>
        <w:drawing>
          <wp:inline distT="0" distB="0" distL="0" distR="0" wp14:anchorId="4CB218ED" wp14:editId="37DA6BAF">
            <wp:extent cx="6120130" cy="4120302"/>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4120302"/>
                    </a:xfrm>
                    <a:prstGeom prst="rect">
                      <a:avLst/>
                    </a:prstGeom>
                  </pic:spPr>
                </pic:pic>
              </a:graphicData>
            </a:graphic>
          </wp:inline>
        </w:drawing>
      </w:r>
    </w:p>
    <w:p w14:paraId="09626EA3" w14:textId="40FA4932" w:rsidR="00BA27C8" w:rsidRPr="003B628F" w:rsidRDefault="00754FCB" w:rsidP="00C41E4B">
      <w:pPr>
        <w:spacing w:line="360" w:lineRule="auto"/>
        <w:ind w:firstLine="709"/>
        <w:jc w:val="both"/>
        <w:rPr>
          <w:sz w:val="28"/>
          <w:szCs w:val="28"/>
        </w:rPr>
      </w:pPr>
      <w:r w:rsidRPr="003B628F">
        <w:rPr>
          <w:sz w:val="28"/>
          <w:szCs w:val="28"/>
        </w:rPr>
        <w:t xml:space="preserve">Рисунок 2.3.1 – Карта-схема размещения </w:t>
      </w:r>
      <w:r w:rsidR="00E73618">
        <w:rPr>
          <w:sz w:val="28"/>
          <w:szCs w:val="28"/>
        </w:rPr>
        <w:t>ПХРО</w:t>
      </w:r>
    </w:p>
    <w:p w14:paraId="5C0254A8" w14:textId="77777777" w:rsidR="00754FCB" w:rsidRPr="003B628F" w:rsidRDefault="00754FCB" w:rsidP="00C41E4B">
      <w:pPr>
        <w:spacing w:line="360" w:lineRule="auto"/>
        <w:ind w:firstLine="709"/>
        <w:jc w:val="both"/>
        <w:rPr>
          <w:sz w:val="28"/>
          <w:szCs w:val="28"/>
        </w:rPr>
      </w:pPr>
    </w:p>
    <w:p w14:paraId="04EB6793" w14:textId="755F315F" w:rsidR="00DF4F30" w:rsidRPr="003B628F" w:rsidRDefault="00DF4F30" w:rsidP="00C41E4B">
      <w:pPr>
        <w:spacing w:line="360" w:lineRule="auto"/>
        <w:ind w:firstLine="709"/>
        <w:jc w:val="both"/>
        <w:rPr>
          <w:sz w:val="28"/>
          <w:szCs w:val="28"/>
        </w:rPr>
      </w:pPr>
      <w:r w:rsidRPr="003B628F">
        <w:rPr>
          <w:sz w:val="28"/>
          <w:szCs w:val="28"/>
        </w:rPr>
        <w:t>Эксплуатация хвостохранилища начата в 1954 г. заложением 1-й секции для хранения радиоактивных отходов. В настоящее время на территории хвостохранилища имеется одна действующая секция, предназначенная для размещения радиоактивной пульпы, две площадки для размещения отходов, загрязненных радиоактивными веществами, и объекты вспомогательного назначения.</w:t>
      </w:r>
    </w:p>
    <w:p w14:paraId="55F1359D" w14:textId="77777777" w:rsidR="00DF4F30" w:rsidRPr="003B628F" w:rsidRDefault="00DF4F30" w:rsidP="00C41E4B">
      <w:pPr>
        <w:spacing w:line="360" w:lineRule="auto"/>
        <w:ind w:firstLine="709"/>
        <w:jc w:val="both"/>
        <w:rPr>
          <w:sz w:val="28"/>
          <w:szCs w:val="28"/>
        </w:rPr>
      </w:pPr>
      <w:r w:rsidRPr="003B628F">
        <w:rPr>
          <w:sz w:val="28"/>
          <w:szCs w:val="28"/>
        </w:rPr>
        <w:t>В 1990 г. были начаты работы по консервации 1-й секции хвостохранилища. В настоящее время консервация завершена и произведена рекультивация её территории. Площадь реабилитированной территории 1-й секции составляет 22,94 га. Действующая в настоящее время 2-я секция (площадь – 16,2 га) эксплуатируется с 1964 г. На 3-ю секцию (площадь – 8 га) была разработана проектная документация. В середине 90-х годов прошлого века был вырыт котлован. После этого строительные работы были прекращены и в настоящее время не ведутся.</w:t>
      </w:r>
    </w:p>
    <w:p w14:paraId="2207A1C1" w14:textId="77777777" w:rsidR="004D1281" w:rsidRPr="003B628F" w:rsidRDefault="00DF4F30" w:rsidP="00C41E4B">
      <w:pPr>
        <w:spacing w:line="360" w:lineRule="auto"/>
        <w:ind w:firstLine="709"/>
        <w:jc w:val="both"/>
        <w:rPr>
          <w:sz w:val="28"/>
          <w:szCs w:val="28"/>
        </w:rPr>
      </w:pPr>
      <w:r w:rsidRPr="003B628F">
        <w:rPr>
          <w:sz w:val="28"/>
          <w:szCs w:val="28"/>
        </w:rPr>
        <w:t>Вторая секция хвостохранилища представляет собой пруд-отстойник овражно-балочного типа, образованный перегораживанием раздвоенной вершины Пашинского лога ограждающей дамбой из суглинистых и супесчаных грунтов.</w:t>
      </w:r>
    </w:p>
    <w:p w14:paraId="213D8CF1" w14:textId="3E58DE2C" w:rsidR="004D1281" w:rsidRPr="003B628F" w:rsidRDefault="004D1281" w:rsidP="00C41E4B">
      <w:pPr>
        <w:spacing w:line="360" w:lineRule="auto"/>
        <w:ind w:firstLine="709"/>
        <w:jc w:val="both"/>
        <w:rPr>
          <w:sz w:val="28"/>
          <w:szCs w:val="28"/>
        </w:rPr>
      </w:pPr>
      <w:r w:rsidRPr="003B628F">
        <w:rPr>
          <w:sz w:val="28"/>
          <w:szCs w:val="28"/>
        </w:rPr>
        <w:t>К северу от хвостохранилища расположен УРЗ «Северный», который представляет собой ореолы повышенного содержания урана и радия в донных иловых отложениях ручья Пашенский, образовавшиеся в 50-е годы прошлого столетия в резул</w:t>
      </w:r>
      <w:r w:rsidR="005F3626" w:rsidRPr="003B628F">
        <w:rPr>
          <w:sz w:val="28"/>
          <w:szCs w:val="28"/>
        </w:rPr>
        <w:t xml:space="preserve">ьтате переработки урановой руды. </w:t>
      </w:r>
      <w:r w:rsidRPr="003B628F">
        <w:rPr>
          <w:sz w:val="28"/>
          <w:szCs w:val="28"/>
        </w:rPr>
        <w:t>Загрязнителем являются пески, образовавшиеся после извлечения урана из руды, которые характеризуются повышенным, по сравнению с природным, содержанием радия относительно урана. Общая площадь территории УРЗ «Северный» (долина ручья Пашенский, территория на левом увале долины ручья Пашенский, территория ниже дамбы 2-й секции хвостохранилища), составляет 254075м</w:t>
      </w:r>
      <w:r w:rsidRPr="003B628F">
        <w:rPr>
          <w:sz w:val="28"/>
          <w:szCs w:val="28"/>
          <w:vertAlign w:val="superscript"/>
        </w:rPr>
        <w:t>2</w:t>
      </w:r>
      <w:r w:rsidRPr="003B628F">
        <w:rPr>
          <w:sz w:val="28"/>
          <w:szCs w:val="28"/>
        </w:rPr>
        <w:t>.</w:t>
      </w:r>
    </w:p>
    <w:p w14:paraId="38822FE2" w14:textId="3714ED17" w:rsidR="00754FCB" w:rsidRPr="003B628F" w:rsidRDefault="00754FCB" w:rsidP="00C41E4B">
      <w:pPr>
        <w:spacing w:line="360" w:lineRule="auto"/>
        <w:ind w:firstLine="709"/>
        <w:jc w:val="both"/>
        <w:rPr>
          <w:sz w:val="28"/>
          <w:szCs w:val="28"/>
        </w:rPr>
      </w:pPr>
      <w:r w:rsidRPr="003B628F">
        <w:rPr>
          <w:sz w:val="28"/>
          <w:szCs w:val="28"/>
        </w:rPr>
        <w:t xml:space="preserve">Эксплуатация </w:t>
      </w:r>
      <w:r w:rsidR="00E73618">
        <w:rPr>
          <w:sz w:val="28"/>
          <w:szCs w:val="28"/>
        </w:rPr>
        <w:t>ПХРО</w:t>
      </w:r>
      <w:r w:rsidRPr="003B628F">
        <w:rPr>
          <w:sz w:val="28"/>
          <w:szCs w:val="28"/>
        </w:rPr>
        <w:t xml:space="preserve"> ПАО «НЗХК» в настоящее время ведётся в соответствии с условиями и требованиями лицензии Ростехнадзора рег. №ГН-03-115-3850 от 15.06.2020 г. (срок действия до 15.06.2025 г.) на право эксплуатации ядерной установки.</w:t>
      </w:r>
    </w:p>
    <w:p w14:paraId="7573C398" w14:textId="5FD1AACB" w:rsidR="00754FCB" w:rsidRPr="003B628F" w:rsidRDefault="00754FCB" w:rsidP="00C41E4B">
      <w:pPr>
        <w:spacing w:line="360" w:lineRule="auto"/>
        <w:ind w:firstLine="709"/>
        <w:jc w:val="both"/>
        <w:rPr>
          <w:sz w:val="28"/>
          <w:szCs w:val="28"/>
        </w:rPr>
      </w:pPr>
      <w:r w:rsidRPr="003B628F">
        <w:rPr>
          <w:sz w:val="28"/>
          <w:szCs w:val="28"/>
        </w:rPr>
        <w:t xml:space="preserve">Санитарно-защитная зона </w:t>
      </w:r>
      <w:r w:rsidR="00E73618">
        <w:rPr>
          <w:sz w:val="28"/>
          <w:szCs w:val="28"/>
        </w:rPr>
        <w:t>ПХРО</w:t>
      </w:r>
      <w:r w:rsidRPr="003B628F">
        <w:rPr>
          <w:sz w:val="28"/>
          <w:szCs w:val="28"/>
        </w:rPr>
        <w:t xml:space="preserve"> установлена Постановлением Мэрии г. Новосибирск № 5783 от 2015-09-17:</w:t>
      </w:r>
    </w:p>
    <w:p w14:paraId="15D673EB" w14:textId="77777777" w:rsidR="00D231AE" w:rsidRPr="00226E40" w:rsidRDefault="00D231AE" w:rsidP="00D231AE">
      <w:pPr>
        <w:pStyle w:val="afff8"/>
        <w:numPr>
          <w:ilvl w:val="0"/>
          <w:numId w:val="81"/>
        </w:numPr>
        <w:jc w:val="both"/>
        <w:rPr>
          <w:b w:val="0"/>
          <w:sz w:val="28"/>
          <w:szCs w:val="28"/>
        </w:rPr>
      </w:pPr>
      <w:r w:rsidRPr="00226E40">
        <w:rPr>
          <w:b w:val="0"/>
          <w:sz w:val="28"/>
          <w:szCs w:val="28"/>
        </w:rPr>
        <w:t>по границе территории хвостохранилища с западной, южной, восточной и северо-восточной сторон;</w:t>
      </w:r>
    </w:p>
    <w:p w14:paraId="5F29BF42" w14:textId="77777777" w:rsidR="00D231AE" w:rsidRPr="00226E40" w:rsidRDefault="00D231AE" w:rsidP="00D231AE">
      <w:pPr>
        <w:pStyle w:val="afff8"/>
        <w:numPr>
          <w:ilvl w:val="0"/>
          <w:numId w:val="81"/>
        </w:numPr>
        <w:jc w:val="both"/>
        <w:rPr>
          <w:b w:val="0"/>
          <w:sz w:val="28"/>
          <w:szCs w:val="28"/>
        </w:rPr>
      </w:pPr>
      <w:r w:rsidRPr="00226E40">
        <w:rPr>
          <w:b w:val="0"/>
          <w:sz w:val="28"/>
          <w:szCs w:val="28"/>
        </w:rPr>
        <w:t>на расстоянии до 300 м по левой стороне и до 100 м по правой стороне ручья Пашенка протяженностью от северной границы территории хвостохранилища до дамбы оз. Качимовского (аномалия в тальвеге Пашинского болота);</w:t>
      </w:r>
    </w:p>
    <w:p w14:paraId="5F9B2C5A" w14:textId="77777777" w:rsidR="00D231AE" w:rsidRPr="00226E40" w:rsidRDefault="00D231AE" w:rsidP="00D231AE">
      <w:pPr>
        <w:pStyle w:val="afff8"/>
        <w:numPr>
          <w:ilvl w:val="0"/>
          <w:numId w:val="81"/>
        </w:numPr>
        <w:jc w:val="both"/>
        <w:rPr>
          <w:b w:val="0"/>
          <w:sz w:val="28"/>
          <w:szCs w:val="28"/>
        </w:rPr>
      </w:pPr>
      <w:r w:rsidRPr="00226E40">
        <w:rPr>
          <w:b w:val="0"/>
          <w:sz w:val="28"/>
          <w:szCs w:val="28"/>
        </w:rPr>
        <w:t>на расстоянии 20 м в каждую сторону от пульпопровода;</w:t>
      </w:r>
    </w:p>
    <w:p w14:paraId="5F016FAE" w14:textId="77777777" w:rsidR="00D231AE" w:rsidRPr="00226E40" w:rsidRDefault="00D231AE" w:rsidP="00D231AE">
      <w:pPr>
        <w:pStyle w:val="afff8"/>
        <w:numPr>
          <w:ilvl w:val="0"/>
          <w:numId w:val="81"/>
        </w:numPr>
        <w:jc w:val="both"/>
        <w:rPr>
          <w:b w:val="0"/>
          <w:sz w:val="28"/>
          <w:szCs w:val="28"/>
        </w:rPr>
      </w:pPr>
      <w:r w:rsidRPr="00226E40">
        <w:rPr>
          <w:b w:val="0"/>
          <w:sz w:val="28"/>
          <w:szCs w:val="28"/>
        </w:rPr>
        <w:t>на расстоянии от 60 до 340 м (участок шириной от 30 до 120 м по логу в районе перепускного канала под железнодорожной магистралью) с южной стороны от пульпопровода в районе расположения хвостохранилища (аномалия «Восточная»).</w:t>
      </w:r>
    </w:p>
    <w:p w14:paraId="20590AD7" w14:textId="10A95238" w:rsidR="008051B4" w:rsidRPr="003B628F" w:rsidRDefault="008051B4" w:rsidP="00C41E4B">
      <w:pPr>
        <w:spacing w:line="360" w:lineRule="auto"/>
        <w:ind w:firstLine="709"/>
        <w:jc w:val="both"/>
        <w:rPr>
          <w:sz w:val="28"/>
          <w:szCs w:val="28"/>
        </w:rPr>
      </w:pPr>
    </w:p>
    <w:p w14:paraId="6F8056AD" w14:textId="28F4A288" w:rsidR="00BA27C8" w:rsidRPr="003B628F" w:rsidRDefault="00BA27C8" w:rsidP="00C41E4B">
      <w:pPr>
        <w:spacing w:line="360" w:lineRule="auto"/>
        <w:jc w:val="both"/>
        <w:rPr>
          <w:sz w:val="28"/>
          <w:szCs w:val="28"/>
        </w:rPr>
      </w:pPr>
      <w:r w:rsidRPr="003B628F">
        <w:rPr>
          <w:noProof/>
          <w:sz w:val="28"/>
          <w:szCs w:val="28"/>
        </w:rPr>
        <w:drawing>
          <wp:inline distT="0" distB="0" distL="0" distR="0" wp14:anchorId="4C0BF88C" wp14:editId="024AF518">
            <wp:extent cx="5876925" cy="5057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6925" cy="5057775"/>
                    </a:xfrm>
                    <a:prstGeom prst="rect">
                      <a:avLst/>
                    </a:prstGeom>
                  </pic:spPr>
                </pic:pic>
              </a:graphicData>
            </a:graphic>
          </wp:inline>
        </w:drawing>
      </w:r>
    </w:p>
    <w:p w14:paraId="1B05EAA2" w14:textId="7DF736BE" w:rsidR="00211ED4" w:rsidRPr="003B628F" w:rsidRDefault="00754FCB">
      <w:pPr>
        <w:spacing w:line="360" w:lineRule="auto"/>
        <w:ind w:firstLine="709"/>
        <w:jc w:val="both"/>
        <w:rPr>
          <w:sz w:val="28"/>
          <w:szCs w:val="28"/>
        </w:rPr>
      </w:pPr>
      <w:r w:rsidRPr="003B628F">
        <w:rPr>
          <w:sz w:val="28"/>
          <w:szCs w:val="28"/>
        </w:rPr>
        <w:t xml:space="preserve">Рисунок 2.3.2 – СЗЗ </w:t>
      </w:r>
      <w:r w:rsidR="00E73618">
        <w:rPr>
          <w:sz w:val="28"/>
          <w:szCs w:val="28"/>
        </w:rPr>
        <w:t>ПХРО</w:t>
      </w:r>
    </w:p>
    <w:p w14:paraId="001BC9A5" w14:textId="1B3C3C80" w:rsidR="00BA27C8" w:rsidRPr="003B628F" w:rsidRDefault="00E73618" w:rsidP="00C41E4B">
      <w:pPr>
        <w:spacing w:line="360" w:lineRule="auto"/>
        <w:ind w:firstLine="709"/>
        <w:jc w:val="both"/>
        <w:rPr>
          <w:sz w:val="28"/>
          <w:szCs w:val="28"/>
        </w:rPr>
      </w:pPr>
      <w:r>
        <w:rPr>
          <w:sz w:val="28"/>
          <w:szCs w:val="28"/>
        </w:rPr>
        <w:t>ПХРО</w:t>
      </w:r>
      <w:r w:rsidR="00211ED4" w:rsidRPr="003B628F">
        <w:rPr>
          <w:sz w:val="28"/>
          <w:szCs w:val="28"/>
        </w:rPr>
        <w:t xml:space="preserve"> является радиационным объектом III категории потенциальной радиационной опасности (радиационное воздействие ограничено санитарно-защитной зоной)</w:t>
      </w:r>
      <w:r w:rsidR="00F07F2F" w:rsidRPr="003B628F">
        <w:rPr>
          <w:sz w:val="28"/>
          <w:szCs w:val="28"/>
        </w:rPr>
        <w:t>.</w:t>
      </w:r>
    </w:p>
    <w:p w14:paraId="529B68D5" w14:textId="2F119636" w:rsidR="00211ED4" w:rsidRPr="003B628F" w:rsidRDefault="00211ED4" w:rsidP="00C41E4B">
      <w:pPr>
        <w:pStyle w:val="21"/>
        <w:numPr>
          <w:ilvl w:val="0"/>
          <w:numId w:val="18"/>
        </w:numPr>
        <w:spacing w:line="360" w:lineRule="auto"/>
        <w:ind w:left="567" w:hanging="567"/>
        <w:rPr>
          <w:rFonts w:ascii="Times New Roman" w:hAnsi="Times New Roman" w:cs="Times New Roman"/>
          <w:color w:val="auto"/>
          <w:sz w:val="28"/>
          <w:szCs w:val="28"/>
        </w:rPr>
      </w:pPr>
      <w:bookmarkStart w:id="31" w:name="_Toc96103994"/>
      <w:r w:rsidRPr="003B628F">
        <w:rPr>
          <w:rFonts w:ascii="Times New Roman" w:hAnsi="Times New Roman" w:cs="Times New Roman"/>
          <w:color w:val="auto"/>
          <w:sz w:val="28"/>
          <w:szCs w:val="28"/>
        </w:rPr>
        <w:t>Описание объектов пункта хранения РАО</w:t>
      </w:r>
      <w:bookmarkEnd w:id="31"/>
    </w:p>
    <w:p w14:paraId="5342F0D6" w14:textId="77777777" w:rsidR="00211ED4" w:rsidRPr="003B628F" w:rsidRDefault="00211ED4" w:rsidP="00C41E4B">
      <w:pPr>
        <w:pStyle w:val="3f7"/>
        <w:shd w:val="clear" w:color="auto" w:fill="auto"/>
        <w:spacing w:before="0" w:after="0" w:line="360" w:lineRule="auto"/>
        <w:ind w:left="23"/>
        <w:rPr>
          <w:sz w:val="28"/>
          <w:szCs w:val="28"/>
        </w:rPr>
      </w:pPr>
      <w:r w:rsidRPr="003B628F">
        <w:rPr>
          <w:sz w:val="28"/>
          <w:szCs w:val="28"/>
        </w:rPr>
        <w:t>Первая секция хвостохранилища</w:t>
      </w:r>
    </w:p>
    <w:p w14:paraId="4A1E12D0" w14:textId="0DC2E7BD" w:rsidR="00211ED4" w:rsidRPr="003B628F" w:rsidRDefault="00211ED4" w:rsidP="00C41E4B">
      <w:pPr>
        <w:pStyle w:val="93"/>
        <w:shd w:val="clear" w:color="auto" w:fill="auto"/>
        <w:spacing w:line="360" w:lineRule="auto"/>
        <w:ind w:left="23" w:right="40" w:firstLine="680"/>
        <w:jc w:val="both"/>
        <w:rPr>
          <w:rFonts w:ascii="Times New Roman" w:hAnsi="Times New Roman" w:cs="Times New Roman"/>
          <w:sz w:val="28"/>
          <w:szCs w:val="28"/>
        </w:rPr>
      </w:pPr>
      <w:r w:rsidRPr="003B628F">
        <w:rPr>
          <w:rFonts w:ascii="Times New Roman" w:hAnsi="Times New Roman" w:cs="Times New Roman"/>
          <w:sz w:val="28"/>
          <w:szCs w:val="28"/>
        </w:rPr>
        <w:t xml:space="preserve">Объём ТРО, размещённых в первой секции хвостохранилища составляет </w:t>
      </w:r>
      <w:r w:rsidR="000E79B6" w:rsidRPr="003B628F">
        <w:rPr>
          <w:rFonts w:ascii="Times New Roman" w:hAnsi="Times New Roman" w:cs="Times New Roman"/>
          <w:sz w:val="28"/>
          <w:szCs w:val="28"/>
        </w:rPr>
        <w:t>3</w:t>
      </w:r>
      <w:r w:rsidR="000E79B6">
        <w:rPr>
          <w:rFonts w:ascii="Times New Roman" w:hAnsi="Times New Roman" w:cs="Times New Roman"/>
          <w:sz w:val="28"/>
          <w:szCs w:val="28"/>
        </w:rPr>
        <w:t>65 000</w:t>
      </w:r>
      <w:r w:rsidR="000E79B6" w:rsidRPr="003B628F">
        <w:rPr>
          <w:rFonts w:ascii="Times New Roman" w:hAnsi="Times New Roman" w:cs="Times New Roman"/>
          <w:sz w:val="28"/>
          <w:szCs w:val="28"/>
        </w:rPr>
        <w:t xml:space="preserve"> </w:t>
      </w:r>
      <w:r w:rsidRPr="003B628F">
        <w:rPr>
          <w:rFonts w:ascii="Times New Roman" w:hAnsi="Times New Roman" w:cs="Times New Roman"/>
          <w:sz w:val="28"/>
          <w:szCs w:val="28"/>
        </w:rPr>
        <w:t xml:space="preserve">куб. м, суммарная альфа-активность </w:t>
      </w:r>
      <w:r w:rsidR="000E79B6">
        <w:rPr>
          <w:rFonts w:ascii="Times New Roman" w:hAnsi="Times New Roman" w:cs="Times New Roman"/>
          <w:sz w:val="28"/>
          <w:szCs w:val="28"/>
        </w:rPr>
        <w:t>9</w:t>
      </w:r>
      <w:r w:rsidRPr="003B628F">
        <w:rPr>
          <w:rFonts w:ascii="Times New Roman" w:hAnsi="Times New Roman" w:cs="Times New Roman"/>
          <w:sz w:val="28"/>
          <w:szCs w:val="28"/>
        </w:rPr>
        <w:t>,</w:t>
      </w:r>
      <w:r w:rsidR="000E79B6">
        <w:rPr>
          <w:rFonts w:ascii="Times New Roman" w:hAnsi="Times New Roman" w:cs="Times New Roman"/>
          <w:sz w:val="28"/>
          <w:szCs w:val="28"/>
        </w:rPr>
        <w:t>25</w:t>
      </w:r>
      <w:r w:rsidRPr="003B628F">
        <w:rPr>
          <w:rFonts w:ascii="Times New Roman" w:hAnsi="Times New Roman" w:cs="Times New Roman"/>
          <w:sz w:val="28"/>
          <w:szCs w:val="28"/>
        </w:rPr>
        <w:t>∙10</w:t>
      </w:r>
      <w:r w:rsidRPr="003B628F">
        <w:rPr>
          <w:rFonts w:ascii="Times New Roman" w:hAnsi="Times New Roman" w:cs="Times New Roman"/>
          <w:sz w:val="28"/>
          <w:szCs w:val="28"/>
          <w:vertAlign w:val="superscript"/>
        </w:rPr>
        <w:t>1</w:t>
      </w:r>
      <w:r w:rsidR="000E79B6">
        <w:rPr>
          <w:rFonts w:ascii="Times New Roman" w:hAnsi="Times New Roman" w:cs="Times New Roman"/>
          <w:sz w:val="28"/>
          <w:szCs w:val="28"/>
          <w:vertAlign w:val="superscript"/>
        </w:rPr>
        <w:t>2</w:t>
      </w:r>
      <w:r w:rsidRPr="003B628F">
        <w:rPr>
          <w:rFonts w:ascii="Times New Roman" w:hAnsi="Times New Roman" w:cs="Times New Roman"/>
          <w:sz w:val="28"/>
          <w:szCs w:val="28"/>
        </w:rPr>
        <w:t xml:space="preserve"> Бк, бета-активность 5,3∙10</w:t>
      </w:r>
      <w:r w:rsidRPr="003B628F">
        <w:rPr>
          <w:rFonts w:ascii="Times New Roman" w:hAnsi="Times New Roman" w:cs="Times New Roman"/>
          <w:sz w:val="28"/>
          <w:szCs w:val="28"/>
          <w:vertAlign w:val="superscript"/>
        </w:rPr>
        <w:t>13</w:t>
      </w:r>
      <w:r w:rsidRPr="003B628F">
        <w:rPr>
          <w:rFonts w:ascii="Times New Roman" w:hAnsi="Times New Roman" w:cs="Times New Roman"/>
          <w:sz w:val="28"/>
          <w:szCs w:val="28"/>
        </w:rPr>
        <w:t xml:space="preserve"> Бк, удельная активность 73 кБк/кг (альфа-излучающие радионуклиды) и 80,5 кБк/кг</w:t>
      </w:r>
      <w:r w:rsidR="005F3626" w:rsidRPr="003B628F">
        <w:rPr>
          <w:rFonts w:ascii="Times New Roman" w:hAnsi="Times New Roman" w:cs="Times New Roman"/>
          <w:sz w:val="28"/>
          <w:szCs w:val="28"/>
        </w:rPr>
        <w:t xml:space="preserve"> (бета-излучающие радионуклиды)</w:t>
      </w:r>
      <w:r w:rsidRPr="003B628F">
        <w:rPr>
          <w:rFonts w:ascii="Times New Roman" w:hAnsi="Times New Roman" w:cs="Times New Roman"/>
          <w:sz w:val="28"/>
          <w:szCs w:val="28"/>
        </w:rPr>
        <w:t>. По удельной активности РАО относятся к очень низкоактивным радиоактивным отходам.</w:t>
      </w:r>
    </w:p>
    <w:p w14:paraId="7EC4A3EE" w14:textId="6017EFCD" w:rsidR="00211ED4" w:rsidRPr="003B628F" w:rsidRDefault="00211ED4" w:rsidP="00C41E4B">
      <w:pPr>
        <w:pStyle w:val="93"/>
        <w:shd w:val="clear" w:color="auto" w:fill="auto"/>
        <w:spacing w:line="360" w:lineRule="auto"/>
        <w:ind w:left="23" w:right="40" w:firstLine="680"/>
        <w:jc w:val="both"/>
        <w:rPr>
          <w:rFonts w:ascii="Times New Roman" w:hAnsi="Times New Roman" w:cs="Times New Roman"/>
          <w:sz w:val="28"/>
          <w:szCs w:val="28"/>
        </w:rPr>
      </w:pPr>
      <w:r w:rsidRPr="003B628F">
        <w:rPr>
          <w:rFonts w:ascii="Times New Roman" w:hAnsi="Times New Roman" w:cs="Times New Roman"/>
          <w:sz w:val="28"/>
          <w:szCs w:val="28"/>
        </w:rPr>
        <w:t xml:space="preserve">В состав РАО, накопленных в 1-й секции, кроме остаточного урана и равновесных ему </w:t>
      </w:r>
      <w:r w:rsidRPr="003B628F">
        <w:rPr>
          <w:rFonts w:ascii="Times New Roman" w:hAnsi="Times New Roman" w:cs="Times New Roman"/>
          <w:sz w:val="28"/>
          <w:szCs w:val="28"/>
          <w:vertAlign w:val="superscript"/>
        </w:rPr>
        <w:t>234</w:t>
      </w:r>
      <w:r w:rsidRPr="003B628F">
        <w:rPr>
          <w:rFonts w:ascii="Times New Roman" w:hAnsi="Times New Roman" w:cs="Times New Roman"/>
          <w:sz w:val="28"/>
          <w:szCs w:val="28"/>
          <w:lang w:val="en-US"/>
        </w:rPr>
        <w:t>Th</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234</w:t>
      </w:r>
      <w:r w:rsidRPr="003B628F">
        <w:rPr>
          <w:rFonts w:ascii="Times New Roman" w:hAnsi="Times New Roman" w:cs="Times New Roman"/>
          <w:sz w:val="28"/>
          <w:szCs w:val="28"/>
          <w:lang w:val="en-US"/>
        </w:rPr>
        <w:t>Pa</w:t>
      </w:r>
      <w:r w:rsidRPr="003B628F">
        <w:rPr>
          <w:rFonts w:ascii="Times New Roman" w:hAnsi="Times New Roman" w:cs="Times New Roman"/>
          <w:sz w:val="28"/>
          <w:szCs w:val="28"/>
        </w:rPr>
        <w:t xml:space="preserve"> и </w:t>
      </w:r>
      <w:r w:rsidRPr="003B628F">
        <w:rPr>
          <w:rFonts w:ascii="Times New Roman" w:hAnsi="Times New Roman" w:cs="Times New Roman"/>
          <w:sz w:val="28"/>
          <w:szCs w:val="28"/>
          <w:vertAlign w:val="superscript"/>
        </w:rPr>
        <w:t>234</w:t>
      </w:r>
      <w:r w:rsidRPr="003B628F">
        <w:rPr>
          <w:rFonts w:ascii="Times New Roman" w:hAnsi="Times New Roman" w:cs="Times New Roman"/>
          <w:sz w:val="28"/>
          <w:szCs w:val="28"/>
          <w:vertAlign w:val="superscript"/>
          <w:lang w:val="en-US"/>
        </w:rPr>
        <w:t>m</w:t>
      </w:r>
      <w:r w:rsidRPr="003B628F">
        <w:rPr>
          <w:rFonts w:ascii="Times New Roman" w:hAnsi="Times New Roman" w:cs="Times New Roman"/>
          <w:sz w:val="28"/>
          <w:szCs w:val="28"/>
          <w:lang w:val="en-US"/>
        </w:rPr>
        <w:t>Pa</w:t>
      </w:r>
      <w:r w:rsidRPr="003B628F">
        <w:rPr>
          <w:rFonts w:ascii="Times New Roman" w:hAnsi="Times New Roman" w:cs="Times New Roman"/>
          <w:sz w:val="28"/>
          <w:szCs w:val="28"/>
        </w:rPr>
        <w:t xml:space="preserve">, входят все дочерние продукты распада урана-238 : </w:t>
      </w:r>
      <w:r w:rsidRPr="003B628F">
        <w:rPr>
          <w:rFonts w:ascii="Times New Roman" w:hAnsi="Times New Roman" w:cs="Times New Roman"/>
          <w:sz w:val="28"/>
          <w:szCs w:val="28"/>
          <w:vertAlign w:val="superscript"/>
        </w:rPr>
        <w:t>230</w:t>
      </w:r>
      <w:r w:rsidRPr="003B628F">
        <w:rPr>
          <w:rFonts w:ascii="Times New Roman" w:hAnsi="Times New Roman" w:cs="Times New Roman"/>
          <w:sz w:val="28"/>
          <w:szCs w:val="28"/>
          <w:lang w:val="en-US"/>
        </w:rPr>
        <w:t>Th</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226</w:t>
      </w:r>
      <w:r w:rsidRPr="003B628F">
        <w:rPr>
          <w:rFonts w:ascii="Times New Roman" w:hAnsi="Times New Roman" w:cs="Times New Roman"/>
          <w:sz w:val="28"/>
          <w:szCs w:val="28"/>
          <w:lang w:val="en-US"/>
        </w:rPr>
        <w:t>Ra</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222</w:t>
      </w:r>
      <w:r w:rsidRPr="003B628F">
        <w:rPr>
          <w:rFonts w:ascii="Times New Roman" w:hAnsi="Times New Roman" w:cs="Times New Roman"/>
          <w:sz w:val="28"/>
          <w:szCs w:val="28"/>
          <w:lang w:val="en-US"/>
        </w:rPr>
        <w:t>Rn</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218</w:t>
      </w:r>
      <w:r w:rsidRPr="003B628F">
        <w:rPr>
          <w:rFonts w:ascii="Times New Roman" w:hAnsi="Times New Roman" w:cs="Times New Roman"/>
          <w:sz w:val="28"/>
          <w:szCs w:val="28"/>
        </w:rPr>
        <w:t xml:space="preserve">Ро, </w:t>
      </w:r>
      <w:r w:rsidRPr="003B628F">
        <w:rPr>
          <w:rFonts w:ascii="Times New Roman" w:hAnsi="Times New Roman" w:cs="Times New Roman"/>
          <w:sz w:val="28"/>
          <w:szCs w:val="28"/>
          <w:vertAlign w:val="superscript"/>
        </w:rPr>
        <w:t>214</w:t>
      </w:r>
      <w:r w:rsidRPr="003B628F">
        <w:rPr>
          <w:rFonts w:ascii="Times New Roman" w:hAnsi="Times New Roman" w:cs="Times New Roman"/>
          <w:sz w:val="28"/>
          <w:szCs w:val="28"/>
          <w:lang w:val="en-US"/>
        </w:rPr>
        <w:t>Pb</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214</w:t>
      </w:r>
      <w:r w:rsidRPr="003B628F">
        <w:rPr>
          <w:rFonts w:ascii="Times New Roman" w:hAnsi="Times New Roman" w:cs="Times New Roman"/>
          <w:sz w:val="28"/>
          <w:szCs w:val="28"/>
          <w:lang w:val="en-US"/>
        </w:rPr>
        <w:t>Bi</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214</w:t>
      </w:r>
      <w:r w:rsidRPr="003B628F">
        <w:rPr>
          <w:rFonts w:ascii="Times New Roman" w:hAnsi="Times New Roman" w:cs="Times New Roman"/>
          <w:sz w:val="28"/>
          <w:szCs w:val="28"/>
          <w:lang w:val="en-US"/>
        </w:rPr>
        <w:t>Po</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210</w:t>
      </w:r>
      <w:r w:rsidRPr="003B628F">
        <w:rPr>
          <w:rFonts w:ascii="Times New Roman" w:hAnsi="Times New Roman" w:cs="Times New Roman"/>
          <w:sz w:val="28"/>
          <w:szCs w:val="28"/>
          <w:lang w:val="en-US"/>
        </w:rPr>
        <w:t>Pb</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210</w:t>
      </w:r>
      <w:r w:rsidRPr="003B628F">
        <w:rPr>
          <w:rFonts w:ascii="Times New Roman" w:hAnsi="Times New Roman" w:cs="Times New Roman"/>
          <w:sz w:val="28"/>
          <w:szCs w:val="28"/>
          <w:lang w:val="en-US"/>
        </w:rPr>
        <w:t>Bi</w:t>
      </w:r>
      <w:r w:rsidRPr="003B628F">
        <w:rPr>
          <w:rFonts w:ascii="Times New Roman" w:hAnsi="Times New Roman" w:cs="Times New Roman"/>
          <w:sz w:val="28"/>
          <w:szCs w:val="28"/>
        </w:rPr>
        <w:t xml:space="preserve">, </w:t>
      </w:r>
      <w:r w:rsidRPr="003B628F">
        <w:rPr>
          <w:rFonts w:ascii="Times New Roman" w:hAnsi="Times New Roman" w:cs="Times New Roman"/>
          <w:sz w:val="28"/>
          <w:szCs w:val="28"/>
          <w:vertAlign w:val="superscript"/>
        </w:rPr>
        <w:t>210</w:t>
      </w:r>
      <w:r w:rsidRPr="003B628F">
        <w:rPr>
          <w:rFonts w:ascii="Times New Roman" w:hAnsi="Times New Roman" w:cs="Times New Roman"/>
          <w:sz w:val="28"/>
          <w:szCs w:val="28"/>
        </w:rPr>
        <w:t>Ро.</w:t>
      </w:r>
    </w:p>
    <w:p w14:paraId="58D1D0A7" w14:textId="77777777" w:rsidR="00211ED4" w:rsidRPr="003B628F" w:rsidRDefault="00211ED4" w:rsidP="00C41E4B">
      <w:pPr>
        <w:pStyle w:val="3f7"/>
        <w:shd w:val="clear" w:color="auto" w:fill="auto"/>
        <w:spacing w:before="0" w:after="0" w:line="360" w:lineRule="auto"/>
        <w:ind w:left="23"/>
        <w:rPr>
          <w:sz w:val="28"/>
          <w:szCs w:val="28"/>
        </w:rPr>
      </w:pPr>
      <w:r w:rsidRPr="003B628F">
        <w:rPr>
          <w:sz w:val="28"/>
          <w:szCs w:val="28"/>
        </w:rPr>
        <w:t>Вторая секция хвостохранилища</w:t>
      </w:r>
    </w:p>
    <w:p w14:paraId="043E85CA" w14:textId="74303038" w:rsidR="00211ED4" w:rsidRPr="003B628F" w:rsidRDefault="00211ED4" w:rsidP="00C41E4B">
      <w:pPr>
        <w:pStyle w:val="93"/>
        <w:shd w:val="clear" w:color="auto" w:fill="auto"/>
        <w:spacing w:line="360" w:lineRule="auto"/>
        <w:ind w:left="23" w:right="40" w:firstLine="680"/>
        <w:jc w:val="both"/>
        <w:rPr>
          <w:rFonts w:ascii="Times New Roman" w:hAnsi="Times New Roman" w:cs="Times New Roman"/>
          <w:sz w:val="28"/>
          <w:szCs w:val="28"/>
        </w:rPr>
      </w:pPr>
      <w:r w:rsidRPr="003B628F">
        <w:rPr>
          <w:rFonts w:ascii="Times New Roman" w:hAnsi="Times New Roman" w:cs="Times New Roman"/>
          <w:sz w:val="28"/>
          <w:szCs w:val="28"/>
        </w:rPr>
        <w:t>В чаше 2-й секции накоплено около 592,5 тыс. куб. м (930000 тонн) твёрдых радиоактивных отходов гидрометаллургической переработки урановой руды и производства ТВЭЛ для ПУГР со средней удельной активностью альфа-излучающих нуклидов около 25 кБк/кг.</w:t>
      </w:r>
    </w:p>
    <w:p w14:paraId="6D9F582B" w14:textId="77777777" w:rsidR="00211ED4" w:rsidRPr="003B628F" w:rsidRDefault="00211ED4" w:rsidP="00C41E4B">
      <w:pPr>
        <w:pStyle w:val="93"/>
        <w:shd w:val="clear" w:color="auto" w:fill="auto"/>
        <w:spacing w:line="360" w:lineRule="auto"/>
        <w:ind w:left="23" w:right="40" w:firstLine="680"/>
        <w:jc w:val="both"/>
        <w:rPr>
          <w:rFonts w:ascii="Times New Roman" w:hAnsi="Times New Roman" w:cs="Times New Roman"/>
          <w:sz w:val="28"/>
          <w:szCs w:val="28"/>
        </w:rPr>
      </w:pPr>
      <w:r w:rsidRPr="003B628F">
        <w:rPr>
          <w:rFonts w:ascii="Times New Roman" w:hAnsi="Times New Roman" w:cs="Times New Roman"/>
          <w:sz w:val="28"/>
          <w:szCs w:val="28"/>
        </w:rPr>
        <w:t>Внутренняя часть дамбы сложена отходами переработки руды в виде мелкого радиоактивного песка. Объём рудных песков, находящихся в дамбе, составляет 31 тыс. куб. м (48360 тонн), удельная альфа-активность - около 27 кБк/кг.</w:t>
      </w:r>
    </w:p>
    <w:p w14:paraId="150655E5" w14:textId="0940F9FB" w:rsidR="00211ED4" w:rsidRPr="003B628F" w:rsidRDefault="00211ED4" w:rsidP="00C41E4B">
      <w:pPr>
        <w:pStyle w:val="93"/>
        <w:shd w:val="clear" w:color="auto" w:fill="auto"/>
        <w:spacing w:line="360" w:lineRule="auto"/>
        <w:ind w:left="23" w:right="40" w:firstLine="680"/>
        <w:jc w:val="both"/>
        <w:rPr>
          <w:rFonts w:ascii="Times New Roman" w:hAnsi="Times New Roman" w:cs="Times New Roman"/>
          <w:sz w:val="28"/>
          <w:szCs w:val="28"/>
        </w:rPr>
      </w:pPr>
      <w:r w:rsidRPr="003B628F">
        <w:rPr>
          <w:rFonts w:ascii="Times New Roman" w:hAnsi="Times New Roman" w:cs="Times New Roman"/>
          <w:sz w:val="28"/>
          <w:szCs w:val="28"/>
        </w:rPr>
        <w:t>Суммарная альфа-активность РАО, находящихся во 2-й секции, - около 2,</w:t>
      </w:r>
      <w:r w:rsidR="000E79B6">
        <w:rPr>
          <w:rFonts w:ascii="Times New Roman" w:hAnsi="Times New Roman" w:cs="Times New Roman"/>
          <w:sz w:val="28"/>
          <w:szCs w:val="28"/>
        </w:rPr>
        <w:t>4</w:t>
      </w:r>
      <w:r w:rsidRPr="003B628F">
        <w:rPr>
          <w:rFonts w:ascii="Times New Roman" w:hAnsi="Times New Roman" w:cs="Times New Roman"/>
          <w:sz w:val="28"/>
          <w:szCs w:val="28"/>
        </w:rPr>
        <w:t>∙10</w:t>
      </w:r>
      <w:r w:rsidRPr="003B628F">
        <w:rPr>
          <w:rFonts w:ascii="Times New Roman" w:hAnsi="Times New Roman" w:cs="Times New Roman"/>
          <w:sz w:val="28"/>
          <w:szCs w:val="28"/>
          <w:vertAlign w:val="superscript"/>
        </w:rPr>
        <w:t>13</w:t>
      </w:r>
      <w:r w:rsidRPr="003B628F">
        <w:rPr>
          <w:rFonts w:ascii="Times New Roman" w:hAnsi="Times New Roman" w:cs="Times New Roman"/>
          <w:sz w:val="28"/>
          <w:szCs w:val="28"/>
        </w:rPr>
        <w:t xml:space="preserve"> Бк. По удельной активности РАО относятся к очень низкоактивным радиоактивным отходам.</w:t>
      </w:r>
    </w:p>
    <w:p w14:paraId="39FFDA1F" w14:textId="7A9A7DF0" w:rsidR="00595154" w:rsidRPr="003B628F" w:rsidRDefault="00595154" w:rsidP="00C41E4B">
      <w:pPr>
        <w:pStyle w:val="93"/>
        <w:shd w:val="clear" w:color="auto" w:fill="auto"/>
        <w:spacing w:line="360" w:lineRule="auto"/>
        <w:ind w:left="23" w:right="40" w:hanging="23"/>
        <w:jc w:val="both"/>
        <w:rPr>
          <w:rFonts w:ascii="Times New Roman" w:hAnsi="Times New Roman" w:cs="Times New Roman"/>
          <w:sz w:val="28"/>
          <w:szCs w:val="28"/>
        </w:rPr>
      </w:pPr>
      <w:r w:rsidRPr="003B628F">
        <w:rPr>
          <w:rFonts w:ascii="Times New Roman" w:hAnsi="Times New Roman" w:cs="Times New Roman"/>
          <w:noProof/>
          <w:sz w:val="28"/>
          <w:szCs w:val="28"/>
          <w:lang w:bidi="ar-SA"/>
        </w:rPr>
        <w:drawing>
          <wp:inline distT="0" distB="0" distL="0" distR="0" wp14:anchorId="18D37250" wp14:editId="39D4F437">
            <wp:extent cx="6199505" cy="3476625"/>
            <wp:effectExtent l="0" t="0" r="0" b="9525"/>
            <wp:docPr id="237" name="Рисунок 23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9505" cy="3476625"/>
                    </a:xfrm>
                    <a:prstGeom prst="rect">
                      <a:avLst/>
                    </a:prstGeom>
                    <a:noFill/>
                  </pic:spPr>
                </pic:pic>
              </a:graphicData>
            </a:graphic>
          </wp:inline>
        </w:drawing>
      </w:r>
    </w:p>
    <w:p w14:paraId="275FB406" w14:textId="31BA1587" w:rsidR="00595154" w:rsidRPr="003B628F" w:rsidRDefault="00595154" w:rsidP="00C41E4B">
      <w:pPr>
        <w:pStyle w:val="93"/>
        <w:shd w:val="clear" w:color="auto" w:fill="auto"/>
        <w:spacing w:line="360" w:lineRule="auto"/>
        <w:ind w:left="23" w:right="40" w:firstLine="680"/>
        <w:jc w:val="both"/>
        <w:rPr>
          <w:rFonts w:ascii="Times New Roman" w:hAnsi="Times New Roman" w:cs="Times New Roman"/>
          <w:sz w:val="28"/>
          <w:szCs w:val="28"/>
        </w:rPr>
      </w:pPr>
      <w:r w:rsidRPr="003B628F">
        <w:rPr>
          <w:rFonts w:ascii="Times New Roman" w:hAnsi="Times New Roman" w:cs="Times New Roman"/>
          <w:sz w:val="28"/>
          <w:szCs w:val="28"/>
        </w:rPr>
        <w:t>Рисунок 2.4.1 - Отложения твёрдой фазы во второй секции хвостохранилища</w:t>
      </w:r>
    </w:p>
    <w:p w14:paraId="1D8A1F13" w14:textId="77777777" w:rsidR="00595154" w:rsidRPr="003B628F" w:rsidRDefault="00595154" w:rsidP="00C41E4B">
      <w:pPr>
        <w:pStyle w:val="93"/>
        <w:shd w:val="clear" w:color="auto" w:fill="auto"/>
        <w:spacing w:line="360" w:lineRule="auto"/>
        <w:ind w:left="23" w:right="40" w:firstLine="680"/>
        <w:jc w:val="both"/>
        <w:rPr>
          <w:rFonts w:ascii="Times New Roman" w:hAnsi="Times New Roman" w:cs="Times New Roman"/>
          <w:sz w:val="28"/>
          <w:szCs w:val="28"/>
        </w:rPr>
      </w:pPr>
    </w:p>
    <w:p w14:paraId="6BB1D666" w14:textId="77777777" w:rsidR="00F07F2F" w:rsidRPr="003B628F" w:rsidRDefault="00F07F2F" w:rsidP="00C41E4B">
      <w:pPr>
        <w:spacing w:line="360" w:lineRule="auto"/>
        <w:ind w:firstLine="709"/>
        <w:jc w:val="both"/>
        <w:rPr>
          <w:sz w:val="28"/>
          <w:szCs w:val="28"/>
        </w:rPr>
      </w:pPr>
      <w:r w:rsidRPr="003B628F">
        <w:rPr>
          <w:sz w:val="28"/>
          <w:szCs w:val="28"/>
        </w:rPr>
        <w:t>В состав гидротехнических сооружений второй секции хвостохранилища входят:</w:t>
      </w:r>
    </w:p>
    <w:p w14:paraId="207AFA85" w14:textId="77777777" w:rsidR="00F07F2F" w:rsidRPr="003B628F" w:rsidRDefault="00F07F2F" w:rsidP="00C41E4B">
      <w:pPr>
        <w:spacing w:line="360" w:lineRule="auto"/>
        <w:ind w:firstLine="709"/>
        <w:jc w:val="both"/>
        <w:rPr>
          <w:sz w:val="28"/>
          <w:szCs w:val="28"/>
        </w:rPr>
      </w:pPr>
      <w:r w:rsidRPr="003B628F">
        <w:rPr>
          <w:sz w:val="28"/>
          <w:szCs w:val="28"/>
        </w:rPr>
        <w:t>-</w:t>
      </w:r>
      <w:r w:rsidRPr="003B628F">
        <w:rPr>
          <w:sz w:val="28"/>
          <w:szCs w:val="28"/>
        </w:rPr>
        <w:tab/>
        <w:t>ограждающая дамба;</w:t>
      </w:r>
    </w:p>
    <w:p w14:paraId="28E996B6" w14:textId="77777777" w:rsidR="00F07F2F" w:rsidRPr="003B628F" w:rsidRDefault="00F07F2F" w:rsidP="00C41E4B">
      <w:pPr>
        <w:spacing w:line="360" w:lineRule="auto"/>
        <w:ind w:firstLine="709"/>
        <w:jc w:val="both"/>
        <w:rPr>
          <w:sz w:val="28"/>
          <w:szCs w:val="28"/>
        </w:rPr>
      </w:pPr>
      <w:r w:rsidRPr="003B628F">
        <w:rPr>
          <w:sz w:val="28"/>
          <w:szCs w:val="28"/>
        </w:rPr>
        <w:t>-</w:t>
      </w:r>
      <w:r w:rsidRPr="003B628F">
        <w:rPr>
          <w:sz w:val="28"/>
          <w:szCs w:val="28"/>
        </w:rPr>
        <w:tab/>
        <w:t>переливная камера (предназначена для сброса воды только при превышении критического уровня воды К2 в отстойном пруду);</w:t>
      </w:r>
    </w:p>
    <w:p w14:paraId="24478827" w14:textId="77777777" w:rsidR="00F07F2F" w:rsidRPr="003B628F" w:rsidRDefault="00F07F2F" w:rsidP="00C41E4B">
      <w:pPr>
        <w:spacing w:line="360" w:lineRule="auto"/>
        <w:ind w:firstLine="709"/>
        <w:jc w:val="both"/>
        <w:rPr>
          <w:sz w:val="28"/>
          <w:szCs w:val="28"/>
        </w:rPr>
      </w:pPr>
      <w:r w:rsidRPr="003B628F">
        <w:rPr>
          <w:sz w:val="28"/>
          <w:szCs w:val="28"/>
        </w:rPr>
        <w:t>-</w:t>
      </w:r>
      <w:r w:rsidRPr="003B628F">
        <w:rPr>
          <w:sz w:val="28"/>
          <w:szCs w:val="28"/>
        </w:rPr>
        <w:tab/>
        <w:t>дренажи и дренажная насосная станция для возврата воды в отстойный пруд;</w:t>
      </w:r>
    </w:p>
    <w:p w14:paraId="673F174F" w14:textId="77777777" w:rsidR="00F07F2F" w:rsidRPr="003B628F" w:rsidRDefault="00F07F2F" w:rsidP="00C41E4B">
      <w:pPr>
        <w:spacing w:line="360" w:lineRule="auto"/>
        <w:ind w:firstLine="709"/>
        <w:jc w:val="both"/>
        <w:rPr>
          <w:sz w:val="28"/>
          <w:szCs w:val="28"/>
        </w:rPr>
      </w:pPr>
      <w:r w:rsidRPr="003B628F">
        <w:rPr>
          <w:sz w:val="28"/>
          <w:szCs w:val="28"/>
        </w:rPr>
        <w:t>-</w:t>
      </w:r>
      <w:r w:rsidRPr="003B628F">
        <w:rPr>
          <w:sz w:val="28"/>
          <w:szCs w:val="28"/>
        </w:rPr>
        <w:tab/>
        <w:t>нагорная канава.</w:t>
      </w:r>
    </w:p>
    <w:p w14:paraId="7A6E150D" w14:textId="77777777" w:rsidR="00F07F2F" w:rsidRPr="003B628F" w:rsidRDefault="00F07F2F" w:rsidP="00C41E4B">
      <w:pPr>
        <w:spacing w:line="360" w:lineRule="auto"/>
        <w:ind w:firstLine="709"/>
        <w:jc w:val="both"/>
        <w:rPr>
          <w:sz w:val="28"/>
          <w:szCs w:val="28"/>
        </w:rPr>
      </w:pPr>
      <w:r w:rsidRPr="003B628F">
        <w:rPr>
          <w:sz w:val="28"/>
          <w:szCs w:val="28"/>
        </w:rPr>
        <w:t>Система передачи пульпы во 2-ю секцию хвостохранилища включает:</w:t>
      </w:r>
    </w:p>
    <w:p w14:paraId="6C2A8E61" w14:textId="77777777" w:rsidR="00F07F2F" w:rsidRPr="003B628F" w:rsidRDefault="00F07F2F" w:rsidP="00C41E4B">
      <w:pPr>
        <w:spacing w:line="360" w:lineRule="auto"/>
        <w:ind w:firstLine="709"/>
        <w:jc w:val="both"/>
        <w:rPr>
          <w:sz w:val="28"/>
          <w:szCs w:val="28"/>
        </w:rPr>
      </w:pPr>
      <w:r w:rsidRPr="003B628F">
        <w:rPr>
          <w:sz w:val="28"/>
          <w:szCs w:val="28"/>
        </w:rPr>
        <w:t>-</w:t>
      </w:r>
      <w:r w:rsidRPr="003B628F">
        <w:rPr>
          <w:sz w:val="28"/>
          <w:szCs w:val="28"/>
        </w:rPr>
        <w:tab/>
        <w:t>насосную станцию № 1 в цехе № 1;</w:t>
      </w:r>
    </w:p>
    <w:p w14:paraId="37A5066A" w14:textId="77777777" w:rsidR="00F07F2F" w:rsidRPr="003B628F" w:rsidRDefault="00F07F2F" w:rsidP="00C41E4B">
      <w:pPr>
        <w:spacing w:line="360" w:lineRule="auto"/>
        <w:ind w:firstLine="709"/>
        <w:jc w:val="both"/>
        <w:rPr>
          <w:sz w:val="28"/>
          <w:szCs w:val="28"/>
        </w:rPr>
      </w:pPr>
      <w:r w:rsidRPr="003B628F">
        <w:rPr>
          <w:sz w:val="28"/>
          <w:szCs w:val="28"/>
        </w:rPr>
        <w:t>-</w:t>
      </w:r>
      <w:r w:rsidRPr="003B628F">
        <w:rPr>
          <w:sz w:val="28"/>
          <w:szCs w:val="28"/>
        </w:rPr>
        <w:tab/>
        <w:t>пульпопроводы (основной и резервный);</w:t>
      </w:r>
    </w:p>
    <w:p w14:paraId="50F3EEFE" w14:textId="77777777" w:rsidR="00F07F2F" w:rsidRPr="003B628F" w:rsidRDefault="00F07F2F" w:rsidP="00C41E4B">
      <w:pPr>
        <w:spacing w:line="360" w:lineRule="auto"/>
        <w:ind w:firstLine="709"/>
        <w:jc w:val="both"/>
        <w:rPr>
          <w:sz w:val="28"/>
          <w:szCs w:val="28"/>
        </w:rPr>
      </w:pPr>
      <w:r w:rsidRPr="003B628F">
        <w:rPr>
          <w:sz w:val="28"/>
          <w:szCs w:val="28"/>
        </w:rPr>
        <w:t>-</w:t>
      </w:r>
      <w:r w:rsidRPr="003B628F">
        <w:rPr>
          <w:sz w:val="28"/>
          <w:szCs w:val="28"/>
        </w:rPr>
        <w:tab/>
        <w:t>насосные станции № 2 и № 3 (ПНС-2 и ПНС-3 или 1-го и 2 -го подъема).</w:t>
      </w:r>
    </w:p>
    <w:p w14:paraId="7405EEE2" w14:textId="77777777" w:rsidR="00F07F2F" w:rsidRPr="003B628F" w:rsidRDefault="00F07F2F" w:rsidP="00C41E4B">
      <w:pPr>
        <w:spacing w:line="360" w:lineRule="auto"/>
        <w:ind w:firstLine="709"/>
        <w:jc w:val="both"/>
        <w:rPr>
          <w:sz w:val="28"/>
          <w:szCs w:val="28"/>
        </w:rPr>
      </w:pPr>
    </w:p>
    <w:p w14:paraId="43CFE6F9" w14:textId="7851EA08" w:rsidR="00F07F2F" w:rsidRPr="003B628F" w:rsidRDefault="00F07F2F" w:rsidP="00C41E4B">
      <w:pPr>
        <w:spacing w:line="360" w:lineRule="auto"/>
        <w:ind w:firstLine="709"/>
        <w:jc w:val="both"/>
        <w:rPr>
          <w:sz w:val="28"/>
          <w:szCs w:val="28"/>
        </w:rPr>
      </w:pPr>
      <w:r w:rsidRPr="003B628F">
        <w:rPr>
          <w:sz w:val="28"/>
          <w:szCs w:val="28"/>
        </w:rPr>
        <w:t>Ограждающая дамба напорного типа служит для образования емкости 2-й секции построена из разнородных грунтов (суглинок, песок, в центральной части - технологические отходы).</w:t>
      </w:r>
    </w:p>
    <w:p w14:paraId="19DCC3EA" w14:textId="77777777" w:rsidR="00F07F2F" w:rsidRPr="003B628F" w:rsidRDefault="00F07F2F" w:rsidP="00C41E4B">
      <w:pPr>
        <w:spacing w:line="360" w:lineRule="auto"/>
        <w:ind w:firstLine="709"/>
        <w:jc w:val="both"/>
        <w:rPr>
          <w:sz w:val="28"/>
          <w:szCs w:val="28"/>
        </w:rPr>
      </w:pPr>
      <w:r w:rsidRPr="003B628F">
        <w:rPr>
          <w:sz w:val="28"/>
          <w:szCs w:val="28"/>
        </w:rPr>
        <w:t>Переливная камера предназначена для сброса воды из секции и понижения уровня отстойного пруда при возникновении угрозы разрушения дамбы. Переливная камера введена в эксплуатацию в 2004 г., однако сброс воды не производился.</w:t>
      </w:r>
    </w:p>
    <w:p w14:paraId="4554993C" w14:textId="77777777" w:rsidR="00F07F2F" w:rsidRPr="003B628F" w:rsidRDefault="00F07F2F" w:rsidP="00C41E4B">
      <w:pPr>
        <w:spacing w:line="360" w:lineRule="auto"/>
        <w:ind w:firstLine="709"/>
        <w:jc w:val="both"/>
        <w:rPr>
          <w:sz w:val="28"/>
          <w:szCs w:val="28"/>
        </w:rPr>
      </w:pPr>
      <w:r w:rsidRPr="003B628F">
        <w:rPr>
          <w:sz w:val="28"/>
          <w:szCs w:val="28"/>
        </w:rPr>
        <w:t>Дренаж и дренажная насосная станция предназначена для перекачки воды, профильтровавшейся через дамбу и перехватываемой комбинированным дренажем, обратно в секцию. Насосная станция работает в автоматическом режиме с включением насосов при заполнении водой приямка и оборудована двумя насосами производительностью 25 м</w:t>
      </w:r>
      <w:r w:rsidRPr="003B628F">
        <w:rPr>
          <w:sz w:val="28"/>
          <w:szCs w:val="28"/>
          <w:vertAlign w:val="superscript"/>
        </w:rPr>
        <w:t>3</w:t>
      </w:r>
      <w:r w:rsidRPr="003B628F">
        <w:rPr>
          <w:sz w:val="28"/>
          <w:szCs w:val="28"/>
        </w:rPr>
        <w:t>/ч.</w:t>
      </w:r>
    </w:p>
    <w:p w14:paraId="59877999" w14:textId="77777777" w:rsidR="00F07F2F" w:rsidRPr="003B628F" w:rsidRDefault="00F07F2F" w:rsidP="00C41E4B">
      <w:pPr>
        <w:spacing w:line="360" w:lineRule="auto"/>
        <w:ind w:firstLine="709"/>
        <w:jc w:val="both"/>
        <w:rPr>
          <w:sz w:val="28"/>
          <w:szCs w:val="28"/>
        </w:rPr>
      </w:pPr>
      <w:r w:rsidRPr="003B628F">
        <w:rPr>
          <w:sz w:val="28"/>
          <w:szCs w:val="28"/>
        </w:rPr>
        <w:t>Нагорная канава устроена с левого берега секции и перехватывает сток с прилегающего водосборного бассейна площадью около 0,3 км</w:t>
      </w:r>
      <w:r w:rsidRPr="003B628F">
        <w:rPr>
          <w:sz w:val="28"/>
          <w:szCs w:val="28"/>
          <w:vertAlign w:val="superscript"/>
        </w:rPr>
        <w:t>2</w:t>
      </w:r>
      <w:r w:rsidRPr="003B628F">
        <w:rPr>
          <w:sz w:val="28"/>
          <w:szCs w:val="28"/>
        </w:rPr>
        <w:t>. Вода из нагорной канавы отводится в левобережный лог на рельеф.</w:t>
      </w:r>
    </w:p>
    <w:p w14:paraId="5E8FBEF0" w14:textId="77777777" w:rsidR="00F07F2F" w:rsidRPr="003B628F" w:rsidRDefault="00F07F2F" w:rsidP="00C41E4B">
      <w:pPr>
        <w:spacing w:line="360" w:lineRule="auto"/>
        <w:ind w:firstLine="709"/>
        <w:jc w:val="both"/>
        <w:rPr>
          <w:sz w:val="28"/>
          <w:szCs w:val="28"/>
        </w:rPr>
      </w:pPr>
      <w:r w:rsidRPr="003B628F">
        <w:rPr>
          <w:sz w:val="28"/>
          <w:szCs w:val="28"/>
        </w:rPr>
        <w:t>Пульпопроводы для перекачки пульпы на хвостохранилище - две нитки (одна из которых резервная) в тепловой изоляции. Пульпопроводы стальные диаметром 168 мм, длиной 7,5 км.</w:t>
      </w:r>
    </w:p>
    <w:p w14:paraId="4B9CE5DD" w14:textId="77777777" w:rsidR="00F07F2F" w:rsidRPr="003B628F" w:rsidRDefault="00F07F2F" w:rsidP="00C41E4B">
      <w:pPr>
        <w:spacing w:line="360" w:lineRule="auto"/>
        <w:ind w:firstLine="709"/>
        <w:jc w:val="both"/>
        <w:rPr>
          <w:sz w:val="28"/>
          <w:szCs w:val="28"/>
        </w:rPr>
      </w:pPr>
      <w:r w:rsidRPr="003B628F">
        <w:rPr>
          <w:sz w:val="28"/>
          <w:szCs w:val="28"/>
        </w:rPr>
        <w:t>Насосная станция № 1 представляет собой площадку (ячейку) встроенную в здание цеха № 1, в подземной части на специальных фундаментах установлены насосы, по 2 шт. типа 6ФШ-7А (Q = 200 м3/ч) и АХН200/60.10 (Q = 200 м</w:t>
      </w:r>
      <w:r w:rsidRPr="003B628F">
        <w:rPr>
          <w:sz w:val="28"/>
          <w:szCs w:val="28"/>
          <w:vertAlign w:val="superscript"/>
        </w:rPr>
        <w:t>3</w:t>
      </w:r>
      <w:r w:rsidRPr="003B628F">
        <w:rPr>
          <w:sz w:val="28"/>
          <w:szCs w:val="28"/>
        </w:rPr>
        <w:t>/ч).</w:t>
      </w:r>
    </w:p>
    <w:p w14:paraId="5D2B1F9B" w14:textId="2BA6A945" w:rsidR="00F07F2F" w:rsidRPr="003B628F" w:rsidRDefault="00F07F2F" w:rsidP="00C41E4B">
      <w:pPr>
        <w:spacing w:line="360" w:lineRule="auto"/>
        <w:ind w:firstLine="709"/>
        <w:jc w:val="both"/>
        <w:rPr>
          <w:sz w:val="28"/>
          <w:szCs w:val="28"/>
        </w:rPr>
      </w:pPr>
      <w:r w:rsidRPr="003B628F">
        <w:rPr>
          <w:sz w:val="28"/>
          <w:szCs w:val="28"/>
        </w:rPr>
        <w:t xml:space="preserve">Насосная станция № 2 (ПНС-2) предназначена для создания напора в пульпопроводе. </w:t>
      </w:r>
      <w:r w:rsidR="00E630FF" w:rsidRPr="003B628F">
        <w:rPr>
          <w:sz w:val="28"/>
          <w:szCs w:val="28"/>
        </w:rPr>
        <w:t>ПНС-2 р</w:t>
      </w:r>
      <w:r w:rsidRPr="003B628F">
        <w:rPr>
          <w:sz w:val="28"/>
          <w:szCs w:val="28"/>
        </w:rPr>
        <w:t>асположена в 2,1 км от цеха № 1. Представляет собой прямоугольное сооружение, площадью 60 м</w:t>
      </w:r>
      <w:r w:rsidRPr="003B628F">
        <w:rPr>
          <w:sz w:val="28"/>
          <w:szCs w:val="28"/>
          <w:vertAlign w:val="superscript"/>
        </w:rPr>
        <w:t>2</w:t>
      </w:r>
      <w:r w:rsidRPr="003B628F">
        <w:rPr>
          <w:sz w:val="28"/>
          <w:szCs w:val="28"/>
        </w:rPr>
        <w:t>, состоящее из подземной (ж/б) и наземной (кирпич) частей. Для перекачки пульпы установлено два насоса типа 6ФШ-7А (Q = 200 м3/ч) и один типа ПАХ-80-97/52 (Q = 97 м</w:t>
      </w:r>
      <w:r w:rsidRPr="003B628F">
        <w:rPr>
          <w:sz w:val="28"/>
          <w:szCs w:val="28"/>
          <w:vertAlign w:val="superscript"/>
        </w:rPr>
        <w:t>3</w:t>
      </w:r>
      <w:r w:rsidRPr="003B628F">
        <w:rPr>
          <w:sz w:val="28"/>
          <w:szCs w:val="28"/>
        </w:rPr>
        <w:t>/ч).</w:t>
      </w:r>
    </w:p>
    <w:p w14:paraId="5ECC9147" w14:textId="5A6872B8" w:rsidR="00211ED4" w:rsidRPr="003B628F" w:rsidRDefault="00F07F2F" w:rsidP="00C41E4B">
      <w:pPr>
        <w:spacing w:line="360" w:lineRule="auto"/>
        <w:ind w:firstLine="709"/>
        <w:jc w:val="both"/>
        <w:rPr>
          <w:sz w:val="28"/>
          <w:szCs w:val="28"/>
        </w:rPr>
      </w:pPr>
      <w:r w:rsidRPr="003B628F">
        <w:rPr>
          <w:sz w:val="28"/>
          <w:szCs w:val="28"/>
        </w:rPr>
        <w:t>Насосная станция № 3 (ПНС-3) предназначена для создания необходимого напора в пульпопроводе, расположена в 4 км от цеха № 1. В данный момент используется как резервная. Здание - аналогичное зданию насосной станции № 2. Для перекачки пульпы в насосной установлено по два насоса типа 6ФШ-7А (Q=200M3/4).</w:t>
      </w:r>
    </w:p>
    <w:p w14:paraId="6404DBA8" w14:textId="62B2AC4A" w:rsidR="00B847D7" w:rsidRPr="003B628F" w:rsidRDefault="00B847D7" w:rsidP="00C41E4B">
      <w:pPr>
        <w:spacing w:line="360" w:lineRule="auto"/>
        <w:ind w:firstLine="709"/>
        <w:jc w:val="both"/>
        <w:rPr>
          <w:sz w:val="28"/>
          <w:szCs w:val="28"/>
        </w:rPr>
      </w:pPr>
      <w:r w:rsidRPr="003B628F">
        <w:rPr>
          <w:sz w:val="28"/>
          <w:szCs w:val="28"/>
        </w:rPr>
        <w:t>Для учета и контроля за загрязнен</w:t>
      </w:r>
      <w:r w:rsidR="005F3626" w:rsidRPr="003B628F">
        <w:rPr>
          <w:sz w:val="28"/>
          <w:szCs w:val="28"/>
        </w:rPr>
        <w:t>ием</w:t>
      </w:r>
      <w:r w:rsidRPr="003B628F">
        <w:rPr>
          <w:sz w:val="28"/>
          <w:szCs w:val="28"/>
        </w:rPr>
        <w:t>, радиоактивными отходами на территории хвостохранилища построен комплекс радиационного контроля (КРК), включающий в себя участок мойки автотранспорта от загрязнения и весовую.</w:t>
      </w:r>
    </w:p>
    <w:p w14:paraId="148EDF0F" w14:textId="1CC2CE21" w:rsidR="00B847D7" w:rsidRPr="003B628F" w:rsidRDefault="00B847D7" w:rsidP="00C41E4B">
      <w:pPr>
        <w:spacing w:line="360" w:lineRule="auto"/>
        <w:ind w:firstLine="709"/>
        <w:jc w:val="both"/>
        <w:rPr>
          <w:sz w:val="28"/>
          <w:szCs w:val="28"/>
        </w:rPr>
      </w:pPr>
      <w:r w:rsidRPr="003B628F">
        <w:rPr>
          <w:sz w:val="28"/>
          <w:szCs w:val="28"/>
        </w:rPr>
        <w:t>Весь автотранспорт перед выездом с территории хвостохранилища проходит дозиметрический контроль и, в случае превышения допустимых загрязнений поверхности направляется на мойку. Мойка автотранспорта производится при помощи стационарного аппарата ручной мойки HDS 1290 ST фирмы «KARCHER».</w:t>
      </w:r>
    </w:p>
    <w:p w14:paraId="19F21FFB" w14:textId="116EB60A" w:rsidR="00B847D7" w:rsidRPr="003B628F" w:rsidRDefault="00B847D7" w:rsidP="00C41E4B">
      <w:pPr>
        <w:pStyle w:val="afffffffffffff6"/>
        <w:spacing w:before="120"/>
        <w:ind w:firstLine="680"/>
        <w:rPr>
          <w:b/>
          <w:bCs/>
          <w:i/>
          <w:iCs/>
          <w:sz w:val="28"/>
          <w:szCs w:val="28"/>
          <w:lang w:val="ru-RU"/>
        </w:rPr>
      </w:pPr>
      <w:r w:rsidRPr="003B628F">
        <w:rPr>
          <w:b/>
          <w:bCs/>
          <w:i/>
          <w:iCs/>
          <w:sz w:val="28"/>
          <w:szCs w:val="28"/>
          <w:lang w:val="ru-RU"/>
        </w:rPr>
        <w:t xml:space="preserve">Водоснабжение и водоотведение </w:t>
      </w:r>
    </w:p>
    <w:p w14:paraId="3324B103" w14:textId="5B6186F6" w:rsidR="00B847D7" w:rsidRPr="003B628F" w:rsidRDefault="00B847D7" w:rsidP="00C41E4B">
      <w:pPr>
        <w:spacing w:line="360" w:lineRule="auto"/>
        <w:ind w:firstLine="709"/>
        <w:jc w:val="both"/>
        <w:rPr>
          <w:color w:val="000000"/>
          <w:spacing w:val="1"/>
          <w:sz w:val="28"/>
          <w:szCs w:val="28"/>
          <w:lang w:eastAsia="x-none"/>
        </w:rPr>
      </w:pPr>
      <w:r w:rsidRPr="003B628F">
        <w:rPr>
          <w:color w:val="000000"/>
          <w:spacing w:val="1"/>
          <w:sz w:val="28"/>
          <w:szCs w:val="28"/>
          <w:lang w:eastAsia="x-none"/>
        </w:rPr>
        <w:t>Вода в здание КРК завозится на автоцистерне (поливомоечной машине). Вода из автоцистерны закачивается в бак объемом 8 м</w:t>
      </w:r>
      <w:r w:rsidRPr="003B628F">
        <w:rPr>
          <w:color w:val="000000"/>
          <w:spacing w:val="1"/>
          <w:sz w:val="28"/>
          <w:szCs w:val="28"/>
          <w:vertAlign w:val="superscript"/>
          <w:lang w:eastAsia="x-none"/>
        </w:rPr>
        <w:t>3</w:t>
      </w:r>
      <w:r w:rsidRPr="003B628F">
        <w:rPr>
          <w:color w:val="000000"/>
          <w:spacing w:val="1"/>
          <w:sz w:val="28"/>
          <w:szCs w:val="28"/>
          <w:lang w:eastAsia="x-none"/>
        </w:rPr>
        <w:t xml:space="preserve">. Из бака – самотеком поступает в помещение мойки автотранспорта, через кран на аппарат «KARCHER». Отмывается только тот автотранспорт, </w:t>
      </w:r>
      <w:r w:rsidR="00CE42EF">
        <w:rPr>
          <w:color w:val="000000"/>
          <w:spacing w:val="1"/>
          <w:sz w:val="28"/>
          <w:szCs w:val="28"/>
          <w:lang w:eastAsia="x-none"/>
        </w:rPr>
        <w:t xml:space="preserve">для </w:t>
      </w:r>
      <w:r w:rsidRPr="003B628F">
        <w:rPr>
          <w:color w:val="000000"/>
          <w:spacing w:val="1"/>
          <w:sz w:val="28"/>
          <w:szCs w:val="28"/>
          <w:lang w:eastAsia="x-none"/>
        </w:rPr>
        <w:t>котор</w:t>
      </w:r>
      <w:r w:rsidR="00CE42EF">
        <w:rPr>
          <w:color w:val="000000"/>
          <w:spacing w:val="1"/>
          <w:sz w:val="28"/>
          <w:szCs w:val="28"/>
          <w:lang w:eastAsia="x-none"/>
        </w:rPr>
        <w:t>ого</w:t>
      </w:r>
      <w:r w:rsidRPr="003B628F">
        <w:rPr>
          <w:color w:val="000000"/>
          <w:spacing w:val="1"/>
          <w:sz w:val="28"/>
          <w:szCs w:val="28"/>
          <w:lang w:eastAsia="x-none"/>
        </w:rPr>
        <w:t xml:space="preserve"> </w:t>
      </w:r>
      <w:r w:rsidR="00CE42EF" w:rsidRPr="00CE42EF">
        <w:rPr>
          <w:color w:val="000000"/>
          <w:spacing w:val="1"/>
          <w:sz w:val="28"/>
          <w:szCs w:val="28"/>
          <w:lang w:eastAsia="x-none"/>
        </w:rPr>
        <w:t>превышен</w:t>
      </w:r>
      <w:r w:rsidR="00CE42EF">
        <w:rPr>
          <w:color w:val="000000"/>
          <w:spacing w:val="1"/>
          <w:sz w:val="28"/>
          <w:szCs w:val="28"/>
          <w:lang w:eastAsia="x-none"/>
        </w:rPr>
        <w:t>о</w:t>
      </w:r>
      <w:r w:rsidR="00CE42EF" w:rsidRPr="00CE42EF">
        <w:rPr>
          <w:color w:val="000000"/>
          <w:spacing w:val="1"/>
          <w:sz w:val="28"/>
          <w:szCs w:val="28"/>
          <w:lang w:eastAsia="x-none"/>
        </w:rPr>
        <w:t xml:space="preserve"> допустим</w:t>
      </w:r>
      <w:r w:rsidR="00CE42EF">
        <w:rPr>
          <w:color w:val="000000"/>
          <w:spacing w:val="1"/>
          <w:sz w:val="28"/>
          <w:szCs w:val="28"/>
          <w:lang w:eastAsia="x-none"/>
        </w:rPr>
        <w:t>ое</w:t>
      </w:r>
      <w:r w:rsidR="00CE42EF" w:rsidRPr="00CE42EF">
        <w:rPr>
          <w:color w:val="000000"/>
          <w:spacing w:val="1"/>
          <w:sz w:val="28"/>
          <w:szCs w:val="28"/>
          <w:lang w:eastAsia="x-none"/>
        </w:rPr>
        <w:t xml:space="preserve"> загрязнени</w:t>
      </w:r>
      <w:r w:rsidR="00CE42EF">
        <w:rPr>
          <w:color w:val="000000"/>
          <w:spacing w:val="1"/>
          <w:sz w:val="28"/>
          <w:szCs w:val="28"/>
          <w:lang w:eastAsia="x-none"/>
        </w:rPr>
        <w:t>е</w:t>
      </w:r>
      <w:r w:rsidR="00CE42EF" w:rsidRPr="00CE42EF">
        <w:rPr>
          <w:color w:val="000000"/>
          <w:spacing w:val="1"/>
          <w:sz w:val="28"/>
          <w:szCs w:val="28"/>
          <w:lang w:eastAsia="x-none"/>
        </w:rPr>
        <w:t xml:space="preserve"> поверхности</w:t>
      </w:r>
      <w:r w:rsidRPr="003B628F">
        <w:rPr>
          <w:color w:val="000000"/>
          <w:spacing w:val="1"/>
          <w:sz w:val="28"/>
          <w:szCs w:val="28"/>
          <w:lang w:eastAsia="x-none"/>
        </w:rPr>
        <w:t>.</w:t>
      </w:r>
    </w:p>
    <w:p w14:paraId="21A793C9" w14:textId="77777777" w:rsidR="00B847D7" w:rsidRPr="003B628F" w:rsidRDefault="00B847D7" w:rsidP="00C41E4B">
      <w:pPr>
        <w:spacing w:line="360" w:lineRule="auto"/>
        <w:ind w:firstLine="709"/>
        <w:jc w:val="both"/>
        <w:rPr>
          <w:color w:val="000000"/>
          <w:spacing w:val="1"/>
          <w:sz w:val="28"/>
          <w:szCs w:val="28"/>
          <w:lang w:eastAsia="x-none"/>
        </w:rPr>
      </w:pPr>
      <w:r w:rsidRPr="003B628F">
        <w:rPr>
          <w:color w:val="000000"/>
          <w:spacing w:val="1"/>
          <w:sz w:val="28"/>
          <w:szCs w:val="28"/>
          <w:lang w:eastAsia="x-none"/>
        </w:rPr>
        <w:t xml:space="preserve">Загрязненная после мойки вода перетекает через лоток (ЛС1) в заглубленный приямок (короб металлический КМ1), откуда по мере накопления удаляется специальной вакуумной машиной и транспортируется на ГТС. Из вакуумной машины загрязнённая вода скачивается в пруд-отстойник. </w:t>
      </w:r>
    </w:p>
    <w:p w14:paraId="34DD5BBD" w14:textId="4F7A90F4" w:rsidR="00B847D7" w:rsidRPr="003B628F" w:rsidRDefault="00B847D7" w:rsidP="00C41E4B">
      <w:pPr>
        <w:spacing w:line="360" w:lineRule="auto"/>
        <w:ind w:firstLine="709"/>
        <w:jc w:val="both"/>
        <w:rPr>
          <w:color w:val="000000"/>
          <w:spacing w:val="1"/>
          <w:sz w:val="28"/>
          <w:szCs w:val="28"/>
          <w:lang w:eastAsia="x-none"/>
        </w:rPr>
      </w:pPr>
      <w:r w:rsidRPr="003B628F">
        <w:rPr>
          <w:color w:val="000000"/>
          <w:spacing w:val="1"/>
          <w:sz w:val="28"/>
          <w:szCs w:val="28"/>
          <w:lang w:eastAsia="x-none"/>
        </w:rPr>
        <w:t xml:space="preserve">Помимо автомойки вода используется для сантехнического использования </w:t>
      </w:r>
      <w:r w:rsidR="005F3626" w:rsidRPr="003B628F">
        <w:rPr>
          <w:color w:val="000000"/>
          <w:spacing w:val="1"/>
          <w:sz w:val="28"/>
          <w:szCs w:val="28"/>
          <w:lang w:eastAsia="x-none"/>
        </w:rPr>
        <w:t>(</w:t>
      </w:r>
      <w:r w:rsidRPr="003B628F">
        <w:rPr>
          <w:color w:val="000000"/>
          <w:spacing w:val="1"/>
          <w:sz w:val="28"/>
          <w:szCs w:val="28"/>
          <w:lang w:eastAsia="x-none"/>
        </w:rPr>
        <w:t>в душе, для умывальников и в туалете). Для сантехнических нужд вода также завозится в автоцистерне и закачивается в отдельный бак объемом ~1,5 м</w:t>
      </w:r>
      <w:r w:rsidRPr="003B628F">
        <w:rPr>
          <w:color w:val="000000"/>
          <w:spacing w:val="1"/>
          <w:sz w:val="28"/>
          <w:szCs w:val="28"/>
          <w:vertAlign w:val="superscript"/>
          <w:lang w:eastAsia="x-none"/>
        </w:rPr>
        <w:t>3</w:t>
      </w:r>
      <w:r w:rsidRPr="003B628F">
        <w:rPr>
          <w:color w:val="000000"/>
          <w:spacing w:val="1"/>
          <w:sz w:val="28"/>
          <w:szCs w:val="28"/>
          <w:lang w:eastAsia="x-none"/>
        </w:rPr>
        <w:t xml:space="preserve">. Из бака вода </w:t>
      </w:r>
      <w:r w:rsidR="00330BBF">
        <w:rPr>
          <w:color w:val="000000"/>
          <w:spacing w:val="1"/>
          <w:sz w:val="28"/>
          <w:szCs w:val="28"/>
          <w:lang w:eastAsia="x-none"/>
        </w:rPr>
        <w:t xml:space="preserve">попадает </w:t>
      </w:r>
      <w:r w:rsidRPr="003B628F">
        <w:rPr>
          <w:color w:val="000000"/>
          <w:spacing w:val="1"/>
          <w:sz w:val="28"/>
          <w:szCs w:val="28"/>
          <w:lang w:eastAsia="x-none"/>
        </w:rPr>
        <w:t>в  насосную установку, после которой расходится на две линии. По одной линии вода поступает в электронагреватель и далее в душ и умывальники. По второй (холодной) подается в душ, умывальники и туалет.</w:t>
      </w:r>
    </w:p>
    <w:p w14:paraId="481004D6" w14:textId="28F8E798" w:rsidR="00B847D7" w:rsidRPr="003B628F" w:rsidRDefault="00B847D7" w:rsidP="00C41E4B">
      <w:pPr>
        <w:spacing w:line="360" w:lineRule="auto"/>
        <w:ind w:firstLine="709"/>
        <w:jc w:val="both"/>
        <w:rPr>
          <w:sz w:val="28"/>
          <w:szCs w:val="28"/>
        </w:rPr>
      </w:pPr>
      <w:r w:rsidRPr="003B628F">
        <w:rPr>
          <w:color w:val="000000"/>
          <w:spacing w:val="1"/>
          <w:sz w:val="28"/>
          <w:szCs w:val="28"/>
          <w:lang w:eastAsia="x-none"/>
        </w:rPr>
        <w:t>Использованная вода</w:t>
      </w:r>
      <w:r w:rsidR="00330BBF">
        <w:rPr>
          <w:color w:val="000000"/>
          <w:spacing w:val="1"/>
          <w:sz w:val="28"/>
          <w:szCs w:val="28"/>
          <w:lang w:eastAsia="x-none"/>
        </w:rPr>
        <w:t>,</w:t>
      </w:r>
      <w:r w:rsidRPr="003B628F">
        <w:rPr>
          <w:color w:val="000000"/>
          <w:spacing w:val="1"/>
          <w:sz w:val="28"/>
          <w:szCs w:val="28"/>
          <w:lang w:eastAsia="x-none"/>
        </w:rPr>
        <w:t xml:space="preserve"> после душа, умывальников и туалета сбрасывается в выгребную яму, расположенную в 3 м от здания, откуда по заявке вывозится ассенизаторской машиной.</w:t>
      </w:r>
    </w:p>
    <w:p w14:paraId="25E45756" w14:textId="55771016" w:rsidR="005B6641" w:rsidRPr="009721D8" w:rsidRDefault="005B6641" w:rsidP="00226E40">
      <w:pPr>
        <w:pStyle w:val="21"/>
        <w:numPr>
          <w:ilvl w:val="0"/>
          <w:numId w:val="18"/>
        </w:numPr>
        <w:spacing w:line="360" w:lineRule="auto"/>
        <w:ind w:left="567" w:hanging="567"/>
        <w:rPr>
          <w:rFonts w:ascii="Times New Roman" w:hAnsi="Times New Roman" w:cs="Times New Roman"/>
          <w:color w:val="auto"/>
          <w:sz w:val="28"/>
          <w:szCs w:val="28"/>
        </w:rPr>
      </w:pPr>
      <w:bookmarkStart w:id="32" w:name="_Toc96103995"/>
      <w:r w:rsidRPr="009721D8">
        <w:rPr>
          <w:rFonts w:ascii="Times New Roman" w:hAnsi="Times New Roman" w:cs="Times New Roman"/>
          <w:color w:val="auto"/>
          <w:sz w:val="28"/>
          <w:szCs w:val="28"/>
        </w:rPr>
        <w:t>Состав работ</w:t>
      </w:r>
      <w:r w:rsidR="00172A16" w:rsidRPr="009721D8">
        <w:rPr>
          <w:rFonts w:ascii="Times New Roman" w:hAnsi="Times New Roman" w:cs="Times New Roman"/>
          <w:color w:val="auto"/>
          <w:sz w:val="28"/>
          <w:szCs w:val="28"/>
        </w:rPr>
        <w:t>, проводимых при намечаемой деятельности</w:t>
      </w:r>
      <w:bookmarkEnd w:id="32"/>
    </w:p>
    <w:p w14:paraId="195EE4AE" w14:textId="03602173" w:rsidR="00043176" w:rsidRPr="003B628F" w:rsidRDefault="00043176" w:rsidP="00C41E4B">
      <w:pPr>
        <w:spacing w:line="360" w:lineRule="auto"/>
        <w:ind w:firstLine="709"/>
        <w:jc w:val="both"/>
        <w:rPr>
          <w:sz w:val="28"/>
          <w:szCs w:val="28"/>
        </w:rPr>
      </w:pPr>
      <w:r w:rsidRPr="003B628F">
        <w:rPr>
          <w:sz w:val="28"/>
          <w:szCs w:val="28"/>
        </w:rPr>
        <w:t>В рамках намечаемой деятельности ПАО «</w:t>
      </w:r>
      <w:r w:rsidR="00930027" w:rsidRPr="003B628F">
        <w:rPr>
          <w:sz w:val="28"/>
          <w:szCs w:val="28"/>
        </w:rPr>
        <w:t>НЗХК</w:t>
      </w:r>
      <w:r w:rsidRPr="003B628F">
        <w:rPr>
          <w:sz w:val="28"/>
          <w:szCs w:val="28"/>
        </w:rPr>
        <w:t xml:space="preserve">» намерено выполнять </w:t>
      </w:r>
      <w:r w:rsidR="00330BBF">
        <w:rPr>
          <w:sz w:val="28"/>
          <w:szCs w:val="28"/>
        </w:rPr>
        <w:t xml:space="preserve">следующие </w:t>
      </w:r>
      <w:r w:rsidRPr="003B628F">
        <w:rPr>
          <w:sz w:val="28"/>
          <w:szCs w:val="28"/>
        </w:rPr>
        <w:t xml:space="preserve">работы: </w:t>
      </w:r>
    </w:p>
    <w:p w14:paraId="7C2BCDFC" w14:textId="1E08D29A" w:rsidR="00565E1F" w:rsidRPr="003B628F" w:rsidRDefault="00565E1F" w:rsidP="00C41E4B">
      <w:pPr>
        <w:spacing w:line="360" w:lineRule="auto"/>
        <w:ind w:firstLine="709"/>
        <w:jc w:val="both"/>
        <w:rPr>
          <w:sz w:val="28"/>
          <w:szCs w:val="28"/>
        </w:rPr>
      </w:pPr>
      <w:r w:rsidRPr="003B628F">
        <w:rPr>
          <w:sz w:val="28"/>
          <w:szCs w:val="28"/>
        </w:rPr>
        <w:t>размещени</w:t>
      </w:r>
      <w:r w:rsidR="003B628F" w:rsidRPr="003B628F">
        <w:rPr>
          <w:sz w:val="28"/>
          <w:szCs w:val="28"/>
        </w:rPr>
        <w:t>е</w:t>
      </w:r>
      <w:r w:rsidRPr="003B628F">
        <w:rPr>
          <w:sz w:val="28"/>
          <w:szCs w:val="28"/>
        </w:rPr>
        <w:t xml:space="preserve"> и длительно</w:t>
      </w:r>
      <w:r w:rsidR="003B628F" w:rsidRPr="003B628F">
        <w:rPr>
          <w:sz w:val="28"/>
          <w:szCs w:val="28"/>
        </w:rPr>
        <w:t>е</w:t>
      </w:r>
      <w:r w:rsidRPr="003B628F">
        <w:rPr>
          <w:sz w:val="28"/>
          <w:szCs w:val="28"/>
        </w:rPr>
        <w:t xml:space="preserve"> хранени</w:t>
      </w:r>
      <w:r w:rsidR="003B628F" w:rsidRPr="003B628F">
        <w:rPr>
          <w:sz w:val="28"/>
          <w:szCs w:val="28"/>
        </w:rPr>
        <w:t>е</w:t>
      </w:r>
      <w:r w:rsidRPr="003B628F">
        <w:rPr>
          <w:sz w:val="28"/>
          <w:szCs w:val="28"/>
        </w:rPr>
        <w:t xml:space="preserve"> образующихся в процессе производственной деятельности предприятия низкоактивных твердых радиоактивных отходов;</w:t>
      </w:r>
    </w:p>
    <w:p w14:paraId="6877B0F0" w14:textId="47837D1C" w:rsidR="00043176" w:rsidRPr="003B628F" w:rsidRDefault="003D27E9" w:rsidP="00C41E4B">
      <w:pPr>
        <w:spacing w:line="360" w:lineRule="auto"/>
        <w:ind w:firstLine="709"/>
        <w:jc w:val="both"/>
        <w:rPr>
          <w:sz w:val="28"/>
          <w:szCs w:val="28"/>
        </w:rPr>
      </w:pPr>
      <w:r w:rsidRPr="003B628F">
        <w:rPr>
          <w:sz w:val="28"/>
          <w:szCs w:val="28"/>
        </w:rPr>
        <w:t>обеспечени</w:t>
      </w:r>
      <w:r>
        <w:rPr>
          <w:sz w:val="28"/>
          <w:szCs w:val="28"/>
        </w:rPr>
        <w:t>е</w:t>
      </w:r>
      <w:r w:rsidRPr="003B628F">
        <w:rPr>
          <w:sz w:val="28"/>
          <w:szCs w:val="28"/>
        </w:rPr>
        <w:t xml:space="preserve"> </w:t>
      </w:r>
      <w:r w:rsidR="00043176" w:rsidRPr="003B628F">
        <w:rPr>
          <w:sz w:val="28"/>
          <w:szCs w:val="28"/>
        </w:rPr>
        <w:t xml:space="preserve">безопасного состояния радиационно-опасного </w:t>
      </w:r>
      <w:r w:rsidR="005A7AA1" w:rsidRPr="003B628F">
        <w:rPr>
          <w:sz w:val="28"/>
          <w:szCs w:val="28"/>
        </w:rPr>
        <w:t>объекта при хранении</w:t>
      </w:r>
      <w:r w:rsidR="00043176" w:rsidRPr="003B628F">
        <w:rPr>
          <w:sz w:val="28"/>
          <w:szCs w:val="28"/>
        </w:rPr>
        <w:t xml:space="preserve"> РАО;</w:t>
      </w:r>
    </w:p>
    <w:p w14:paraId="162F6FA7" w14:textId="08AA612E" w:rsidR="004646B2" w:rsidRPr="003B628F" w:rsidRDefault="00043176" w:rsidP="00C41E4B">
      <w:pPr>
        <w:spacing w:line="360" w:lineRule="auto"/>
        <w:ind w:firstLine="709"/>
        <w:jc w:val="both"/>
        <w:rPr>
          <w:sz w:val="28"/>
          <w:szCs w:val="28"/>
        </w:rPr>
      </w:pPr>
      <w:commentRangeStart w:id="33"/>
      <w:r w:rsidRPr="003B628F">
        <w:rPr>
          <w:sz w:val="28"/>
          <w:szCs w:val="28"/>
        </w:rPr>
        <w:t>проведение работ по подготовке к выводу из эксплуатации;</w:t>
      </w:r>
    </w:p>
    <w:p w14:paraId="4A2CBAF7" w14:textId="50678122" w:rsidR="00043176" w:rsidRPr="003B628F" w:rsidRDefault="00043176" w:rsidP="00C41E4B">
      <w:pPr>
        <w:spacing w:line="360" w:lineRule="auto"/>
        <w:ind w:firstLine="709"/>
        <w:jc w:val="both"/>
        <w:rPr>
          <w:sz w:val="28"/>
          <w:szCs w:val="28"/>
        </w:rPr>
      </w:pPr>
      <w:r w:rsidRPr="003B628F">
        <w:rPr>
          <w:sz w:val="28"/>
          <w:szCs w:val="28"/>
        </w:rPr>
        <w:t>разработка проекта производства работ по ликвидации участков радиоактивного загрязнения.</w:t>
      </w:r>
      <w:commentRangeEnd w:id="33"/>
      <w:r w:rsidR="005A7AA1" w:rsidRPr="003B628F">
        <w:rPr>
          <w:rStyle w:val="aff0"/>
          <w:sz w:val="28"/>
          <w:szCs w:val="28"/>
        </w:rPr>
        <w:commentReference w:id="33"/>
      </w:r>
    </w:p>
    <w:p w14:paraId="71DBF09F" w14:textId="130F22A6" w:rsidR="00043176" w:rsidRPr="003B628F" w:rsidRDefault="00043176" w:rsidP="00C41E4B">
      <w:pPr>
        <w:pStyle w:val="34"/>
        <w:numPr>
          <w:ilvl w:val="2"/>
          <w:numId w:val="78"/>
        </w:numPr>
        <w:spacing w:after="120" w:line="360" w:lineRule="auto"/>
        <w:ind w:left="709" w:hanging="709"/>
        <w:jc w:val="both"/>
        <w:rPr>
          <w:rFonts w:ascii="Times New Roman" w:hAnsi="Times New Roman" w:cs="Times New Roman"/>
          <w:color w:val="auto"/>
          <w:sz w:val="28"/>
          <w:szCs w:val="28"/>
        </w:rPr>
      </w:pPr>
      <w:bookmarkStart w:id="34" w:name="_Toc71637275"/>
      <w:bookmarkStart w:id="35" w:name="_Toc96103996"/>
      <w:r w:rsidRPr="003B628F">
        <w:rPr>
          <w:rFonts w:ascii="Times New Roman" w:hAnsi="Times New Roman" w:cs="Times New Roman"/>
          <w:color w:val="auto"/>
          <w:sz w:val="28"/>
          <w:szCs w:val="28"/>
        </w:rPr>
        <w:t>Обеспечение безопасности</w:t>
      </w:r>
      <w:bookmarkEnd w:id="34"/>
      <w:bookmarkEnd w:id="35"/>
    </w:p>
    <w:p w14:paraId="1DAAE7DF" w14:textId="4841A6E0" w:rsidR="00043176" w:rsidRPr="003B628F" w:rsidRDefault="00043176" w:rsidP="00C41E4B">
      <w:pPr>
        <w:pStyle w:val="afffffffffffff6"/>
        <w:spacing w:before="120"/>
        <w:ind w:firstLine="680"/>
        <w:rPr>
          <w:b/>
          <w:bCs/>
          <w:i/>
          <w:iCs/>
          <w:sz w:val="28"/>
          <w:szCs w:val="28"/>
          <w:lang w:val="ru-RU"/>
        </w:rPr>
      </w:pPr>
      <w:r w:rsidRPr="003B628F">
        <w:rPr>
          <w:b/>
          <w:bCs/>
          <w:i/>
          <w:iCs/>
          <w:sz w:val="28"/>
          <w:szCs w:val="28"/>
          <w:lang w:val="ru-RU"/>
        </w:rPr>
        <w:t xml:space="preserve">Обеспечение радиационной безопасности </w:t>
      </w:r>
    </w:p>
    <w:p w14:paraId="408E13D4" w14:textId="7FE5E6F0" w:rsidR="00043176" w:rsidRPr="003B628F" w:rsidRDefault="00B847D7" w:rsidP="00C41E4B">
      <w:pPr>
        <w:pStyle w:val="afffffffffffff6"/>
        <w:ind w:firstLine="680"/>
        <w:contextualSpacing/>
        <w:rPr>
          <w:sz w:val="28"/>
          <w:szCs w:val="28"/>
          <w:lang w:val="ru-RU"/>
        </w:rPr>
      </w:pPr>
      <w:r w:rsidRPr="003B628F">
        <w:rPr>
          <w:sz w:val="28"/>
          <w:szCs w:val="28"/>
          <w:lang w:val="ru-RU"/>
        </w:rPr>
        <w:t>Обеспечение радиационной безопасности включает в себя следующие работы</w:t>
      </w:r>
      <w:r w:rsidR="00043176" w:rsidRPr="003B628F">
        <w:rPr>
          <w:sz w:val="28"/>
          <w:szCs w:val="28"/>
          <w:lang w:val="ru-RU"/>
        </w:rPr>
        <w:t>:</w:t>
      </w:r>
    </w:p>
    <w:p w14:paraId="259B803D" w14:textId="65968E51" w:rsidR="00043176" w:rsidRPr="003B628F" w:rsidRDefault="00043176" w:rsidP="00C41E4B">
      <w:pPr>
        <w:pStyle w:val="afffffffffffff6"/>
        <w:ind w:firstLine="680"/>
        <w:contextualSpacing/>
        <w:rPr>
          <w:sz w:val="28"/>
          <w:szCs w:val="28"/>
          <w:lang w:val="ru-RU"/>
        </w:rPr>
      </w:pPr>
      <w:r w:rsidRPr="003B628F">
        <w:rPr>
          <w:sz w:val="28"/>
          <w:szCs w:val="28"/>
          <w:lang w:val="ru-RU"/>
        </w:rPr>
        <w:t xml:space="preserve">контроль </w:t>
      </w:r>
      <w:r w:rsidR="00C5681D" w:rsidRPr="003B628F">
        <w:rPr>
          <w:sz w:val="28"/>
          <w:szCs w:val="28"/>
          <w:lang w:val="ru-RU"/>
        </w:rPr>
        <w:t>мощност</w:t>
      </w:r>
      <w:r w:rsidR="00C5681D">
        <w:rPr>
          <w:sz w:val="28"/>
          <w:szCs w:val="28"/>
          <w:lang w:val="ru-RU"/>
        </w:rPr>
        <w:t>и</w:t>
      </w:r>
      <w:r w:rsidR="00C5681D" w:rsidRPr="003B628F">
        <w:rPr>
          <w:sz w:val="28"/>
          <w:szCs w:val="28"/>
          <w:lang w:val="ru-RU"/>
        </w:rPr>
        <w:t xml:space="preserve"> </w:t>
      </w:r>
      <w:r w:rsidRPr="003B628F">
        <w:rPr>
          <w:sz w:val="28"/>
          <w:szCs w:val="28"/>
          <w:lang w:val="ru-RU"/>
        </w:rPr>
        <w:t>дозы гамма-излучени</w:t>
      </w:r>
      <w:r w:rsidR="00B847D7" w:rsidRPr="003B628F">
        <w:rPr>
          <w:sz w:val="28"/>
          <w:szCs w:val="28"/>
          <w:lang w:val="ru-RU"/>
        </w:rPr>
        <w:t>я</w:t>
      </w:r>
      <w:r w:rsidRPr="003B628F">
        <w:rPr>
          <w:sz w:val="28"/>
          <w:szCs w:val="28"/>
          <w:lang w:val="ru-RU"/>
        </w:rPr>
        <w:t xml:space="preserve"> на территори</w:t>
      </w:r>
      <w:r w:rsidR="00C5681D">
        <w:rPr>
          <w:sz w:val="28"/>
          <w:szCs w:val="28"/>
          <w:lang w:val="ru-RU"/>
        </w:rPr>
        <w:t>ях</w:t>
      </w:r>
      <w:r w:rsidRPr="003B628F">
        <w:rPr>
          <w:sz w:val="28"/>
          <w:szCs w:val="28"/>
          <w:lang w:val="ru-RU"/>
        </w:rPr>
        <w:t xml:space="preserve"> хвостохранилища и санитарно-защитной зоны;</w:t>
      </w:r>
    </w:p>
    <w:p w14:paraId="59935DEE" w14:textId="06C9D21A" w:rsidR="00043176" w:rsidRPr="003B628F" w:rsidRDefault="00043176" w:rsidP="00C41E4B">
      <w:pPr>
        <w:pStyle w:val="afffffffffffff6"/>
        <w:ind w:firstLine="680"/>
        <w:contextualSpacing/>
        <w:rPr>
          <w:sz w:val="28"/>
          <w:szCs w:val="28"/>
          <w:lang w:val="ru-RU"/>
        </w:rPr>
      </w:pPr>
      <w:r w:rsidRPr="003B628F">
        <w:rPr>
          <w:sz w:val="28"/>
          <w:szCs w:val="28"/>
          <w:lang w:val="ru-RU"/>
        </w:rPr>
        <w:t xml:space="preserve">контроль за содержанием радиоактивных газов и аэрозолей в </w:t>
      </w:r>
      <w:r w:rsidR="00C5681D">
        <w:rPr>
          <w:sz w:val="28"/>
          <w:szCs w:val="28"/>
          <w:lang w:val="ru-RU"/>
        </w:rPr>
        <w:t xml:space="preserve">атмосферном </w:t>
      </w:r>
      <w:r w:rsidRPr="003B628F">
        <w:rPr>
          <w:sz w:val="28"/>
          <w:szCs w:val="28"/>
          <w:lang w:val="ru-RU"/>
        </w:rPr>
        <w:t>воздухе на территории хвостохранилища;</w:t>
      </w:r>
    </w:p>
    <w:p w14:paraId="05874F07" w14:textId="0EF42BD1" w:rsidR="00043176" w:rsidRPr="003B628F" w:rsidRDefault="00043176" w:rsidP="00C41E4B">
      <w:pPr>
        <w:pStyle w:val="afffffffffffff6"/>
        <w:ind w:firstLine="680"/>
        <w:contextualSpacing/>
        <w:rPr>
          <w:sz w:val="28"/>
          <w:szCs w:val="28"/>
          <w:lang w:val="ru-RU"/>
        </w:rPr>
      </w:pPr>
      <w:r w:rsidRPr="003B628F">
        <w:rPr>
          <w:sz w:val="28"/>
          <w:szCs w:val="28"/>
          <w:lang w:val="ru-RU"/>
        </w:rPr>
        <w:t>контроль за уровнем загрязнения радиоактивными веществами рабочих поверхностей и транспорта, кожных покровов и одежды работающих;</w:t>
      </w:r>
    </w:p>
    <w:p w14:paraId="26E89AD1"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индивидуальный контроль за дозой внешнего бета-излучения, рентгеновского, гамма-излучения, а также смешанного излучения с использованием индивидуальных дозиметров или расчетным путем.</w:t>
      </w:r>
    </w:p>
    <w:p w14:paraId="44881AC5"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разработка и организация проведения профилактических мероприятий по снижению радиационного воздействия на работников;</w:t>
      </w:r>
    </w:p>
    <w:p w14:paraId="3477BF0D"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оформление санитарно-эпидемиологических заключений;</w:t>
      </w:r>
    </w:p>
    <w:p w14:paraId="70E91423"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разработка планов противоаварийных мероприятий в части обеспечения радиационной безопасности;</w:t>
      </w:r>
    </w:p>
    <w:p w14:paraId="38B66852"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организация и осуществление периодического контроля и комплексных обследований состояния РБ;</w:t>
      </w:r>
    </w:p>
    <w:p w14:paraId="48CCD0F4"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 xml:space="preserve">разработка планов ликвидации последствий возможных аварий и проведение противоаварийных тренировок. </w:t>
      </w:r>
    </w:p>
    <w:p w14:paraId="7478FF32"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организация и контроль поверки (калибровки) средств измерений в соответствии со стандартами в области метрологии.</w:t>
      </w:r>
    </w:p>
    <w:p w14:paraId="60E32A35" w14:textId="77777777" w:rsidR="00043176" w:rsidRPr="003B628F" w:rsidRDefault="00043176" w:rsidP="00C41E4B">
      <w:pPr>
        <w:pStyle w:val="afffffffffffff6"/>
        <w:spacing w:before="120"/>
        <w:ind w:firstLine="680"/>
        <w:rPr>
          <w:b/>
          <w:bCs/>
          <w:i/>
          <w:iCs/>
          <w:sz w:val="28"/>
          <w:szCs w:val="28"/>
          <w:lang w:val="ru-RU"/>
        </w:rPr>
      </w:pPr>
      <w:r w:rsidRPr="003B628F">
        <w:rPr>
          <w:b/>
          <w:bCs/>
          <w:i/>
          <w:iCs/>
          <w:sz w:val="28"/>
          <w:szCs w:val="28"/>
          <w:lang w:val="ru-RU"/>
        </w:rPr>
        <w:t>Проведение ПЭК. Обеспечение экологической безопасности объектов</w:t>
      </w:r>
    </w:p>
    <w:p w14:paraId="05D715A3" w14:textId="42437195" w:rsidR="00043176" w:rsidRPr="003B628F" w:rsidRDefault="00043176" w:rsidP="00C41E4B">
      <w:pPr>
        <w:pStyle w:val="afffffffffffff6"/>
        <w:ind w:firstLine="680"/>
        <w:contextualSpacing/>
        <w:rPr>
          <w:sz w:val="28"/>
          <w:szCs w:val="28"/>
          <w:lang w:val="ru-RU"/>
        </w:rPr>
      </w:pPr>
      <w:r w:rsidRPr="003B628F">
        <w:rPr>
          <w:sz w:val="28"/>
          <w:szCs w:val="28"/>
          <w:lang w:val="ru-RU"/>
        </w:rPr>
        <w:t xml:space="preserve">Контроль экологической обстановки на территории </w:t>
      </w:r>
      <w:r w:rsidR="00B847D7" w:rsidRPr="003B628F">
        <w:rPr>
          <w:sz w:val="28"/>
          <w:szCs w:val="28"/>
          <w:lang w:val="ru-RU"/>
        </w:rPr>
        <w:t>включает в себя следующие работы:</w:t>
      </w:r>
    </w:p>
    <w:p w14:paraId="089BB442"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предоставление документации в надзорные и вышестоящие организации;</w:t>
      </w:r>
    </w:p>
    <w:p w14:paraId="585EF42F"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производственный экологический контроль;</w:t>
      </w:r>
    </w:p>
    <w:p w14:paraId="4DCA8F5B" w14:textId="6EDA7752" w:rsidR="00043176" w:rsidRPr="003B628F" w:rsidRDefault="00043176" w:rsidP="00C41E4B">
      <w:pPr>
        <w:pStyle w:val="afffffffffffff6"/>
        <w:ind w:firstLine="680"/>
        <w:contextualSpacing/>
        <w:rPr>
          <w:sz w:val="28"/>
          <w:szCs w:val="28"/>
          <w:lang w:val="ru-RU"/>
        </w:rPr>
      </w:pPr>
      <w:r w:rsidRPr="003B628F">
        <w:rPr>
          <w:sz w:val="28"/>
          <w:szCs w:val="28"/>
          <w:lang w:val="ru-RU"/>
        </w:rPr>
        <w:t>отбор проб вод</w:t>
      </w:r>
      <w:r w:rsidR="00D167FF" w:rsidRPr="003B628F">
        <w:rPr>
          <w:sz w:val="28"/>
          <w:szCs w:val="28"/>
          <w:lang w:val="ru-RU"/>
        </w:rPr>
        <w:t xml:space="preserve"> технических систем</w:t>
      </w:r>
      <w:r w:rsidRPr="003B628F">
        <w:rPr>
          <w:sz w:val="28"/>
          <w:szCs w:val="28"/>
          <w:lang w:val="ru-RU"/>
        </w:rPr>
        <w:t>;</w:t>
      </w:r>
    </w:p>
    <w:p w14:paraId="4E2081C5" w14:textId="61B3738E" w:rsidR="00D167FF" w:rsidRPr="003B628F" w:rsidRDefault="00D167FF" w:rsidP="00C41E4B">
      <w:pPr>
        <w:pStyle w:val="afffffffffffff6"/>
        <w:ind w:firstLine="680"/>
        <w:contextualSpacing/>
        <w:rPr>
          <w:sz w:val="28"/>
          <w:szCs w:val="28"/>
          <w:lang w:val="ru-RU"/>
        </w:rPr>
      </w:pPr>
      <w:r w:rsidRPr="003B628F">
        <w:rPr>
          <w:sz w:val="28"/>
          <w:szCs w:val="28"/>
          <w:lang w:val="ru-RU"/>
        </w:rPr>
        <w:t>отбор проб вод и донных отложений поверхностных водоемов;</w:t>
      </w:r>
    </w:p>
    <w:p w14:paraId="6EEA7F8E" w14:textId="3069277D" w:rsidR="00043176" w:rsidRPr="003B628F" w:rsidRDefault="00043176" w:rsidP="00C41E4B">
      <w:pPr>
        <w:pStyle w:val="afffffffffffff6"/>
        <w:ind w:firstLine="680"/>
        <w:contextualSpacing/>
        <w:rPr>
          <w:sz w:val="28"/>
          <w:szCs w:val="28"/>
          <w:lang w:val="ru-RU"/>
        </w:rPr>
      </w:pPr>
      <w:r w:rsidRPr="003B628F">
        <w:rPr>
          <w:sz w:val="28"/>
          <w:szCs w:val="28"/>
          <w:lang w:val="ru-RU"/>
        </w:rPr>
        <w:t>контроль снега на радиоактивность в весенний период;</w:t>
      </w:r>
    </w:p>
    <w:p w14:paraId="0299A9B0" w14:textId="078DD596" w:rsidR="00043176" w:rsidRPr="003B628F" w:rsidRDefault="00043176" w:rsidP="00C41E4B">
      <w:pPr>
        <w:pStyle w:val="afffffffffffff6"/>
        <w:ind w:firstLine="680"/>
        <w:contextualSpacing/>
        <w:rPr>
          <w:sz w:val="28"/>
          <w:szCs w:val="28"/>
          <w:lang w:val="ru-RU"/>
        </w:rPr>
      </w:pPr>
      <w:r w:rsidRPr="003B628F">
        <w:rPr>
          <w:sz w:val="28"/>
          <w:szCs w:val="28"/>
          <w:lang w:val="ru-RU"/>
        </w:rPr>
        <w:t>мониторинг подземных вод на территории объекта</w:t>
      </w:r>
      <w:r w:rsidR="003A11F4">
        <w:rPr>
          <w:sz w:val="28"/>
          <w:szCs w:val="28"/>
          <w:lang w:val="ru-RU"/>
        </w:rPr>
        <w:t>.</w:t>
      </w:r>
    </w:p>
    <w:p w14:paraId="6C2505A7" w14:textId="3921C5B0" w:rsidR="00043176" w:rsidRPr="003B628F" w:rsidRDefault="00043176" w:rsidP="00C41E4B">
      <w:pPr>
        <w:pStyle w:val="afffffffffffff6"/>
        <w:ind w:firstLine="680"/>
        <w:contextualSpacing/>
        <w:rPr>
          <w:sz w:val="28"/>
          <w:szCs w:val="28"/>
          <w:lang w:val="ru-RU"/>
        </w:rPr>
      </w:pPr>
    </w:p>
    <w:p w14:paraId="114F78F9" w14:textId="77777777" w:rsidR="00043176" w:rsidRPr="003B628F" w:rsidRDefault="00043176" w:rsidP="00C41E4B">
      <w:pPr>
        <w:pStyle w:val="afffffffffffff6"/>
        <w:spacing w:before="120"/>
        <w:ind w:firstLine="680"/>
        <w:rPr>
          <w:b/>
          <w:bCs/>
          <w:i/>
          <w:iCs/>
          <w:sz w:val="28"/>
          <w:szCs w:val="28"/>
          <w:lang w:val="ru-RU"/>
        </w:rPr>
      </w:pPr>
      <w:r w:rsidRPr="003B628F">
        <w:rPr>
          <w:b/>
          <w:bCs/>
          <w:i/>
          <w:iCs/>
          <w:sz w:val="28"/>
          <w:szCs w:val="28"/>
          <w:lang w:val="ru-RU"/>
        </w:rPr>
        <w:t xml:space="preserve">Техническая эксплуатация зданий, сооружений и инженерных сетей объектов. Производство ремонтно-восстановительных работ инженерных сетей, систем зданий, системы физической защиты. </w:t>
      </w:r>
    </w:p>
    <w:p w14:paraId="30E0B436"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 xml:space="preserve">обслуживание дренажной системы; </w:t>
      </w:r>
    </w:p>
    <w:p w14:paraId="1CBD731A" w14:textId="19ABB0D3" w:rsidR="00043176" w:rsidRPr="003B628F" w:rsidRDefault="00043176" w:rsidP="00C41E4B">
      <w:pPr>
        <w:pStyle w:val="afffffffffffff6"/>
        <w:ind w:firstLine="680"/>
        <w:contextualSpacing/>
        <w:rPr>
          <w:sz w:val="28"/>
          <w:szCs w:val="28"/>
          <w:lang w:val="ru-RU"/>
        </w:rPr>
      </w:pPr>
      <w:r w:rsidRPr="003B628F">
        <w:rPr>
          <w:sz w:val="28"/>
          <w:szCs w:val="28"/>
          <w:lang w:val="ru-RU"/>
        </w:rPr>
        <w:t xml:space="preserve">проверка состояния и ремонт насосов, ремонт и замена задвижек, кранов, вентилей; </w:t>
      </w:r>
    </w:p>
    <w:p w14:paraId="27615960"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проведение профилактических работ, планово-предупредительных ремонтов хранилищ, подъездных путей и т. д.</w:t>
      </w:r>
    </w:p>
    <w:p w14:paraId="5CAE82F4"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обслуживание и поддержание в рабочем состоянии освещения (наружного и внутреннего) зданий и сооружений;</w:t>
      </w:r>
    </w:p>
    <w:p w14:paraId="6AD29418" w14:textId="49A1404E" w:rsidR="00043176" w:rsidRPr="003B628F" w:rsidRDefault="00043176" w:rsidP="00C41E4B">
      <w:pPr>
        <w:pStyle w:val="afffffffffffff6"/>
        <w:ind w:firstLine="680"/>
        <w:contextualSpacing/>
        <w:rPr>
          <w:sz w:val="28"/>
          <w:szCs w:val="28"/>
          <w:lang w:val="ru-RU"/>
        </w:rPr>
      </w:pPr>
      <w:r w:rsidRPr="003B628F">
        <w:rPr>
          <w:sz w:val="28"/>
          <w:szCs w:val="28"/>
          <w:lang w:val="ru-RU"/>
        </w:rPr>
        <w:t>очистка поверхности дорог (мусор в летнее время и снег в зимнее);</w:t>
      </w:r>
    </w:p>
    <w:p w14:paraId="2B88543B" w14:textId="77777777" w:rsidR="00043176" w:rsidRPr="003B628F" w:rsidRDefault="00043176" w:rsidP="00C41E4B">
      <w:pPr>
        <w:pStyle w:val="afffffffffffff6"/>
        <w:ind w:firstLine="680"/>
        <w:contextualSpacing/>
        <w:rPr>
          <w:sz w:val="28"/>
          <w:szCs w:val="28"/>
          <w:lang w:val="ru-RU"/>
        </w:rPr>
      </w:pPr>
      <w:r w:rsidRPr="003B628F">
        <w:rPr>
          <w:sz w:val="28"/>
          <w:szCs w:val="28"/>
          <w:lang w:val="ru-RU"/>
        </w:rPr>
        <w:t xml:space="preserve">обслуживание технологического электрооборудования. </w:t>
      </w:r>
    </w:p>
    <w:p w14:paraId="28142A7C" w14:textId="77777777" w:rsidR="00043176" w:rsidRPr="003B628F" w:rsidRDefault="00043176" w:rsidP="00C41E4B">
      <w:pPr>
        <w:pStyle w:val="afffffffffffff6"/>
        <w:spacing w:before="120"/>
        <w:ind w:firstLine="680"/>
        <w:rPr>
          <w:b/>
          <w:bCs/>
          <w:i/>
          <w:iCs/>
          <w:sz w:val="28"/>
          <w:szCs w:val="28"/>
          <w:lang w:val="ru-RU"/>
        </w:rPr>
      </w:pPr>
      <w:r w:rsidRPr="003B628F">
        <w:rPr>
          <w:b/>
          <w:bCs/>
          <w:i/>
          <w:iCs/>
          <w:sz w:val="28"/>
          <w:szCs w:val="28"/>
          <w:lang w:val="ru-RU"/>
        </w:rPr>
        <w:t>Обслуживание СФЗ, обеспечение охраны объектов и внутриобъектового режима</w:t>
      </w:r>
    </w:p>
    <w:p w14:paraId="28AEA2BA" w14:textId="6D320273" w:rsidR="00043176" w:rsidRPr="003B628F" w:rsidRDefault="005B4D35" w:rsidP="00C41E4B">
      <w:pPr>
        <w:pStyle w:val="afffffffffffff6"/>
        <w:ind w:firstLine="680"/>
        <w:contextualSpacing/>
        <w:rPr>
          <w:sz w:val="28"/>
          <w:szCs w:val="28"/>
          <w:lang w:val="ru-RU"/>
        </w:rPr>
      </w:pPr>
      <w:r w:rsidRPr="003B628F">
        <w:rPr>
          <w:sz w:val="28"/>
          <w:szCs w:val="28"/>
          <w:lang w:val="ru-RU"/>
        </w:rPr>
        <w:t>п</w:t>
      </w:r>
      <w:r w:rsidR="00043176" w:rsidRPr="003B628F">
        <w:rPr>
          <w:sz w:val="28"/>
          <w:szCs w:val="28"/>
          <w:lang w:val="ru-RU"/>
        </w:rPr>
        <w:t>редставление в Департамент физической защиты Госкорпорации «Росатом» в установленном порядке на рассмотрение и (или) на согласование технических заданий на создание (совершенствование) и проектирование СФЗ объектов, разработанной проектной документации на СФЗ.</w:t>
      </w:r>
    </w:p>
    <w:p w14:paraId="4EA57E94" w14:textId="134C625F" w:rsidR="00043176" w:rsidRPr="003B628F" w:rsidRDefault="005B4D35" w:rsidP="00C41E4B">
      <w:pPr>
        <w:pStyle w:val="afffffffffffff6"/>
        <w:ind w:firstLine="680"/>
        <w:contextualSpacing/>
        <w:rPr>
          <w:sz w:val="28"/>
          <w:szCs w:val="28"/>
          <w:lang w:val="ru-RU"/>
        </w:rPr>
      </w:pPr>
      <w:r w:rsidRPr="003B628F">
        <w:rPr>
          <w:sz w:val="28"/>
          <w:szCs w:val="28"/>
          <w:lang w:val="ru-RU"/>
        </w:rPr>
        <w:t>о</w:t>
      </w:r>
      <w:r w:rsidR="00043176" w:rsidRPr="003B628F">
        <w:rPr>
          <w:sz w:val="28"/>
          <w:szCs w:val="28"/>
          <w:lang w:val="ru-RU"/>
        </w:rPr>
        <w:t>рганизация и разработка во взаимодействии с другими структурными подразделениями объекта и подразделениями охраны компенсирующих организационно-технических мер в СФЗ объекта с учетом анализа уязвимости объекта и оценки эффективности СФЗ объекта.</w:t>
      </w:r>
    </w:p>
    <w:p w14:paraId="3DF5D8C5" w14:textId="1D275C51" w:rsidR="00043176" w:rsidRPr="003B628F" w:rsidRDefault="005B4D35" w:rsidP="00C41E4B">
      <w:pPr>
        <w:pStyle w:val="afffffffffffff6"/>
        <w:ind w:firstLine="680"/>
        <w:contextualSpacing/>
        <w:rPr>
          <w:sz w:val="28"/>
          <w:szCs w:val="28"/>
          <w:lang w:val="ru-RU"/>
        </w:rPr>
      </w:pPr>
      <w:r w:rsidRPr="003B628F">
        <w:rPr>
          <w:sz w:val="28"/>
          <w:szCs w:val="28"/>
          <w:lang w:val="ru-RU"/>
        </w:rPr>
        <w:t>в</w:t>
      </w:r>
      <w:r w:rsidR="00043176" w:rsidRPr="003B628F">
        <w:rPr>
          <w:sz w:val="28"/>
          <w:szCs w:val="28"/>
          <w:lang w:val="ru-RU"/>
        </w:rPr>
        <w:t>ыполнение мероприятий по исполнению условий действия разрешений (лицензий) в области использования атомной энергии, выданных соответствующими органами государственного регулирования безопасности в части, относящейся к физической защите.</w:t>
      </w:r>
    </w:p>
    <w:p w14:paraId="1B89D1B7" w14:textId="3C5BCC1B" w:rsidR="00043176" w:rsidRPr="003B628F" w:rsidRDefault="005B4D35" w:rsidP="00C41E4B">
      <w:pPr>
        <w:pStyle w:val="afffffffffffff6"/>
        <w:ind w:firstLine="680"/>
        <w:contextualSpacing/>
        <w:rPr>
          <w:sz w:val="28"/>
          <w:szCs w:val="28"/>
          <w:lang w:val="ru-RU"/>
        </w:rPr>
      </w:pPr>
      <w:r w:rsidRPr="003B628F">
        <w:rPr>
          <w:sz w:val="28"/>
          <w:szCs w:val="28"/>
          <w:lang w:val="ru-RU"/>
        </w:rPr>
        <w:t>о</w:t>
      </w:r>
      <w:r w:rsidR="00043176" w:rsidRPr="003B628F">
        <w:rPr>
          <w:sz w:val="28"/>
          <w:szCs w:val="28"/>
          <w:lang w:val="ru-RU"/>
        </w:rPr>
        <w:t>рганизация доступа персонала в охраняемые зоны и зоны ограниченного доступа, предметам охраны и информации о СФЗ; участие в проведении мероприятий по охране категорированных (режимных) зданий, помещений, сооружений.</w:t>
      </w:r>
    </w:p>
    <w:p w14:paraId="113F0C49" w14:textId="4CF9245A" w:rsidR="00043176" w:rsidRPr="003B628F" w:rsidRDefault="00043176" w:rsidP="00C41E4B">
      <w:pPr>
        <w:pStyle w:val="34"/>
        <w:numPr>
          <w:ilvl w:val="2"/>
          <w:numId w:val="78"/>
        </w:numPr>
        <w:spacing w:after="120" w:line="360" w:lineRule="auto"/>
        <w:jc w:val="both"/>
        <w:rPr>
          <w:rFonts w:ascii="Times New Roman" w:hAnsi="Times New Roman" w:cs="Times New Roman"/>
          <w:color w:val="auto"/>
          <w:sz w:val="28"/>
          <w:szCs w:val="28"/>
        </w:rPr>
      </w:pPr>
      <w:bookmarkStart w:id="36" w:name="_Toc71637276"/>
      <w:bookmarkStart w:id="37" w:name="_Toc96103997"/>
      <w:r w:rsidRPr="003B628F">
        <w:rPr>
          <w:rFonts w:ascii="Times New Roman" w:hAnsi="Times New Roman" w:cs="Times New Roman"/>
          <w:color w:val="auto"/>
          <w:sz w:val="28"/>
          <w:szCs w:val="28"/>
        </w:rPr>
        <w:t>Концепция по выводу из эксплуатации</w:t>
      </w:r>
      <w:bookmarkEnd w:id="36"/>
      <w:bookmarkEnd w:id="37"/>
    </w:p>
    <w:p w14:paraId="62D8796A" w14:textId="77777777" w:rsidR="00D167FF" w:rsidRPr="003B628F" w:rsidRDefault="00D167FF" w:rsidP="00C41E4B">
      <w:pPr>
        <w:spacing w:line="360" w:lineRule="auto"/>
        <w:ind w:firstLine="709"/>
        <w:jc w:val="both"/>
        <w:rPr>
          <w:sz w:val="28"/>
          <w:szCs w:val="28"/>
        </w:rPr>
      </w:pPr>
      <w:r w:rsidRPr="003B628F">
        <w:rPr>
          <w:sz w:val="28"/>
          <w:szCs w:val="28"/>
        </w:rPr>
        <w:t>1-я и 2-я секции хвостохранилища создавались как пункты захоронения в соответствии с действовавшими в те годы правилами. 1-я секция находится в законсервированном состоянии. Прошедшие годы показали, что существующие барьеры безопасности обеспечивают приемлемый уровень безопасности, даже, при наличии фильтрации жидкой фазы пульпы через дамбу, дно и откосы чаши эксплуатируемой 2-й секции. Прекращение сброса пульпы во 2-ю секцию и выполнение её гидроизоляции от поверхностных и грунтовых вод, несомненно, повысит уровень безопасности захоронения РАО, что подтверждается результатами мониторинга законсервированной 1-й секции.</w:t>
      </w:r>
    </w:p>
    <w:p w14:paraId="25B6C67B" w14:textId="77777777" w:rsidR="00D167FF" w:rsidRPr="003B628F" w:rsidRDefault="00D167FF" w:rsidP="00C41E4B">
      <w:pPr>
        <w:spacing w:line="360" w:lineRule="auto"/>
        <w:ind w:firstLine="709"/>
        <w:jc w:val="both"/>
        <w:rPr>
          <w:sz w:val="28"/>
          <w:szCs w:val="28"/>
        </w:rPr>
      </w:pPr>
      <w:r w:rsidRPr="003B628F">
        <w:rPr>
          <w:sz w:val="28"/>
          <w:szCs w:val="28"/>
        </w:rPr>
        <w:t>С момента создания 1-й и 2-й секций и в последующий период удаление РАО из них не рассматривалось как реальный вариант. Удаление РАО сопряжено со значительными расходами, обусловленными большим объёмом накопленных РАО, а также, риском распространения радионуклидов при проведении работ по вскрытию барьеров безопасности 1-й секции, при работах по извлечению РАО и их транспортировке за пределы СЗЗ. Кроме того, ввиду практически неограниченного срока потенциальной опасности урансодержащих РАО, удаление и размещение их в любом приповерхностном ПЗРО не обеспечит полного исключения риска радиационного воздействия на окружающую среду в течение всего периода потенциальной опасности РАО.</w:t>
      </w:r>
    </w:p>
    <w:p w14:paraId="71AECAE8" w14:textId="443254F5" w:rsidR="00DC7B72" w:rsidRPr="003B628F" w:rsidRDefault="00DC7B72" w:rsidP="00C41E4B">
      <w:pPr>
        <w:spacing w:line="360" w:lineRule="auto"/>
        <w:ind w:firstLine="709"/>
        <w:jc w:val="both"/>
        <w:rPr>
          <w:sz w:val="28"/>
          <w:szCs w:val="28"/>
        </w:rPr>
      </w:pPr>
      <w:r w:rsidRPr="003B628F">
        <w:rPr>
          <w:sz w:val="28"/>
          <w:szCs w:val="28"/>
        </w:rPr>
        <w:t>В соответствии  с Постановлением Правительства от 17 февраля 2016г №238-р  хвостохранилище ПАО «НЗХК»  признано пунктом размещения особых РАО.</w:t>
      </w:r>
    </w:p>
    <w:p w14:paraId="10A5BAA3" w14:textId="79A95F02" w:rsidR="00150F97" w:rsidRPr="003B628F" w:rsidRDefault="00D167FF" w:rsidP="00C41E4B">
      <w:pPr>
        <w:spacing w:line="360" w:lineRule="auto"/>
        <w:ind w:firstLine="709"/>
        <w:jc w:val="both"/>
        <w:rPr>
          <w:sz w:val="28"/>
          <w:szCs w:val="28"/>
        </w:rPr>
      </w:pPr>
      <w:r w:rsidRPr="003B628F">
        <w:rPr>
          <w:sz w:val="28"/>
          <w:szCs w:val="28"/>
        </w:rPr>
        <w:t>Признание 1-й секции хвостохранилища пунктом консервации особых РАО и 2-й секции пунктом размещения особых РАО позволи</w:t>
      </w:r>
      <w:r w:rsidR="00DC7B72" w:rsidRPr="003B628F">
        <w:rPr>
          <w:sz w:val="28"/>
          <w:szCs w:val="28"/>
        </w:rPr>
        <w:t>ло</w:t>
      </w:r>
      <w:r w:rsidRPr="003B628F">
        <w:rPr>
          <w:sz w:val="28"/>
          <w:szCs w:val="28"/>
        </w:rPr>
        <w:t xml:space="preserve"> реализовать комплекс мер по консервации, который обеспечи</w:t>
      </w:r>
      <w:r w:rsidR="00DC7B72" w:rsidRPr="003B628F">
        <w:rPr>
          <w:sz w:val="28"/>
          <w:szCs w:val="28"/>
        </w:rPr>
        <w:t>л</w:t>
      </w:r>
      <w:r w:rsidRPr="003B628F">
        <w:rPr>
          <w:sz w:val="28"/>
          <w:szCs w:val="28"/>
        </w:rPr>
        <w:t xml:space="preserve"> безопасность </w:t>
      </w:r>
      <w:r w:rsidR="00DC7B72" w:rsidRPr="003B628F">
        <w:rPr>
          <w:sz w:val="28"/>
          <w:szCs w:val="28"/>
        </w:rPr>
        <w:t xml:space="preserve">населения и </w:t>
      </w:r>
      <w:r w:rsidRPr="003B628F">
        <w:rPr>
          <w:sz w:val="28"/>
          <w:szCs w:val="28"/>
        </w:rPr>
        <w:t>окружающей среды.</w:t>
      </w:r>
    </w:p>
    <w:p w14:paraId="4BD88AE9" w14:textId="2BF57A83" w:rsidR="00AA7CD3" w:rsidRPr="003B628F" w:rsidRDefault="00DC7B72" w:rsidP="00C41E4B">
      <w:pPr>
        <w:spacing w:line="360" w:lineRule="auto"/>
        <w:ind w:firstLine="709"/>
        <w:contextualSpacing/>
        <w:jc w:val="both"/>
        <w:rPr>
          <w:sz w:val="28"/>
          <w:szCs w:val="28"/>
          <w:lang w:eastAsia="en-US"/>
        </w:rPr>
      </w:pPr>
      <w:r w:rsidRPr="003B628F">
        <w:rPr>
          <w:sz w:val="28"/>
          <w:szCs w:val="28"/>
          <w:lang w:eastAsia="en-US"/>
        </w:rPr>
        <w:t xml:space="preserve">В соответствии с федеральными нормами и правилами в области использования атомной энергии «Требования к обеспечению безопасности пунктов размещения особых радиоактивных отходов и пунктов консервации особых радиоактивных отходов» (НП-103-17) </w:t>
      </w:r>
      <w:r w:rsidR="00D76BF7" w:rsidRPr="003B628F">
        <w:rPr>
          <w:sz w:val="28"/>
          <w:szCs w:val="28"/>
          <w:lang w:eastAsia="en-US"/>
        </w:rPr>
        <w:t xml:space="preserve">далее должны быть проведены работы по реализации проекта перевода </w:t>
      </w:r>
      <w:r w:rsidR="00E73618">
        <w:rPr>
          <w:sz w:val="28"/>
          <w:szCs w:val="28"/>
          <w:lang w:eastAsia="en-US"/>
        </w:rPr>
        <w:t>ПХРО</w:t>
      </w:r>
      <w:r w:rsidR="00D76BF7" w:rsidRPr="003B628F">
        <w:rPr>
          <w:sz w:val="28"/>
          <w:szCs w:val="28"/>
          <w:lang w:eastAsia="en-US"/>
        </w:rPr>
        <w:t xml:space="preserve"> ПАО «НЗХК» из состояния пунктов размещения особых РАО (ПРОРАО) в пункты консервации особых РАО (ПКОРАО) с дальнейшим переводом в пункт захоронения РАО (ПЗРО).</w:t>
      </w:r>
      <w:r w:rsidR="006772A9" w:rsidRPr="003B628F">
        <w:rPr>
          <w:sz w:val="28"/>
          <w:szCs w:val="28"/>
          <w:lang w:eastAsia="en-US"/>
        </w:rPr>
        <w:t xml:space="preserve"> После этого ПЗРО</w:t>
      </w:r>
      <w:r w:rsidR="003B628F" w:rsidRPr="003B628F">
        <w:rPr>
          <w:sz w:val="28"/>
          <w:szCs w:val="28"/>
          <w:lang w:eastAsia="en-US"/>
        </w:rPr>
        <w:t xml:space="preserve"> должно быть</w:t>
      </w:r>
      <w:r w:rsidR="006772A9" w:rsidRPr="003B628F">
        <w:rPr>
          <w:sz w:val="28"/>
          <w:szCs w:val="28"/>
          <w:lang w:eastAsia="en-US"/>
        </w:rPr>
        <w:t xml:space="preserve"> передано </w:t>
      </w:r>
      <w:r w:rsidR="005B4D35" w:rsidRPr="003B628F">
        <w:rPr>
          <w:sz w:val="28"/>
          <w:szCs w:val="28"/>
          <w:lang w:eastAsia="en-US"/>
        </w:rPr>
        <w:t xml:space="preserve">для эксплуатации </w:t>
      </w:r>
      <w:r w:rsidR="006772A9" w:rsidRPr="003B628F">
        <w:rPr>
          <w:sz w:val="28"/>
          <w:szCs w:val="28"/>
          <w:lang w:eastAsia="en-US"/>
        </w:rPr>
        <w:t>Национальному оператору по обращению с радиоактивными отходами.</w:t>
      </w:r>
    </w:p>
    <w:p w14:paraId="1F04EBB3" w14:textId="5FA9D424" w:rsidR="00D76BF7" w:rsidRPr="003B628F" w:rsidRDefault="008476ED">
      <w:pPr>
        <w:spacing w:line="360" w:lineRule="auto"/>
        <w:ind w:firstLine="709"/>
        <w:contextualSpacing/>
        <w:jc w:val="both"/>
        <w:rPr>
          <w:sz w:val="28"/>
          <w:szCs w:val="28"/>
          <w:lang w:eastAsia="en-US"/>
        </w:rPr>
      </w:pPr>
      <w:r w:rsidRPr="003B628F">
        <w:rPr>
          <w:sz w:val="28"/>
          <w:szCs w:val="28"/>
          <w:lang w:eastAsia="en-US"/>
        </w:rPr>
        <w:t>Выкопировка из п</w:t>
      </w:r>
      <w:r w:rsidR="00D76BF7" w:rsidRPr="003B628F">
        <w:rPr>
          <w:sz w:val="28"/>
          <w:szCs w:val="28"/>
          <w:lang w:eastAsia="en-US"/>
        </w:rPr>
        <w:t>рограмм</w:t>
      </w:r>
      <w:r w:rsidRPr="003B628F">
        <w:rPr>
          <w:sz w:val="28"/>
          <w:szCs w:val="28"/>
          <w:lang w:eastAsia="en-US"/>
        </w:rPr>
        <w:t>ы</w:t>
      </w:r>
      <w:r w:rsidR="00D76BF7" w:rsidRPr="003B628F">
        <w:rPr>
          <w:sz w:val="28"/>
          <w:szCs w:val="28"/>
          <w:lang w:eastAsia="en-US"/>
        </w:rPr>
        <w:t xml:space="preserve"> консервации 2-й секции представлена в Томе 2 МОЛ.</w:t>
      </w:r>
    </w:p>
    <w:p w14:paraId="2BC0FDB5" w14:textId="1E183CD0" w:rsidR="00D76BF7" w:rsidRPr="003B628F" w:rsidRDefault="00D76BF7" w:rsidP="00C41E4B">
      <w:pPr>
        <w:pStyle w:val="34"/>
        <w:numPr>
          <w:ilvl w:val="2"/>
          <w:numId w:val="78"/>
        </w:numPr>
        <w:spacing w:after="120" w:line="360" w:lineRule="auto"/>
        <w:jc w:val="both"/>
        <w:rPr>
          <w:rFonts w:ascii="Times New Roman" w:hAnsi="Times New Roman" w:cs="Times New Roman"/>
          <w:color w:val="auto"/>
          <w:sz w:val="28"/>
          <w:szCs w:val="28"/>
        </w:rPr>
      </w:pPr>
      <w:bookmarkStart w:id="38" w:name="_Toc96103998"/>
      <w:r w:rsidRPr="003B628F">
        <w:rPr>
          <w:rFonts w:ascii="Times New Roman" w:hAnsi="Times New Roman" w:cs="Times New Roman"/>
          <w:color w:val="auto"/>
          <w:sz w:val="28"/>
          <w:szCs w:val="28"/>
        </w:rPr>
        <w:t>Концепция реабилитации УРЗ</w:t>
      </w:r>
      <w:bookmarkEnd w:id="38"/>
    </w:p>
    <w:p w14:paraId="1B573252" w14:textId="373BCBB0" w:rsidR="008476ED" w:rsidRPr="003B628F" w:rsidRDefault="008476ED" w:rsidP="00C41E4B">
      <w:pPr>
        <w:spacing w:line="360" w:lineRule="auto"/>
        <w:ind w:firstLine="709"/>
        <w:contextualSpacing/>
        <w:jc w:val="both"/>
        <w:rPr>
          <w:sz w:val="28"/>
          <w:szCs w:val="28"/>
          <w:lang w:eastAsia="en-US"/>
        </w:rPr>
      </w:pPr>
      <w:r w:rsidRPr="003B628F">
        <w:rPr>
          <w:sz w:val="28"/>
          <w:szCs w:val="28"/>
          <w:lang w:eastAsia="en-US"/>
        </w:rPr>
        <w:t xml:space="preserve">В основе концепции лежат решения по: </w:t>
      </w:r>
    </w:p>
    <w:p w14:paraId="1D66D223" w14:textId="7B3238A5" w:rsidR="008476ED" w:rsidRPr="003B628F" w:rsidRDefault="008476ED" w:rsidP="00C41E4B">
      <w:pPr>
        <w:spacing w:line="360" w:lineRule="auto"/>
        <w:ind w:firstLine="709"/>
        <w:contextualSpacing/>
        <w:jc w:val="both"/>
        <w:rPr>
          <w:sz w:val="28"/>
          <w:szCs w:val="28"/>
          <w:lang w:eastAsia="en-US"/>
        </w:rPr>
      </w:pPr>
      <w:r w:rsidRPr="003B628F">
        <w:rPr>
          <w:sz w:val="28"/>
          <w:szCs w:val="28"/>
          <w:lang w:eastAsia="en-US"/>
        </w:rPr>
        <w:t>локализации УРЗ от поверхностных вод, поступающих с прилегающих территорий путем устройства нагорных канав, перехватывающих эти воды и направляющих их в обход загрязненной зоны ниже по течению ручья;</w:t>
      </w:r>
    </w:p>
    <w:p w14:paraId="0C98543F" w14:textId="3AC9DE0F" w:rsidR="008476ED" w:rsidRPr="003B628F" w:rsidRDefault="008476ED" w:rsidP="00C41E4B">
      <w:pPr>
        <w:spacing w:line="360" w:lineRule="auto"/>
        <w:ind w:firstLine="709"/>
        <w:contextualSpacing/>
        <w:jc w:val="both"/>
        <w:rPr>
          <w:sz w:val="28"/>
          <w:szCs w:val="28"/>
          <w:lang w:eastAsia="en-US"/>
        </w:rPr>
      </w:pPr>
      <w:r w:rsidRPr="003B628F">
        <w:rPr>
          <w:sz w:val="28"/>
          <w:szCs w:val="28"/>
          <w:lang w:eastAsia="en-US"/>
        </w:rPr>
        <w:t>создании противорадиационного защитного экрана над поверхностью УРЗ;</w:t>
      </w:r>
    </w:p>
    <w:p w14:paraId="39B04011" w14:textId="113C55CD" w:rsidR="008476ED" w:rsidRPr="003B628F" w:rsidRDefault="008476ED" w:rsidP="00C41E4B">
      <w:pPr>
        <w:spacing w:line="360" w:lineRule="auto"/>
        <w:ind w:firstLine="709"/>
        <w:contextualSpacing/>
        <w:jc w:val="both"/>
        <w:rPr>
          <w:sz w:val="28"/>
          <w:szCs w:val="28"/>
          <w:lang w:eastAsia="en-US"/>
        </w:rPr>
      </w:pPr>
      <w:r w:rsidRPr="003B628F">
        <w:rPr>
          <w:sz w:val="28"/>
          <w:szCs w:val="28"/>
          <w:lang w:eastAsia="en-US"/>
        </w:rPr>
        <w:t>обустройстве водопропускного лотка в пойме ручья «Пашен</w:t>
      </w:r>
      <w:r w:rsidR="00C5681D">
        <w:rPr>
          <w:sz w:val="28"/>
          <w:szCs w:val="28"/>
          <w:lang w:eastAsia="en-US"/>
        </w:rPr>
        <w:t>ский</w:t>
      </w:r>
      <w:r w:rsidRPr="003B628F">
        <w:rPr>
          <w:sz w:val="28"/>
          <w:szCs w:val="28"/>
          <w:lang w:eastAsia="en-US"/>
        </w:rPr>
        <w:t>»</w:t>
      </w:r>
    </w:p>
    <w:p w14:paraId="4743069B" w14:textId="1A6F3472" w:rsidR="00D76BF7" w:rsidRPr="003B628F" w:rsidRDefault="008476ED" w:rsidP="00C41E4B">
      <w:pPr>
        <w:spacing w:line="360" w:lineRule="auto"/>
        <w:ind w:firstLine="709"/>
        <w:contextualSpacing/>
        <w:jc w:val="both"/>
        <w:rPr>
          <w:sz w:val="28"/>
          <w:szCs w:val="28"/>
          <w:lang w:eastAsia="en-US"/>
        </w:rPr>
      </w:pPr>
      <w:r w:rsidRPr="003B628F">
        <w:rPr>
          <w:sz w:val="28"/>
          <w:szCs w:val="28"/>
          <w:lang w:eastAsia="en-US"/>
        </w:rPr>
        <w:t>Полностью к</w:t>
      </w:r>
      <w:r w:rsidR="00D76BF7" w:rsidRPr="003B628F">
        <w:rPr>
          <w:sz w:val="28"/>
          <w:szCs w:val="28"/>
          <w:lang w:eastAsia="en-US"/>
        </w:rPr>
        <w:t>онцепция реабилитации УРЗ «Северный»  представлена в Томе 2 МОЛ.</w:t>
      </w:r>
    </w:p>
    <w:p w14:paraId="4D55DCBE" w14:textId="77777777" w:rsidR="00A92BCE" w:rsidRPr="003B628F" w:rsidRDefault="00A92BCE" w:rsidP="00C41E4B">
      <w:pPr>
        <w:pStyle w:val="H11"/>
        <w:numPr>
          <w:ilvl w:val="0"/>
          <w:numId w:val="78"/>
        </w:numPr>
        <w:spacing w:line="360" w:lineRule="auto"/>
        <w:ind w:left="567" w:hanging="567"/>
        <w:jc w:val="both"/>
        <w:rPr>
          <w:rFonts w:ascii="Times New Roman" w:hAnsi="Times New Roman"/>
          <w:color w:val="auto"/>
        </w:rPr>
      </w:pPr>
      <w:bookmarkStart w:id="39" w:name="_Toc493591485"/>
      <w:bookmarkStart w:id="40" w:name="_Toc3888739"/>
      <w:bookmarkStart w:id="41" w:name="_Toc96103999"/>
      <w:r w:rsidRPr="003B628F">
        <w:rPr>
          <w:rFonts w:ascii="Times New Roman" w:hAnsi="Times New Roman"/>
          <w:color w:val="auto"/>
        </w:rPr>
        <w:t>Оценка воздействия на окружающую среду в результате осуществления  лицензируемого вида деятельности в области использования атомной энергии</w:t>
      </w:r>
      <w:bookmarkEnd w:id="39"/>
      <w:bookmarkEnd w:id="40"/>
      <w:bookmarkEnd w:id="41"/>
    </w:p>
    <w:p w14:paraId="72024587" w14:textId="77777777" w:rsidR="00D1298A" w:rsidRPr="003B628F" w:rsidRDefault="00964083" w:rsidP="00C41E4B">
      <w:pPr>
        <w:pStyle w:val="21"/>
        <w:numPr>
          <w:ilvl w:val="1"/>
          <w:numId w:val="79"/>
        </w:numPr>
        <w:spacing w:line="360" w:lineRule="auto"/>
        <w:rPr>
          <w:rFonts w:ascii="Times New Roman" w:hAnsi="Times New Roman" w:cs="Times New Roman"/>
          <w:color w:val="auto"/>
          <w:sz w:val="28"/>
          <w:szCs w:val="28"/>
        </w:rPr>
      </w:pPr>
      <w:bookmarkStart w:id="42" w:name="_Toc493591486"/>
      <w:bookmarkStart w:id="43" w:name="_Toc3888740"/>
      <w:bookmarkStart w:id="44" w:name="_Toc96104000"/>
      <w:r w:rsidRPr="003B628F">
        <w:rPr>
          <w:rFonts w:ascii="Times New Roman" w:hAnsi="Times New Roman" w:cs="Times New Roman"/>
          <w:color w:val="auto"/>
          <w:sz w:val="28"/>
          <w:szCs w:val="28"/>
        </w:rPr>
        <w:t>Пояснительная записка по обосновывающей документации</w:t>
      </w:r>
      <w:bookmarkEnd w:id="42"/>
      <w:bookmarkEnd w:id="43"/>
      <w:bookmarkEnd w:id="44"/>
    </w:p>
    <w:p w14:paraId="2A4A9515" w14:textId="5D83D217" w:rsidR="00A14E78" w:rsidRPr="003B628F" w:rsidRDefault="00A14E78" w:rsidP="00C41E4B">
      <w:pPr>
        <w:spacing w:line="360" w:lineRule="auto"/>
        <w:ind w:firstLine="709"/>
        <w:contextualSpacing/>
        <w:jc w:val="both"/>
        <w:rPr>
          <w:sz w:val="28"/>
          <w:szCs w:val="28"/>
          <w:lang w:eastAsia="en-US"/>
        </w:rPr>
      </w:pPr>
      <w:r w:rsidRPr="003B628F">
        <w:rPr>
          <w:sz w:val="28"/>
          <w:szCs w:val="28"/>
          <w:lang w:eastAsia="en-US"/>
        </w:rPr>
        <w:t>При подготовке материалов оценки воздействия на окружающую среду были использованы данные:</w:t>
      </w:r>
    </w:p>
    <w:p w14:paraId="0A461468" w14:textId="77777777" w:rsidR="00A14E78" w:rsidRPr="003B628F" w:rsidRDefault="00A14E78" w:rsidP="00C41E4B">
      <w:pPr>
        <w:spacing w:line="360" w:lineRule="auto"/>
        <w:ind w:firstLine="709"/>
        <w:contextualSpacing/>
        <w:jc w:val="both"/>
        <w:rPr>
          <w:sz w:val="28"/>
          <w:szCs w:val="28"/>
          <w:lang w:eastAsia="en-US"/>
        </w:rPr>
      </w:pPr>
      <w:r w:rsidRPr="003B628F">
        <w:rPr>
          <w:sz w:val="28"/>
          <w:szCs w:val="28"/>
          <w:lang w:eastAsia="en-US"/>
        </w:rPr>
        <w:t>государственных докладов, официальных баз данных, фондовых и научных источников;</w:t>
      </w:r>
    </w:p>
    <w:p w14:paraId="3D89A216" w14:textId="3B8AD4FF" w:rsidR="00A14E78" w:rsidRPr="003B628F" w:rsidRDefault="00A14E78" w:rsidP="00C41E4B">
      <w:pPr>
        <w:spacing w:line="360" w:lineRule="auto"/>
        <w:ind w:firstLine="709"/>
        <w:contextualSpacing/>
        <w:jc w:val="both"/>
        <w:rPr>
          <w:sz w:val="28"/>
          <w:szCs w:val="28"/>
          <w:lang w:eastAsia="en-US"/>
        </w:rPr>
      </w:pPr>
      <w:r w:rsidRPr="003B628F">
        <w:rPr>
          <w:sz w:val="28"/>
          <w:szCs w:val="28"/>
          <w:lang w:eastAsia="en-US"/>
        </w:rPr>
        <w:t>данных инженерно-геологических, инженерно-геодезических, инженерно-экологических и инженерно-гидрометеорологических изысканий, выполненных в разное время;</w:t>
      </w:r>
    </w:p>
    <w:p w14:paraId="641C0AB2" w14:textId="77777777" w:rsidR="00A14E78" w:rsidRPr="003B628F" w:rsidRDefault="00A14E78" w:rsidP="00C41E4B">
      <w:pPr>
        <w:spacing w:line="360" w:lineRule="auto"/>
        <w:ind w:firstLine="709"/>
        <w:contextualSpacing/>
        <w:jc w:val="both"/>
        <w:rPr>
          <w:sz w:val="28"/>
          <w:szCs w:val="28"/>
          <w:lang w:eastAsia="en-US"/>
        </w:rPr>
      </w:pPr>
      <w:r w:rsidRPr="003B628F">
        <w:rPr>
          <w:sz w:val="28"/>
          <w:szCs w:val="28"/>
          <w:lang w:eastAsia="en-US"/>
        </w:rPr>
        <w:t>отчеты обоснования безопасности эксплуатации ядерной установки;</w:t>
      </w:r>
    </w:p>
    <w:p w14:paraId="22D32D4D" w14:textId="2A0922DA" w:rsidR="00A14E78" w:rsidRPr="003B628F" w:rsidRDefault="00A14E78" w:rsidP="00C41E4B">
      <w:pPr>
        <w:spacing w:line="360" w:lineRule="auto"/>
        <w:ind w:firstLine="709"/>
        <w:contextualSpacing/>
        <w:jc w:val="both"/>
        <w:rPr>
          <w:sz w:val="28"/>
          <w:szCs w:val="28"/>
          <w:lang w:eastAsia="en-US"/>
        </w:rPr>
      </w:pPr>
      <w:r w:rsidRPr="003B628F">
        <w:rPr>
          <w:sz w:val="28"/>
          <w:szCs w:val="28"/>
          <w:lang w:eastAsia="en-US"/>
        </w:rPr>
        <w:t>результатов радиационного мониторинга и мониторинга объектов окружающей среды, выполняемых ПАО «НЗХК»;</w:t>
      </w:r>
    </w:p>
    <w:p w14:paraId="1A7DA643" w14:textId="7862E297" w:rsidR="00A14E78" w:rsidRPr="003B628F" w:rsidRDefault="00A14E78" w:rsidP="00C41E4B">
      <w:pPr>
        <w:spacing w:line="360" w:lineRule="auto"/>
        <w:ind w:firstLine="709"/>
        <w:contextualSpacing/>
        <w:jc w:val="both"/>
        <w:rPr>
          <w:sz w:val="28"/>
          <w:szCs w:val="28"/>
          <w:lang w:eastAsia="en-US"/>
        </w:rPr>
      </w:pPr>
      <w:r w:rsidRPr="003B628F">
        <w:rPr>
          <w:sz w:val="28"/>
          <w:szCs w:val="28"/>
          <w:lang w:eastAsia="en-US"/>
        </w:rPr>
        <w:t>результатов объектного мониторинга состояния недр, выполняемого ФГУГП «Гидроспецгеология».</w:t>
      </w:r>
    </w:p>
    <w:p w14:paraId="67B1C7CB" w14:textId="77777777" w:rsidR="00A14E78" w:rsidRPr="003B628F" w:rsidRDefault="00A14E78" w:rsidP="00C41E4B">
      <w:pPr>
        <w:spacing w:line="360" w:lineRule="auto"/>
        <w:ind w:firstLine="709"/>
        <w:contextualSpacing/>
        <w:jc w:val="both"/>
        <w:rPr>
          <w:sz w:val="28"/>
          <w:szCs w:val="28"/>
          <w:lang w:eastAsia="en-US"/>
        </w:rPr>
      </w:pPr>
    </w:p>
    <w:p w14:paraId="06F4202F" w14:textId="0CF7E6C4" w:rsidR="00691442" w:rsidRPr="003B628F" w:rsidRDefault="00A3142F" w:rsidP="00C41E4B">
      <w:pPr>
        <w:spacing w:line="360" w:lineRule="auto"/>
        <w:ind w:firstLine="709"/>
        <w:contextualSpacing/>
        <w:jc w:val="both"/>
        <w:rPr>
          <w:sz w:val="28"/>
          <w:szCs w:val="28"/>
          <w:lang w:eastAsia="en-US"/>
        </w:rPr>
      </w:pPr>
      <w:r w:rsidRPr="003B628F">
        <w:rPr>
          <w:sz w:val="28"/>
          <w:szCs w:val="28"/>
          <w:lang w:eastAsia="en-US"/>
        </w:rPr>
        <w:t>В наст</w:t>
      </w:r>
      <w:r w:rsidR="00691442" w:rsidRPr="003B628F">
        <w:rPr>
          <w:sz w:val="28"/>
          <w:szCs w:val="28"/>
          <w:lang w:eastAsia="en-US"/>
        </w:rPr>
        <w:t>оящее время на объектах ПАО «НЗХК</w:t>
      </w:r>
      <w:r w:rsidRPr="003B628F">
        <w:rPr>
          <w:sz w:val="28"/>
          <w:szCs w:val="28"/>
          <w:lang w:eastAsia="en-US"/>
        </w:rPr>
        <w:t>» приняты критерии безопасности в соответствии с требованиями НП-016-05</w:t>
      </w:r>
      <w:r w:rsidR="00EB7E27" w:rsidRPr="003B628F">
        <w:rPr>
          <w:sz w:val="28"/>
          <w:szCs w:val="28"/>
          <w:lang w:eastAsia="en-US"/>
        </w:rPr>
        <w:t xml:space="preserve"> «Об утверждении и введении в действие федеральных норм и правил в области использования атомной энергии </w:t>
      </w:r>
      <w:r w:rsidR="003B6266" w:rsidRPr="003B628F">
        <w:rPr>
          <w:sz w:val="28"/>
          <w:szCs w:val="28"/>
          <w:lang w:eastAsia="en-US"/>
        </w:rPr>
        <w:t>«</w:t>
      </w:r>
      <w:r w:rsidR="00EB7E27" w:rsidRPr="003B628F">
        <w:rPr>
          <w:sz w:val="28"/>
          <w:szCs w:val="28"/>
          <w:lang w:eastAsia="en-US"/>
        </w:rPr>
        <w:t>Общие положения обеспечения безопасности объектов ядерного топливного цикла»</w:t>
      </w:r>
      <w:r w:rsidRPr="003B628F">
        <w:rPr>
          <w:sz w:val="28"/>
          <w:szCs w:val="28"/>
          <w:lang w:eastAsia="en-US"/>
        </w:rPr>
        <w:t>. В основе проектных решений зданий, сооружений, систем и элементов завода лежат решения</w:t>
      </w:r>
      <w:r w:rsidR="00FF0D8B" w:rsidRPr="003B628F">
        <w:rPr>
          <w:sz w:val="28"/>
          <w:szCs w:val="28"/>
          <w:lang w:eastAsia="en-US"/>
        </w:rPr>
        <w:t>,</w:t>
      </w:r>
      <w:r w:rsidRPr="003B628F">
        <w:rPr>
          <w:sz w:val="28"/>
          <w:szCs w:val="28"/>
          <w:lang w:eastAsia="en-US"/>
        </w:rPr>
        <w:t xml:space="preserve"> направленные на реализацию принципа безопасного и долгосрочного функционирования объектов</w:t>
      </w:r>
      <w:r w:rsidR="00691442" w:rsidRPr="003B628F">
        <w:rPr>
          <w:sz w:val="28"/>
          <w:szCs w:val="28"/>
          <w:lang w:eastAsia="en-US"/>
        </w:rPr>
        <w:t>. Безопасность объектов ПАО «НЗХК</w:t>
      </w:r>
      <w:r w:rsidRPr="003B628F">
        <w:rPr>
          <w:sz w:val="28"/>
          <w:szCs w:val="28"/>
          <w:lang w:eastAsia="en-US"/>
        </w:rPr>
        <w:t xml:space="preserve">» достигается реализацией принципа глубокоэшелонированной защиты. Эксплуатация оборудования и технологических систем объектов ядерного </w:t>
      </w:r>
      <w:r w:rsidR="00691442" w:rsidRPr="003B628F">
        <w:rPr>
          <w:sz w:val="28"/>
          <w:szCs w:val="28"/>
          <w:lang w:eastAsia="en-US"/>
        </w:rPr>
        <w:t>топливного цикла на ПАО «НЗХК</w:t>
      </w:r>
      <w:r w:rsidRPr="003B628F">
        <w:rPr>
          <w:sz w:val="28"/>
          <w:szCs w:val="28"/>
          <w:lang w:eastAsia="en-US"/>
        </w:rPr>
        <w:t>» осуществляется в соответствии с требованиями раздела 6 НП-063-05</w:t>
      </w:r>
      <w:r w:rsidR="00EB7E27" w:rsidRPr="003B628F">
        <w:rPr>
          <w:sz w:val="28"/>
          <w:szCs w:val="28"/>
          <w:lang w:eastAsia="en-US"/>
        </w:rPr>
        <w:t xml:space="preserve"> «Правила ядерной безопасности для объектов ядерного топливного цикла» </w:t>
      </w:r>
      <w:r w:rsidRPr="003B628F">
        <w:rPr>
          <w:sz w:val="28"/>
          <w:szCs w:val="28"/>
          <w:lang w:eastAsia="en-US"/>
        </w:rPr>
        <w:t xml:space="preserve"> и раздела 8 </w:t>
      </w:r>
      <w:r w:rsidR="00D81415" w:rsidRPr="003B628F">
        <w:rPr>
          <w:sz w:val="28"/>
          <w:szCs w:val="28"/>
          <w:lang w:eastAsia="en-US"/>
        </w:rPr>
        <w:t xml:space="preserve">ПБЯ-06-00-2016 </w:t>
      </w:r>
      <w:r w:rsidR="00EB7E27" w:rsidRPr="003B628F">
        <w:rPr>
          <w:sz w:val="28"/>
          <w:szCs w:val="28"/>
          <w:lang w:eastAsia="en-US"/>
        </w:rPr>
        <w:t>«Основные отраслевые правила ядерной безопасности при использовании, переработке, хранении и транспортировании ядерноопасных делящихся материалов»</w:t>
      </w:r>
      <w:r w:rsidRPr="003B628F">
        <w:rPr>
          <w:sz w:val="28"/>
          <w:szCs w:val="28"/>
          <w:lang w:eastAsia="en-US"/>
        </w:rPr>
        <w:t xml:space="preserve">. Эксплуатация </w:t>
      </w:r>
      <w:r w:rsidR="00E73618">
        <w:rPr>
          <w:sz w:val="28"/>
          <w:szCs w:val="28"/>
          <w:lang w:eastAsia="en-US"/>
        </w:rPr>
        <w:t>ПХРО</w:t>
      </w:r>
      <w:r w:rsidRPr="003B628F">
        <w:rPr>
          <w:sz w:val="28"/>
          <w:szCs w:val="28"/>
          <w:lang w:eastAsia="en-US"/>
        </w:rPr>
        <w:t xml:space="preserve"> осуществляется на основании действующих лицензий Ростехнадзора, санитарно-эпидемиологических заключений, разрешительных документов в области природопользования и других документов. Безопасность лицензируемой деятельности обосновывается периодически переиздаваемым отчетом обоснования безопасности. Отчет обоснования безопасности выполняется на основании действующей на предприятии проектной, конструкторской, технологической и эксплуатационной документации, действующих заводских, цеховых (корпусных) инструкций по ядерной и радиационной безопа</w:t>
      </w:r>
      <w:r w:rsidR="00691442" w:rsidRPr="003B628F">
        <w:rPr>
          <w:sz w:val="28"/>
          <w:szCs w:val="28"/>
          <w:lang w:eastAsia="en-US"/>
        </w:rPr>
        <w:t>сности, годовых отчетов ПАО «НЗХК</w:t>
      </w:r>
      <w:r w:rsidRPr="003B628F">
        <w:rPr>
          <w:sz w:val="28"/>
          <w:szCs w:val="28"/>
          <w:lang w:eastAsia="en-US"/>
        </w:rPr>
        <w:t xml:space="preserve">» по физической защите, учету и контролю ЯМ, РВ и РАО и других документов обосновывающих безопасность видов деятельности в области использования атомной энергии. </w:t>
      </w:r>
      <w:bookmarkStart w:id="45" w:name="_Toc493591487"/>
      <w:bookmarkStart w:id="46" w:name="_Toc3888741"/>
    </w:p>
    <w:p w14:paraId="105EE1BE" w14:textId="422B01E2" w:rsidR="00A547C6" w:rsidRPr="003B628F" w:rsidRDefault="00A547C6" w:rsidP="00C41E4B">
      <w:pPr>
        <w:pStyle w:val="21"/>
        <w:numPr>
          <w:ilvl w:val="1"/>
          <w:numId w:val="79"/>
        </w:numPr>
        <w:spacing w:line="360" w:lineRule="auto"/>
        <w:ind w:left="567" w:hanging="567"/>
        <w:rPr>
          <w:rFonts w:ascii="Times New Roman" w:hAnsi="Times New Roman" w:cs="Times New Roman"/>
          <w:color w:val="auto"/>
          <w:sz w:val="28"/>
          <w:szCs w:val="28"/>
        </w:rPr>
      </w:pPr>
      <w:bookmarkStart w:id="47" w:name="_Toc96104001"/>
      <w:r w:rsidRPr="003B628F">
        <w:rPr>
          <w:rFonts w:ascii="Times New Roman" w:hAnsi="Times New Roman" w:cs="Times New Roman"/>
          <w:color w:val="auto"/>
          <w:sz w:val="28"/>
          <w:szCs w:val="28"/>
        </w:rPr>
        <w:t>Описание альтернативных вариантов. Обоснование выбора варианта</w:t>
      </w:r>
      <w:bookmarkEnd w:id="45"/>
      <w:bookmarkEnd w:id="46"/>
      <w:bookmarkEnd w:id="47"/>
    </w:p>
    <w:p w14:paraId="5AC98C83" w14:textId="0619DE8D" w:rsidR="006772A9" w:rsidRPr="003B628F" w:rsidRDefault="006772A9" w:rsidP="00C41E4B">
      <w:pPr>
        <w:spacing w:line="360" w:lineRule="auto"/>
        <w:ind w:right="-1" w:firstLine="709"/>
        <w:contextualSpacing/>
        <w:jc w:val="both"/>
        <w:rPr>
          <w:rFonts w:eastAsiaTheme="minorHAnsi"/>
          <w:sz w:val="28"/>
          <w:szCs w:val="28"/>
        </w:rPr>
      </w:pPr>
      <w:r w:rsidRPr="003B628F">
        <w:rPr>
          <w:rFonts w:eastAsiaTheme="minorHAnsi"/>
          <w:sz w:val="28"/>
          <w:szCs w:val="28"/>
        </w:rPr>
        <w:t xml:space="preserve">Суть работ по эксплуатации существующего </w:t>
      </w:r>
      <w:r w:rsidR="00E73618">
        <w:rPr>
          <w:rFonts w:eastAsiaTheme="minorHAnsi"/>
          <w:sz w:val="28"/>
          <w:szCs w:val="28"/>
        </w:rPr>
        <w:t>ПХРО</w:t>
      </w:r>
      <w:r w:rsidRPr="003B628F">
        <w:rPr>
          <w:rFonts w:eastAsiaTheme="minorHAnsi"/>
          <w:sz w:val="28"/>
          <w:szCs w:val="28"/>
        </w:rPr>
        <w:t xml:space="preserve"> составляет обеспечение безопасного хранения РАО, а также поддержание в безопасном состоянии радиационно-опасных объектов вплоть до вывода их из эксплуатации, а именно:</w:t>
      </w:r>
    </w:p>
    <w:p w14:paraId="0330D5FA" w14:textId="20B226A1" w:rsidR="003B628F" w:rsidRDefault="006772A9" w:rsidP="00C41E4B">
      <w:pPr>
        <w:spacing w:line="360" w:lineRule="auto"/>
        <w:ind w:right="-1" w:firstLine="709"/>
        <w:contextualSpacing/>
        <w:jc w:val="both"/>
        <w:rPr>
          <w:rFonts w:eastAsiaTheme="minorHAnsi"/>
          <w:sz w:val="28"/>
          <w:szCs w:val="28"/>
        </w:rPr>
      </w:pPr>
      <w:r w:rsidRPr="003B628F">
        <w:rPr>
          <w:rFonts w:eastAsiaTheme="minorHAnsi"/>
          <w:sz w:val="28"/>
          <w:szCs w:val="28"/>
        </w:rPr>
        <w:t xml:space="preserve">- </w:t>
      </w:r>
      <w:r w:rsidR="003B628F">
        <w:rPr>
          <w:rFonts w:eastAsiaTheme="minorHAnsi"/>
          <w:sz w:val="28"/>
          <w:szCs w:val="28"/>
        </w:rPr>
        <w:t>размещение РАО;</w:t>
      </w:r>
    </w:p>
    <w:p w14:paraId="01205FD3" w14:textId="6ACEF5A2" w:rsidR="006772A9" w:rsidRPr="003B628F" w:rsidRDefault="003B628F" w:rsidP="00C41E4B">
      <w:pPr>
        <w:spacing w:line="360" w:lineRule="auto"/>
        <w:ind w:right="-1" w:firstLine="709"/>
        <w:contextualSpacing/>
        <w:jc w:val="both"/>
        <w:rPr>
          <w:rFonts w:eastAsiaTheme="minorHAnsi"/>
          <w:sz w:val="28"/>
          <w:szCs w:val="28"/>
        </w:rPr>
      </w:pPr>
      <w:r>
        <w:rPr>
          <w:rFonts w:eastAsiaTheme="minorHAnsi"/>
          <w:sz w:val="28"/>
          <w:szCs w:val="28"/>
        </w:rPr>
        <w:t xml:space="preserve">- </w:t>
      </w:r>
      <w:r w:rsidR="006772A9" w:rsidRPr="003B628F">
        <w:rPr>
          <w:rFonts w:eastAsiaTheme="minorHAnsi"/>
          <w:sz w:val="28"/>
          <w:szCs w:val="28"/>
        </w:rPr>
        <w:t>контроль за состоянием технологических систем и оборудования;</w:t>
      </w:r>
    </w:p>
    <w:p w14:paraId="5208DA26" w14:textId="77777777" w:rsidR="006772A9" w:rsidRPr="003B628F" w:rsidRDefault="006772A9" w:rsidP="00C41E4B">
      <w:pPr>
        <w:spacing w:line="360" w:lineRule="auto"/>
        <w:ind w:right="-1" w:firstLine="709"/>
        <w:contextualSpacing/>
        <w:jc w:val="both"/>
        <w:rPr>
          <w:rFonts w:eastAsiaTheme="minorHAnsi"/>
          <w:sz w:val="28"/>
          <w:szCs w:val="28"/>
        </w:rPr>
      </w:pPr>
      <w:r w:rsidRPr="003B628F">
        <w:rPr>
          <w:rFonts w:eastAsiaTheme="minorHAnsi"/>
          <w:sz w:val="28"/>
          <w:szCs w:val="28"/>
        </w:rPr>
        <w:t>- обслуживание оборудования и систем, находящихся в работе и законсервированных;</w:t>
      </w:r>
    </w:p>
    <w:p w14:paraId="38A5BBFF" w14:textId="77777777" w:rsidR="006772A9" w:rsidRPr="003B628F" w:rsidRDefault="006772A9" w:rsidP="00C41E4B">
      <w:pPr>
        <w:spacing w:line="360" w:lineRule="auto"/>
        <w:ind w:right="-1" w:firstLine="709"/>
        <w:contextualSpacing/>
        <w:jc w:val="both"/>
        <w:rPr>
          <w:rFonts w:eastAsiaTheme="minorHAnsi"/>
          <w:sz w:val="28"/>
          <w:szCs w:val="28"/>
        </w:rPr>
      </w:pPr>
      <w:r w:rsidRPr="003B628F">
        <w:rPr>
          <w:rFonts w:eastAsiaTheme="minorHAnsi"/>
          <w:sz w:val="28"/>
          <w:szCs w:val="28"/>
        </w:rPr>
        <w:t>- проведение работ по программам ПЭК и радиационному мониторингу;</w:t>
      </w:r>
    </w:p>
    <w:p w14:paraId="492A02EC" w14:textId="77777777" w:rsidR="006772A9" w:rsidRPr="003B628F" w:rsidRDefault="006772A9" w:rsidP="00C41E4B">
      <w:pPr>
        <w:spacing w:line="360" w:lineRule="auto"/>
        <w:ind w:right="-1" w:firstLine="709"/>
        <w:contextualSpacing/>
        <w:jc w:val="both"/>
        <w:rPr>
          <w:rFonts w:eastAsiaTheme="minorHAnsi"/>
          <w:sz w:val="28"/>
          <w:szCs w:val="28"/>
        </w:rPr>
      </w:pPr>
      <w:r w:rsidRPr="003B628F">
        <w:rPr>
          <w:rFonts w:eastAsiaTheme="minorHAnsi"/>
          <w:sz w:val="28"/>
          <w:szCs w:val="28"/>
        </w:rPr>
        <w:t>- выполнение природоохранных мероприятий по реабилитации загрязнённых территорий в результате предыдущей деятельности.</w:t>
      </w:r>
    </w:p>
    <w:p w14:paraId="36C760F2" w14:textId="2FC8FFCF" w:rsidR="00184918" w:rsidRPr="003B628F" w:rsidRDefault="006772A9" w:rsidP="00C41E4B">
      <w:pPr>
        <w:spacing w:line="360" w:lineRule="auto"/>
        <w:ind w:right="-1" w:firstLine="709"/>
        <w:contextualSpacing/>
        <w:jc w:val="both"/>
        <w:rPr>
          <w:rFonts w:eastAsiaTheme="minorHAnsi"/>
          <w:sz w:val="28"/>
          <w:szCs w:val="28"/>
        </w:rPr>
      </w:pPr>
      <w:r w:rsidRPr="003B628F">
        <w:rPr>
          <w:rFonts w:eastAsiaTheme="minorHAnsi"/>
          <w:sz w:val="28"/>
          <w:szCs w:val="28"/>
        </w:rPr>
        <w:t>В соответствии с требованиями Федерального закона от 21 ноября 1995 г</w:t>
      </w:r>
      <w:r w:rsidR="003B628F">
        <w:rPr>
          <w:rFonts w:eastAsiaTheme="minorHAnsi"/>
          <w:sz w:val="28"/>
          <w:szCs w:val="28"/>
        </w:rPr>
        <w:t>.</w:t>
      </w:r>
      <w:r w:rsidRPr="003B628F">
        <w:rPr>
          <w:rFonts w:eastAsiaTheme="minorHAnsi"/>
          <w:sz w:val="28"/>
          <w:szCs w:val="28"/>
        </w:rPr>
        <w:t xml:space="preserve"> 170-ФЗ «Об использовании атомной энергии» эта деятельность является обязательной и </w:t>
      </w:r>
      <w:r w:rsidR="003B628F">
        <w:rPr>
          <w:rFonts w:eastAsiaTheme="minorHAnsi"/>
          <w:sz w:val="28"/>
          <w:szCs w:val="28"/>
        </w:rPr>
        <w:t xml:space="preserve">в настоящее время </w:t>
      </w:r>
      <w:r w:rsidRPr="003B628F">
        <w:rPr>
          <w:rFonts w:eastAsiaTheme="minorHAnsi"/>
          <w:sz w:val="28"/>
          <w:szCs w:val="28"/>
        </w:rPr>
        <w:t xml:space="preserve">альтернативы не имеет. </w:t>
      </w:r>
    </w:p>
    <w:p w14:paraId="03E8F279" w14:textId="77777777" w:rsidR="006772A9" w:rsidRPr="003B628F" w:rsidRDefault="006772A9" w:rsidP="00C41E4B">
      <w:pPr>
        <w:spacing w:line="360" w:lineRule="auto"/>
        <w:ind w:right="-1" w:firstLine="709"/>
        <w:contextualSpacing/>
        <w:jc w:val="both"/>
        <w:rPr>
          <w:rFonts w:eastAsiaTheme="minorHAnsi"/>
          <w:sz w:val="28"/>
          <w:szCs w:val="28"/>
        </w:rPr>
      </w:pPr>
    </w:p>
    <w:p w14:paraId="19DEE99A" w14:textId="77777777" w:rsidR="00FE1DCF" w:rsidRPr="003B628F" w:rsidRDefault="008C28A8" w:rsidP="00C41E4B">
      <w:pPr>
        <w:pStyle w:val="21"/>
        <w:numPr>
          <w:ilvl w:val="1"/>
          <w:numId w:val="79"/>
        </w:numPr>
        <w:spacing w:line="360" w:lineRule="auto"/>
        <w:ind w:left="567" w:hanging="567"/>
        <w:jc w:val="both"/>
        <w:rPr>
          <w:rFonts w:ascii="Times New Roman" w:hAnsi="Times New Roman" w:cs="Times New Roman"/>
          <w:color w:val="auto"/>
          <w:sz w:val="28"/>
          <w:szCs w:val="28"/>
        </w:rPr>
      </w:pPr>
      <w:bookmarkStart w:id="48" w:name="_Toc493591488"/>
      <w:bookmarkStart w:id="49" w:name="_Toc3888742"/>
      <w:bookmarkStart w:id="50" w:name="_Toc96104002"/>
      <w:r w:rsidRPr="003B628F">
        <w:rPr>
          <w:rFonts w:ascii="Times New Roman" w:hAnsi="Times New Roman" w:cs="Times New Roman"/>
          <w:color w:val="auto"/>
          <w:sz w:val="28"/>
          <w:szCs w:val="28"/>
        </w:rPr>
        <w:t xml:space="preserve">Описание </w:t>
      </w:r>
      <w:r w:rsidR="003307CB" w:rsidRPr="003B628F">
        <w:rPr>
          <w:rFonts w:ascii="Times New Roman" w:hAnsi="Times New Roman" w:cs="Times New Roman"/>
          <w:color w:val="auto"/>
          <w:sz w:val="28"/>
          <w:szCs w:val="28"/>
        </w:rPr>
        <w:t>окружающей среды, характера имеющейся антропогенной нагрузки на окружающую среду на данной территории</w:t>
      </w:r>
      <w:bookmarkEnd w:id="48"/>
      <w:bookmarkEnd w:id="49"/>
      <w:bookmarkEnd w:id="50"/>
    </w:p>
    <w:p w14:paraId="17B46994" w14:textId="13FB6F26" w:rsidR="00D1298A" w:rsidRPr="003B628F" w:rsidRDefault="00835913" w:rsidP="00C41E4B">
      <w:pPr>
        <w:pStyle w:val="34"/>
        <w:numPr>
          <w:ilvl w:val="2"/>
          <w:numId w:val="79"/>
        </w:numPr>
        <w:spacing w:line="360" w:lineRule="auto"/>
        <w:ind w:left="709"/>
        <w:rPr>
          <w:rFonts w:ascii="Times New Roman" w:hAnsi="Times New Roman" w:cs="Times New Roman"/>
          <w:color w:val="auto"/>
          <w:sz w:val="28"/>
          <w:szCs w:val="28"/>
        </w:rPr>
      </w:pPr>
      <w:bookmarkStart w:id="51" w:name="_Toc493591489"/>
      <w:bookmarkStart w:id="52" w:name="_Toc3888743"/>
      <w:bookmarkStart w:id="53" w:name="_Toc96104003"/>
      <w:r w:rsidRPr="003B628F">
        <w:rPr>
          <w:rFonts w:ascii="Times New Roman" w:hAnsi="Times New Roman" w:cs="Times New Roman"/>
          <w:color w:val="auto"/>
          <w:sz w:val="28"/>
          <w:szCs w:val="28"/>
        </w:rPr>
        <w:t>Физико-географическое положение и условия</w:t>
      </w:r>
      <w:bookmarkEnd w:id="51"/>
      <w:bookmarkEnd w:id="52"/>
      <w:bookmarkEnd w:id="53"/>
    </w:p>
    <w:p w14:paraId="2DEAF00C" w14:textId="46EF471B" w:rsidR="0066742C" w:rsidRPr="003B628F" w:rsidRDefault="0066742C" w:rsidP="00C41E4B">
      <w:pPr>
        <w:spacing w:line="360" w:lineRule="auto"/>
        <w:ind w:right="-1" w:firstLine="709"/>
        <w:contextualSpacing/>
        <w:jc w:val="both"/>
        <w:rPr>
          <w:rFonts w:eastAsiaTheme="minorHAnsi"/>
          <w:sz w:val="28"/>
          <w:szCs w:val="28"/>
        </w:rPr>
      </w:pPr>
      <w:r w:rsidRPr="003B628F">
        <w:rPr>
          <w:rFonts w:eastAsiaTheme="minorHAnsi"/>
          <w:sz w:val="28"/>
          <w:szCs w:val="28"/>
        </w:rPr>
        <w:t xml:space="preserve">Хвостохранилище ПАО «НЗХК» расположено в </w:t>
      </w:r>
      <w:r w:rsidR="00227D25">
        <w:rPr>
          <w:rFonts w:eastAsiaTheme="minorHAnsi"/>
          <w:sz w:val="28"/>
          <w:szCs w:val="28"/>
        </w:rPr>
        <w:t xml:space="preserve">Новосибирском районе Новосибирской области в </w:t>
      </w:r>
      <w:r w:rsidRPr="003B628F">
        <w:rPr>
          <w:rFonts w:eastAsiaTheme="minorHAnsi"/>
          <w:sz w:val="28"/>
          <w:szCs w:val="28"/>
        </w:rPr>
        <w:t>5 км к северо-востоку от г.Новосибирска, вблизи автотрассы и железной дороги Новосибирск – Кемерово. Ближайшие населённые пункты – ст.Мочище, посёлки Каменка, Витаминка, Пашино, Иня-Восточная. Большая часть района расположения хвостохранилища относится к территории интенсивного сельскохозяйственного пользования, меньшая часть территории занята жилыми посёлками, зонами отчуждения дорог и пр.</w:t>
      </w:r>
    </w:p>
    <w:p w14:paraId="2907DA53" w14:textId="77777777" w:rsidR="0066742C" w:rsidRPr="003B628F" w:rsidRDefault="0066742C" w:rsidP="00C41E4B">
      <w:pPr>
        <w:spacing w:line="360" w:lineRule="auto"/>
        <w:ind w:right="-1" w:firstLine="709"/>
        <w:contextualSpacing/>
        <w:jc w:val="both"/>
        <w:rPr>
          <w:rFonts w:eastAsiaTheme="minorHAnsi"/>
          <w:sz w:val="28"/>
          <w:szCs w:val="28"/>
        </w:rPr>
      </w:pPr>
      <w:r w:rsidRPr="003B628F">
        <w:rPr>
          <w:rFonts w:eastAsiaTheme="minorHAnsi"/>
          <w:sz w:val="28"/>
          <w:szCs w:val="28"/>
        </w:rPr>
        <w:t>На расстоянии 1 км к северо-востоку от хвостохранилища расположен золоотвал ТЭЦ-4, на расстоянии 1,5 км к западу – складские терминалы.</w:t>
      </w:r>
    </w:p>
    <w:p w14:paraId="51FC0945" w14:textId="77777777" w:rsidR="00227D25" w:rsidRPr="00227D25" w:rsidRDefault="00227D25" w:rsidP="00C41E4B">
      <w:pPr>
        <w:spacing w:line="360" w:lineRule="auto"/>
        <w:ind w:right="-1" w:firstLine="709"/>
        <w:contextualSpacing/>
        <w:jc w:val="both"/>
        <w:rPr>
          <w:rFonts w:eastAsiaTheme="minorHAnsi"/>
          <w:sz w:val="28"/>
          <w:szCs w:val="28"/>
        </w:rPr>
      </w:pPr>
      <w:bookmarkStart w:id="54" w:name="_Toc493591490"/>
      <w:bookmarkStart w:id="55" w:name="_Toc3888744"/>
      <w:r w:rsidRPr="00227D25">
        <w:rPr>
          <w:rFonts w:eastAsiaTheme="minorHAnsi"/>
          <w:sz w:val="28"/>
          <w:szCs w:val="28"/>
        </w:rPr>
        <w:t>На расстоянии 2-</w:t>
      </w:r>
      <w:smartTag w:uri="urn:schemas-microsoft-com:office:smarttags" w:element="metricconverter">
        <w:smartTagPr>
          <w:attr w:name="ProductID" w:val="5 км"/>
        </w:smartTagPr>
        <w:r w:rsidRPr="00227D25">
          <w:rPr>
            <w:rFonts w:eastAsiaTheme="minorHAnsi"/>
            <w:sz w:val="28"/>
            <w:szCs w:val="28"/>
          </w:rPr>
          <w:t>5 км</w:t>
        </w:r>
      </w:smartTag>
      <w:r w:rsidRPr="00227D25">
        <w:rPr>
          <w:rFonts w:eastAsiaTheme="minorHAnsi"/>
          <w:sz w:val="28"/>
          <w:szCs w:val="28"/>
        </w:rPr>
        <w:t xml:space="preserve"> расположены жилые кварталы Калининского района города Новосибирска (юго-западнее – ст. Иня-Восточная, западнее –         4, 5 и 6 микрорайоны, северо-западнее – п. Пашино) и ряд населенных пунктов Новосибирского сельского района (западнее – Садовый, южнее – Каменка и Восход, восточнее – Витаминка и ст. Мочище), а также садовые общества. В </w:t>
      </w:r>
      <w:smartTag w:uri="urn:schemas-microsoft-com:office:smarttags" w:element="metricconverter">
        <w:smartTagPr>
          <w:attr w:name="ProductID" w:val="3,5 км"/>
        </w:smartTagPr>
        <w:r w:rsidRPr="00227D25">
          <w:rPr>
            <w:rFonts w:eastAsiaTheme="minorHAnsi"/>
            <w:sz w:val="28"/>
            <w:szCs w:val="28"/>
          </w:rPr>
          <w:t>3,5 км</w:t>
        </w:r>
      </w:smartTag>
      <w:r w:rsidRPr="00227D25">
        <w:rPr>
          <w:rFonts w:eastAsiaTheme="minorHAnsi"/>
          <w:sz w:val="28"/>
          <w:szCs w:val="28"/>
        </w:rPr>
        <w:t xml:space="preserve"> севернее находится озеро Качимовское – искусственный водоем, на берегу которого расположен дачный поселок.</w:t>
      </w:r>
    </w:p>
    <w:p w14:paraId="45E63935" w14:textId="651EA4E7" w:rsidR="0066742C" w:rsidRPr="003B628F" w:rsidRDefault="0066742C" w:rsidP="00C41E4B">
      <w:pPr>
        <w:spacing w:line="360" w:lineRule="auto"/>
        <w:ind w:right="-1" w:firstLine="709"/>
        <w:contextualSpacing/>
        <w:jc w:val="both"/>
        <w:rPr>
          <w:rFonts w:eastAsiaTheme="minorHAnsi"/>
          <w:sz w:val="28"/>
          <w:szCs w:val="28"/>
        </w:rPr>
      </w:pPr>
      <w:r w:rsidRPr="003B628F">
        <w:rPr>
          <w:rFonts w:eastAsiaTheme="minorHAnsi"/>
          <w:sz w:val="28"/>
          <w:szCs w:val="28"/>
        </w:rPr>
        <w:t>Территория хвостохранилища является водораздельной частью правобережной равнины, слагающей восточный край Приобского плато, и заметно расчленена мелкими притоками р.Оби и довольно густой овражно-балочной сетью. Абсолютные отметки поверхности в ее пределах уменьшаются от 210 м в южной части до 130-14</w:t>
      </w:r>
      <w:r w:rsidR="00394451">
        <w:rPr>
          <w:rFonts w:eastAsiaTheme="minorHAnsi"/>
          <w:sz w:val="28"/>
          <w:szCs w:val="28"/>
        </w:rPr>
        <w:t>0 м в северо-западной части</w:t>
      </w:r>
      <w:r w:rsidRPr="003B628F">
        <w:rPr>
          <w:rFonts w:eastAsiaTheme="minorHAnsi"/>
          <w:sz w:val="28"/>
          <w:szCs w:val="28"/>
        </w:rPr>
        <w:t>.</w:t>
      </w:r>
    </w:p>
    <w:p w14:paraId="2C2D90CE" w14:textId="77777777" w:rsidR="0066742C" w:rsidRPr="003B628F" w:rsidRDefault="0066742C" w:rsidP="00C41E4B">
      <w:pPr>
        <w:spacing w:line="360" w:lineRule="auto"/>
        <w:ind w:right="-1" w:firstLine="709"/>
        <w:contextualSpacing/>
        <w:jc w:val="both"/>
        <w:rPr>
          <w:rFonts w:eastAsiaTheme="minorHAnsi"/>
          <w:sz w:val="28"/>
          <w:szCs w:val="28"/>
        </w:rPr>
      </w:pPr>
      <w:r w:rsidRPr="003B628F">
        <w:rPr>
          <w:rFonts w:eastAsiaTheme="minorHAnsi"/>
          <w:sz w:val="28"/>
          <w:szCs w:val="28"/>
        </w:rPr>
        <w:t>Водораздельные участки, обычно плоские, характеризуются лесостепным ландшафтом. Пологие склоны водоразделов, чаще всего безлесные, слабо изрезаны мелкими пологими и узкими ложками, по которым происходит сток талых и дождевых вод. В верхних своих частях эти ложки, как правило, заболоченные. Крутые склоны водоразделов часто расчленены глубоко врезанными логами, местами оврагами. Балки, пересекающие пологие лога и ложки, нередко сильно разветвлены и имеют относительно неглубокий врез и плоские заболоченные днища.</w:t>
      </w:r>
    </w:p>
    <w:p w14:paraId="6B18ED8C" w14:textId="63A93065" w:rsidR="0066742C" w:rsidRPr="003B628F" w:rsidRDefault="0066742C" w:rsidP="00C41E4B">
      <w:pPr>
        <w:spacing w:line="360" w:lineRule="auto"/>
        <w:ind w:right="-1" w:firstLine="709"/>
        <w:contextualSpacing/>
        <w:jc w:val="both"/>
        <w:rPr>
          <w:rFonts w:eastAsiaTheme="minorHAnsi"/>
          <w:sz w:val="28"/>
          <w:szCs w:val="28"/>
        </w:rPr>
      </w:pPr>
      <w:r w:rsidRPr="003B628F">
        <w:rPr>
          <w:rFonts w:eastAsiaTheme="minorHAnsi"/>
          <w:sz w:val="28"/>
          <w:szCs w:val="28"/>
        </w:rPr>
        <w:t>Речная сеть района по гидрологическому районированию относится к правобережью р.Оби, бассейн р.Барлак. В истоках ручья Пашенского размещается хвостохранилище. Кроме хвостохранилища, Пашенский ручей зарегулирован в ~ 4.5 км ниже небольшой плотиной, образовавшей Качимовский пруд. Ручей Пашенский впадает в р.Пашенка.</w:t>
      </w:r>
    </w:p>
    <w:p w14:paraId="5E8256D5" w14:textId="77777777" w:rsidR="00D1298A" w:rsidRPr="003B628F" w:rsidRDefault="00A75A7E" w:rsidP="00C41E4B">
      <w:pPr>
        <w:pStyle w:val="34"/>
        <w:numPr>
          <w:ilvl w:val="2"/>
          <w:numId w:val="79"/>
        </w:numPr>
        <w:spacing w:line="360" w:lineRule="auto"/>
        <w:ind w:left="1440"/>
        <w:rPr>
          <w:rFonts w:ascii="Times New Roman" w:hAnsi="Times New Roman" w:cs="Times New Roman"/>
          <w:color w:val="auto"/>
          <w:sz w:val="28"/>
          <w:szCs w:val="28"/>
        </w:rPr>
      </w:pPr>
      <w:bookmarkStart w:id="56" w:name="_Toc96104004"/>
      <w:r w:rsidRPr="003B628F">
        <w:rPr>
          <w:rFonts w:ascii="Times New Roman" w:hAnsi="Times New Roman" w:cs="Times New Roman"/>
          <w:color w:val="auto"/>
          <w:sz w:val="28"/>
          <w:szCs w:val="28"/>
        </w:rPr>
        <w:t>Природно-климатические условия</w:t>
      </w:r>
      <w:bookmarkEnd w:id="54"/>
      <w:bookmarkEnd w:id="55"/>
      <w:bookmarkEnd w:id="56"/>
    </w:p>
    <w:p w14:paraId="494A17DD" w14:textId="6FBF9055" w:rsidR="00B411E1" w:rsidRPr="003B628F" w:rsidRDefault="00B411E1" w:rsidP="00C41E4B">
      <w:pPr>
        <w:spacing w:line="360" w:lineRule="auto"/>
        <w:ind w:firstLine="709"/>
        <w:jc w:val="both"/>
        <w:rPr>
          <w:sz w:val="28"/>
          <w:szCs w:val="28"/>
          <w:lang w:eastAsia="en-US"/>
        </w:rPr>
      </w:pPr>
      <w:r w:rsidRPr="003B628F">
        <w:rPr>
          <w:sz w:val="28"/>
          <w:szCs w:val="28"/>
          <w:lang w:eastAsia="en-US"/>
        </w:rPr>
        <w:t>По агроклиматическому районированию Новосибирский район отнесён к умеренно теплому, недостаточно увлажненному агроклиматическому подрайону.</w:t>
      </w:r>
    </w:p>
    <w:p w14:paraId="7ED86F52" w14:textId="7F9E1CB0" w:rsidR="0066742C" w:rsidRPr="003B628F" w:rsidRDefault="00C41E4B" w:rsidP="00C41E4B">
      <w:pPr>
        <w:autoSpaceDE w:val="0"/>
        <w:autoSpaceDN w:val="0"/>
        <w:adjustRightInd w:val="0"/>
        <w:spacing w:line="360" w:lineRule="auto"/>
        <w:ind w:firstLine="708"/>
        <w:jc w:val="both"/>
        <w:rPr>
          <w:color w:val="000000" w:themeColor="text1"/>
          <w:sz w:val="28"/>
          <w:szCs w:val="28"/>
        </w:rPr>
      </w:pPr>
      <w:r w:rsidRPr="003B628F">
        <w:rPr>
          <w:sz w:val="28"/>
          <w:szCs w:val="28"/>
          <w:lang w:eastAsia="en-US"/>
        </w:rPr>
        <w:t xml:space="preserve">Климат района </w:t>
      </w:r>
      <w:r w:rsidR="0066742C" w:rsidRPr="003B628F">
        <w:rPr>
          <w:rFonts w:eastAsia="TimesNewRomanPSMT"/>
          <w:color w:val="000000" w:themeColor="text1"/>
          <w:sz w:val="28"/>
          <w:szCs w:val="28"/>
        </w:rPr>
        <w:t>резко континентальный, с продолжительной холодной зимой и сравнительно жарким коротким летом, со значительными изменениями температуры воздуха в течение года, месяца, суток. Среднегодовая температура воздуха по данным метеостанции г. Новосибирска изменяется от -0,98</w:t>
      </w:r>
      <w:r w:rsidR="0066742C" w:rsidRPr="003B628F">
        <w:rPr>
          <w:rFonts w:eastAsia="TimesNewRomanPSMT"/>
          <w:color w:val="000000" w:themeColor="text1"/>
          <w:sz w:val="28"/>
          <w:szCs w:val="28"/>
          <w:vertAlign w:val="superscript"/>
        </w:rPr>
        <w:t>0</w:t>
      </w:r>
      <w:r w:rsidR="0066742C" w:rsidRPr="003B628F">
        <w:rPr>
          <w:rFonts w:eastAsia="TimesNewRomanPSMT"/>
          <w:color w:val="000000" w:themeColor="text1"/>
          <w:sz w:val="28"/>
          <w:szCs w:val="28"/>
        </w:rPr>
        <w:t>С до +2,7 – +3,9</w:t>
      </w:r>
      <w:r w:rsidR="0066742C" w:rsidRPr="003B628F">
        <w:rPr>
          <w:rFonts w:eastAsia="TimesNewRomanPSMT"/>
          <w:color w:val="000000" w:themeColor="text1"/>
          <w:sz w:val="28"/>
          <w:szCs w:val="28"/>
          <w:vertAlign w:val="superscript"/>
        </w:rPr>
        <w:t>0</w:t>
      </w:r>
      <w:r w:rsidR="0066742C" w:rsidRPr="003B628F">
        <w:rPr>
          <w:rFonts w:eastAsia="TimesNewRomanPSMT"/>
          <w:color w:val="000000" w:themeColor="text1"/>
          <w:sz w:val="28"/>
          <w:szCs w:val="28"/>
        </w:rPr>
        <w:t>С. Абсолютный минимум температур достигает минус 42-45</w:t>
      </w:r>
      <w:r w:rsidR="0066742C" w:rsidRPr="003B628F">
        <w:rPr>
          <w:rFonts w:eastAsia="TimesNewRomanPSMT"/>
          <w:color w:val="000000" w:themeColor="text1"/>
          <w:sz w:val="28"/>
          <w:szCs w:val="28"/>
          <w:vertAlign w:val="superscript"/>
        </w:rPr>
        <w:t>0</w:t>
      </w:r>
      <w:r w:rsidR="0066742C" w:rsidRPr="003B628F">
        <w:rPr>
          <w:rFonts w:eastAsia="TimesNewRomanPSMT"/>
          <w:color w:val="000000" w:themeColor="text1"/>
          <w:sz w:val="28"/>
          <w:szCs w:val="28"/>
        </w:rPr>
        <w:t>С, абсолютный максимум плюс 33-35</w:t>
      </w:r>
      <w:r w:rsidR="0066742C" w:rsidRPr="003B628F">
        <w:rPr>
          <w:rFonts w:eastAsia="TimesNewRomanPSMT"/>
          <w:color w:val="000000" w:themeColor="text1"/>
          <w:sz w:val="28"/>
          <w:szCs w:val="28"/>
          <w:vertAlign w:val="superscript"/>
        </w:rPr>
        <w:t>0</w:t>
      </w:r>
      <w:r w:rsidR="0066742C" w:rsidRPr="003B628F">
        <w:rPr>
          <w:rFonts w:eastAsia="TimesNewRomanPSMT"/>
          <w:color w:val="000000" w:themeColor="text1"/>
          <w:sz w:val="28"/>
          <w:szCs w:val="28"/>
        </w:rPr>
        <w:t xml:space="preserve">С. Число солнечных дней в году составляет 294. </w:t>
      </w:r>
      <w:r w:rsidR="0066742C" w:rsidRPr="003B628F">
        <w:rPr>
          <w:color w:val="000000" w:themeColor="text1"/>
          <w:sz w:val="28"/>
          <w:szCs w:val="28"/>
        </w:rPr>
        <w:t>Относительная влажность воздуха в течение года изменяется в пределах  от 48 до 86%.</w:t>
      </w:r>
    </w:p>
    <w:p w14:paraId="5033A29C" w14:textId="77777777" w:rsidR="0066742C" w:rsidRPr="003B628F" w:rsidRDefault="0066742C" w:rsidP="00C41E4B">
      <w:pPr>
        <w:autoSpaceDE w:val="0"/>
        <w:autoSpaceDN w:val="0"/>
        <w:adjustRightInd w:val="0"/>
        <w:spacing w:line="360" w:lineRule="auto"/>
        <w:ind w:firstLine="708"/>
        <w:jc w:val="both"/>
        <w:rPr>
          <w:rFonts w:eastAsia="TimesNewRomanPSMT"/>
          <w:color w:val="000000" w:themeColor="text1"/>
          <w:sz w:val="28"/>
          <w:szCs w:val="28"/>
          <w:lang w:eastAsia="en-US"/>
        </w:rPr>
      </w:pPr>
      <w:r w:rsidRPr="003B628F">
        <w:rPr>
          <w:rFonts w:eastAsia="TimesNewRomanPSMT"/>
          <w:color w:val="000000" w:themeColor="text1"/>
          <w:sz w:val="28"/>
          <w:szCs w:val="28"/>
        </w:rPr>
        <w:t>Для территории характерен умеренный режим увлажнения, что связано с ее принадлежностью к лесостепной зоне. Относительная влажность воздуха в течение года изменяется в широких пределах – от 48 до 86%.</w:t>
      </w:r>
    </w:p>
    <w:p w14:paraId="67F2243E" w14:textId="77777777" w:rsidR="0066742C" w:rsidRPr="003B628F" w:rsidRDefault="0066742C" w:rsidP="00C41E4B">
      <w:pPr>
        <w:autoSpaceDE w:val="0"/>
        <w:autoSpaceDN w:val="0"/>
        <w:adjustRightInd w:val="0"/>
        <w:spacing w:line="360" w:lineRule="auto"/>
        <w:jc w:val="both"/>
        <w:rPr>
          <w:rFonts w:eastAsia="TimesNewRomanPSMT"/>
          <w:color w:val="000000" w:themeColor="text1"/>
          <w:sz w:val="28"/>
          <w:szCs w:val="28"/>
        </w:rPr>
      </w:pPr>
      <w:r w:rsidRPr="003B628F">
        <w:rPr>
          <w:rFonts w:eastAsia="TimesNewRomanPSMT"/>
          <w:color w:val="000000" w:themeColor="text1"/>
          <w:sz w:val="28"/>
          <w:szCs w:val="28"/>
        </w:rPr>
        <w:t>Среднегодовая многолетняя сумма осадков по метеостанции г. Новосибирска составляет 485,9 мм. В отдельные годы количество осадков повышается до 603 мм. Самое большое количество осадков выпадает в летне-осенний период. Суммарное испарение достаточно высокое и составляет 405-430 мм/год.</w:t>
      </w:r>
    </w:p>
    <w:p w14:paraId="4F655C1A" w14:textId="77777777" w:rsidR="0066742C" w:rsidRPr="003B628F" w:rsidRDefault="0066742C" w:rsidP="00C41E4B">
      <w:pPr>
        <w:suppressAutoHyphens/>
        <w:spacing w:line="360" w:lineRule="auto"/>
        <w:ind w:firstLine="708"/>
        <w:jc w:val="both"/>
        <w:rPr>
          <w:color w:val="000000" w:themeColor="text1"/>
          <w:sz w:val="28"/>
          <w:szCs w:val="28"/>
        </w:rPr>
      </w:pPr>
      <w:r w:rsidRPr="003B628F">
        <w:rPr>
          <w:color w:val="000000" w:themeColor="text1"/>
          <w:sz w:val="28"/>
          <w:szCs w:val="28"/>
        </w:rPr>
        <w:t>Снежный покров ложится в конце октября или начале ноября. Высота снежного покрова 40-70 см, а в логах, оврагах и долинах рек – до 160-180 см. Средняя дата начала промерзания почвы – 1 ноября, полное оттаивание почвы происходит в мае. Глубина сезонного промерзания грунтов – 2,8-3,3 м. Сход снежного покрова наблюдается в конце апреля, начале мая.</w:t>
      </w:r>
    </w:p>
    <w:p w14:paraId="7E8B3BC4" w14:textId="77777777" w:rsidR="0066742C" w:rsidRPr="003B628F" w:rsidRDefault="0066742C" w:rsidP="00C41E4B">
      <w:pPr>
        <w:autoSpaceDE w:val="0"/>
        <w:autoSpaceDN w:val="0"/>
        <w:adjustRightInd w:val="0"/>
        <w:spacing w:line="360" w:lineRule="auto"/>
        <w:jc w:val="both"/>
        <w:rPr>
          <w:rFonts w:eastAsia="TimesNewRomanPSMT"/>
          <w:color w:val="000000" w:themeColor="text1"/>
          <w:sz w:val="28"/>
          <w:szCs w:val="28"/>
          <w:lang w:eastAsia="en-US"/>
        </w:rPr>
      </w:pPr>
      <w:r w:rsidRPr="003B628F">
        <w:rPr>
          <w:rFonts w:eastAsia="TimesNewRomanPSMT"/>
          <w:color w:val="000000" w:themeColor="text1"/>
          <w:sz w:val="28"/>
          <w:szCs w:val="28"/>
        </w:rPr>
        <w:t>Большую часть года преобладают ветры южного и юго-западного направления, повторяемость 23% и 25% соответственно.</w:t>
      </w:r>
    </w:p>
    <w:p w14:paraId="3E80C4BD" w14:textId="77777777" w:rsidR="0066742C" w:rsidRPr="003B628F" w:rsidRDefault="0066742C" w:rsidP="00C41E4B">
      <w:pPr>
        <w:autoSpaceDE w:val="0"/>
        <w:autoSpaceDN w:val="0"/>
        <w:adjustRightInd w:val="0"/>
        <w:spacing w:line="360" w:lineRule="auto"/>
        <w:jc w:val="both"/>
        <w:rPr>
          <w:rFonts w:eastAsia="Calibri"/>
          <w:color w:val="000000" w:themeColor="text1"/>
          <w:sz w:val="28"/>
          <w:szCs w:val="28"/>
        </w:rPr>
      </w:pPr>
      <w:r w:rsidRPr="003B628F">
        <w:rPr>
          <w:rFonts w:eastAsia="Calibri"/>
          <w:color w:val="000000" w:themeColor="text1"/>
          <w:sz w:val="28"/>
          <w:szCs w:val="28"/>
        </w:rPr>
        <w:t xml:space="preserve">Смерчеопасность района расположения предприятия, согласно РБ-022-01 (Рекомендации по оценке характеристик смерча для объектов использования атомной энергии), относится к несмерчеопасному району. По классификации интенсивности смерча по </w:t>
      </w:r>
      <w:r w:rsidRPr="003B628F">
        <w:rPr>
          <w:rFonts w:eastAsia="Calibri"/>
          <w:color w:val="000000" w:themeColor="text1"/>
          <w:sz w:val="28"/>
          <w:szCs w:val="28"/>
          <w:lang w:val="en-US"/>
        </w:rPr>
        <w:t>F</w:t>
      </w:r>
      <w:r w:rsidRPr="003B628F">
        <w:rPr>
          <w:rFonts w:eastAsia="Calibri"/>
          <w:color w:val="000000" w:themeColor="text1"/>
          <w:sz w:val="28"/>
          <w:szCs w:val="28"/>
        </w:rPr>
        <w:t>-шкале Фуджиты район расположения предприятия относится к 0-му классу, что соответствует по характеру разрушения слабым повреждениям.</w:t>
      </w:r>
    </w:p>
    <w:p w14:paraId="14183F1B" w14:textId="77777777" w:rsidR="0073424B" w:rsidRPr="003B628F" w:rsidRDefault="0073424B" w:rsidP="00C41E4B">
      <w:pPr>
        <w:spacing w:line="360" w:lineRule="auto"/>
        <w:ind w:firstLine="709"/>
        <w:jc w:val="both"/>
        <w:rPr>
          <w:sz w:val="28"/>
          <w:szCs w:val="28"/>
          <w:lang w:eastAsia="en-US"/>
        </w:rPr>
      </w:pPr>
    </w:p>
    <w:p w14:paraId="0139BC97" w14:textId="12CAB83E" w:rsidR="00480ED4" w:rsidRPr="003B628F" w:rsidRDefault="00B411E1" w:rsidP="00C41E4B">
      <w:pPr>
        <w:spacing w:line="360" w:lineRule="auto"/>
        <w:ind w:firstLine="709"/>
        <w:jc w:val="both"/>
        <w:rPr>
          <w:sz w:val="28"/>
          <w:szCs w:val="28"/>
          <w:lang w:eastAsia="en-US"/>
        </w:rPr>
      </w:pPr>
      <w:r w:rsidRPr="003B628F">
        <w:rPr>
          <w:sz w:val="28"/>
          <w:szCs w:val="28"/>
          <w:lang w:eastAsia="en-US"/>
        </w:rPr>
        <w:t xml:space="preserve">Метеорологические диаграммы представлены на рисунках </w:t>
      </w:r>
      <w:r w:rsidR="00BE363A" w:rsidRPr="003B628F">
        <w:rPr>
          <w:sz w:val="28"/>
          <w:szCs w:val="28"/>
          <w:lang w:eastAsia="en-US"/>
        </w:rPr>
        <w:t>3</w:t>
      </w:r>
      <w:r w:rsidR="0045333D" w:rsidRPr="003B628F">
        <w:rPr>
          <w:sz w:val="28"/>
          <w:szCs w:val="28"/>
          <w:lang w:eastAsia="en-US"/>
        </w:rPr>
        <w:t xml:space="preserve">.3.2.1 - </w:t>
      </w:r>
      <w:r w:rsidR="00BE363A" w:rsidRPr="003B628F">
        <w:rPr>
          <w:sz w:val="28"/>
          <w:szCs w:val="28"/>
          <w:lang w:eastAsia="en-US"/>
        </w:rPr>
        <w:t>3</w:t>
      </w:r>
      <w:r w:rsidR="0045333D" w:rsidRPr="003B628F">
        <w:rPr>
          <w:sz w:val="28"/>
          <w:szCs w:val="28"/>
          <w:lang w:eastAsia="en-US"/>
        </w:rPr>
        <w:t>.3.2.6</w:t>
      </w:r>
    </w:p>
    <w:p w14:paraId="1F048ECD" w14:textId="77777777" w:rsidR="00B411E1" w:rsidRPr="003B628F" w:rsidRDefault="00B411E1" w:rsidP="00C41E4B">
      <w:pPr>
        <w:spacing w:line="360" w:lineRule="auto"/>
        <w:ind w:firstLine="709"/>
        <w:jc w:val="both"/>
        <w:rPr>
          <w:sz w:val="28"/>
          <w:szCs w:val="28"/>
          <w:lang w:eastAsia="en-US"/>
        </w:rPr>
      </w:pPr>
    </w:p>
    <w:p w14:paraId="0CE70CD1" w14:textId="77777777" w:rsidR="00B411E1" w:rsidRPr="003B628F" w:rsidRDefault="00B411E1" w:rsidP="00C41E4B">
      <w:pPr>
        <w:spacing w:line="360" w:lineRule="auto"/>
        <w:jc w:val="both"/>
        <w:rPr>
          <w:sz w:val="28"/>
          <w:szCs w:val="28"/>
          <w:lang w:eastAsia="en-US"/>
        </w:rPr>
      </w:pPr>
      <w:r w:rsidRPr="003B628F">
        <w:rPr>
          <w:noProof/>
          <w:sz w:val="28"/>
          <w:szCs w:val="28"/>
        </w:rPr>
        <w:drawing>
          <wp:inline distT="0" distB="0" distL="0" distR="0" wp14:anchorId="1149410C" wp14:editId="22F59585">
            <wp:extent cx="4784651" cy="291701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787684" cy="2918861"/>
                    </a:xfrm>
                    <a:prstGeom prst="rect">
                      <a:avLst/>
                    </a:prstGeom>
                  </pic:spPr>
                </pic:pic>
              </a:graphicData>
            </a:graphic>
          </wp:inline>
        </w:drawing>
      </w:r>
    </w:p>
    <w:p w14:paraId="16E371B4" w14:textId="46663C74" w:rsidR="00B411E1" w:rsidRPr="003B628F" w:rsidRDefault="0045333D" w:rsidP="00C41E4B">
      <w:pPr>
        <w:spacing w:line="360" w:lineRule="auto"/>
        <w:ind w:firstLine="709"/>
        <w:jc w:val="both"/>
        <w:rPr>
          <w:sz w:val="28"/>
          <w:szCs w:val="28"/>
          <w:lang w:eastAsia="en-US"/>
        </w:rPr>
      </w:pPr>
      <w:r w:rsidRPr="003B628F">
        <w:rPr>
          <w:sz w:val="28"/>
          <w:szCs w:val="28"/>
          <w:lang w:eastAsia="en-US"/>
        </w:rPr>
        <w:t xml:space="preserve">Рисунок </w:t>
      </w:r>
      <w:r w:rsidR="00BE363A" w:rsidRPr="003B628F">
        <w:rPr>
          <w:sz w:val="28"/>
          <w:szCs w:val="28"/>
          <w:lang w:eastAsia="en-US"/>
        </w:rPr>
        <w:t>3</w:t>
      </w:r>
      <w:r w:rsidRPr="003B628F">
        <w:rPr>
          <w:sz w:val="28"/>
          <w:szCs w:val="28"/>
          <w:lang w:eastAsia="en-US"/>
        </w:rPr>
        <w:t>.3.</w:t>
      </w:r>
      <w:r w:rsidR="00B411E1" w:rsidRPr="003B628F">
        <w:rPr>
          <w:sz w:val="28"/>
          <w:szCs w:val="28"/>
          <w:lang w:eastAsia="en-US"/>
        </w:rPr>
        <w:t>2</w:t>
      </w:r>
      <w:r w:rsidRPr="003B628F">
        <w:rPr>
          <w:sz w:val="28"/>
          <w:szCs w:val="28"/>
          <w:lang w:eastAsia="en-US"/>
        </w:rPr>
        <w:t>.1 -</w:t>
      </w:r>
      <w:r w:rsidR="00B411E1" w:rsidRPr="003B628F">
        <w:rPr>
          <w:sz w:val="28"/>
          <w:szCs w:val="28"/>
          <w:lang w:eastAsia="en-US"/>
        </w:rPr>
        <w:t xml:space="preserve"> Средняя температура и осадки</w:t>
      </w:r>
    </w:p>
    <w:p w14:paraId="2E8DB1F6" w14:textId="77777777" w:rsidR="00B411E1" w:rsidRPr="003B628F" w:rsidRDefault="00B411E1" w:rsidP="00C41E4B">
      <w:pPr>
        <w:spacing w:line="360" w:lineRule="auto"/>
        <w:ind w:firstLine="709"/>
        <w:jc w:val="both"/>
        <w:rPr>
          <w:sz w:val="28"/>
          <w:szCs w:val="28"/>
          <w:lang w:eastAsia="en-US"/>
        </w:rPr>
      </w:pPr>
    </w:p>
    <w:p w14:paraId="0CF108F8" w14:textId="77777777" w:rsidR="00374E07" w:rsidRPr="003B628F" w:rsidRDefault="00374E07" w:rsidP="00C41E4B">
      <w:pPr>
        <w:spacing w:line="360" w:lineRule="auto"/>
        <w:ind w:firstLine="709"/>
        <w:jc w:val="both"/>
        <w:rPr>
          <w:sz w:val="28"/>
          <w:szCs w:val="28"/>
          <w:lang w:eastAsia="en-US"/>
        </w:rPr>
      </w:pPr>
    </w:p>
    <w:p w14:paraId="15F1BEB7" w14:textId="77777777" w:rsidR="00B411E1" w:rsidRPr="003B628F" w:rsidRDefault="00B411E1" w:rsidP="00C41E4B">
      <w:pPr>
        <w:spacing w:line="360" w:lineRule="auto"/>
        <w:jc w:val="both"/>
        <w:rPr>
          <w:sz w:val="28"/>
          <w:szCs w:val="28"/>
          <w:lang w:eastAsia="en-US"/>
        </w:rPr>
      </w:pPr>
      <w:r w:rsidRPr="003B628F">
        <w:rPr>
          <w:noProof/>
          <w:sz w:val="28"/>
          <w:szCs w:val="28"/>
        </w:rPr>
        <w:drawing>
          <wp:inline distT="0" distB="0" distL="0" distR="0" wp14:anchorId="4069A5C5" wp14:editId="4275CE7B">
            <wp:extent cx="4582632" cy="286148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593596" cy="2868331"/>
                    </a:xfrm>
                    <a:prstGeom prst="rect">
                      <a:avLst/>
                    </a:prstGeom>
                  </pic:spPr>
                </pic:pic>
              </a:graphicData>
            </a:graphic>
          </wp:inline>
        </w:drawing>
      </w:r>
    </w:p>
    <w:p w14:paraId="762E3F8B" w14:textId="1B1594AB" w:rsidR="00B411E1" w:rsidRPr="003B628F" w:rsidRDefault="0045333D" w:rsidP="00C41E4B">
      <w:pPr>
        <w:spacing w:line="360" w:lineRule="auto"/>
        <w:ind w:firstLine="709"/>
        <w:jc w:val="both"/>
        <w:rPr>
          <w:sz w:val="28"/>
          <w:szCs w:val="28"/>
          <w:lang w:eastAsia="en-US"/>
        </w:rPr>
      </w:pPr>
      <w:r w:rsidRPr="003B628F">
        <w:rPr>
          <w:sz w:val="28"/>
          <w:szCs w:val="28"/>
          <w:lang w:eastAsia="en-US"/>
        </w:rPr>
        <w:t xml:space="preserve">Рисунок </w:t>
      </w:r>
      <w:r w:rsidR="00BE363A" w:rsidRPr="003B628F">
        <w:rPr>
          <w:sz w:val="28"/>
          <w:szCs w:val="28"/>
          <w:lang w:eastAsia="en-US"/>
        </w:rPr>
        <w:t>3</w:t>
      </w:r>
      <w:r w:rsidRPr="003B628F">
        <w:rPr>
          <w:sz w:val="28"/>
          <w:szCs w:val="28"/>
          <w:lang w:eastAsia="en-US"/>
        </w:rPr>
        <w:t xml:space="preserve">.3.2.2 - </w:t>
      </w:r>
      <w:r w:rsidR="00DD1BDE" w:rsidRPr="003B628F">
        <w:rPr>
          <w:sz w:val="28"/>
          <w:szCs w:val="28"/>
          <w:lang w:eastAsia="en-US"/>
        </w:rPr>
        <w:t>Инсоляция</w:t>
      </w:r>
    </w:p>
    <w:p w14:paraId="67489D82" w14:textId="77777777" w:rsidR="00B411E1" w:rsidRPr="003B628F" w:rsidRDefault="00B411E1" w:rsidP="00C41E4B">
      <w:pPr>
        <w:spacing w:line="360" w:lineRule="auto"/>
        <w:ind w:firstLine="709"/>
        <w:jc w:val="both"/>
        <w:rPr>
          <w:sz w:val="28"/>
          <w:szCs w:val="28"/>
          <w:lang w:eastAsia="en-US"/>
        </w:rPr>
      </w:pPr>
    </w:p>
    <w:p w14:paraId="67CF7CEF" w14:textId="77777777" w:rsidR="00B411E1" w:rsidRPr="003B628F" w:rsidRDefault="00B411E1" w:rsidP="00C41E4B">
      <w:pPr>
        <w:spacing w:line="360" w:lineRule="auto"/>
        <w:jc w:val="both"/>
        <w:rPr>
          <w:sz w:val="28"/>
          <w:szCs w:val="28"/>
          <w:lang w:eastAsia="en-US"/>
        </w:rPr>
      </w:pPr>
      <w:r w:rsidRPr="003B628F">
        <w:rPr>
          <w:noProof/>
          <w:sz w:val="28"/>
          <w:szCs w:val="28"/>
        </w:rPr>
        <w:drawing>
          <wp:inline distT="0" distB="0" distL="0" distR="0" wp14:anchorId="72A8DD11" wp14:editId="3C7F233E">
            <wp:extent cx="4199860" cy="2589965"/>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210769" cy="2596692"/>
                    </a:xfrm>
                    <a:prstGeom prst="rect">
                      <a:avLst/>
                    </a:prstGeom>
                  </pic:spPr>
                </pic:pic>
              </a:graphicData>
            </a:graphic>
          </wp:inline>
        </w:drawing>
      </w:r>
    </w:p>
    <w:p w14:paraId="1DF8CE91" w14:textId="25192837" w:rsidR="00B411E1" w:rsidRPr="003B628F" w:rsidRDefault="0045333D" w:rsidP="00C41E4B">
      <w:pPr>
        <w:spacing w:line="360" w:lineRule="auto"/>
        <w:ind w:firstLine="709"/>
        <w:jc w:val="both"/>
        <w:rPr>
          <w:sz w:val="28"/>
          <w:szCs w:val="28"/>
          <w:lang w:eastAsia="en-US"/>
        </w:rPr>
      </w:pPr>
      <w:r w:rsidRPr="003B628F">
        <w:rPr>
          <w:sz w:val="28"/>
          <w:szCs w:val="28"/>
          <w:lang w:eastAsia="en-US"/>
        </w:rPr>
        <w:t xml:space="preserve">Рисунок </w:t>
      </w:r>
      <w:r w:rsidR="00BE363A" w:rsidRPr="003B628F">
        <w:rPr>
          <w:sz w:val="28"/>
          <w:szCs w:val="28"/>
          <w:lang w:eastAsia="en-US"/>
        </w:rPr>
        <w:t>3</w:t>
      </w:r>
      <w:r w:rsidRPr="003B628F">
        <w:rPr>
          <w:sz w:val="28"/>
          <w:szCs w:val="28"/>
          <w:lang w:eastAsia="en-US"/>
        </w:rPr>
        <w:t xml:space="preserve">.3.2.3 - </w:t>
      </w:r>
      <w:r w:rsidR="00DD1BDE" w:rsidRPr="003B628F">
        <w:rPr>
          <w:sz w:val="28"/>
          <w:szCs w:val="28"/>
          <w:lang w:eastAsia="en-US"/>
        </w:rPr>
        <w:t>Максимальные температуры</w:t>
      </w:r>
    </w:p>
    <w:p w14:paraId="6D19602C" w14:textId="77777777" w:rsidR="00B411E1" w:rsidRPr="003B628F" w:rsidRDefault="00B411E1" w:rsidP="00C41E4B">
      <w:pPr>
        <w:spacing w:line="360" w:lineRule="auto"/>
        <w:ind w:firstLine="709"/>
        <w:jc w:val="both"/>
        <w:rPr>
          <w:sz w:val="28"/>
          <w:szCs w:val="28"/>
          <w:lang w:eastAsia="en-US"/>
        </w:rPr>
      </w:pPr>
    </w:p>
    <w:p w14:paraId="018B6D7A" w14:textId="77777777" w:rsidR="00374E07" w:rsidRPr="003B628F" w:rsidRDefault="00374E07" w:rsidP="00C41E4B">
      <w:pPr>
        <w:spacing w:line="360" w:lineRule="auto"/>
        <w:ind w:firstLine="709"/>
        <w:jc w:val="both"/>
        <w:rPr>
          <w:sz w:val="28"/>
          <w:szCs w:val="28"/>
          <w:lang w:eastAsia="en-US"/>
        </w:rPr>
      </w:pPr>
    </w:p>
    <w:p w14:paraId="5CF38D9A" w14:textId="77777777" w:rsidR="00DD1BDE" w:rsidRPr="003B628F" w:rsidRDefault="00DD1BDE" w:rsidP="00C41E4B">
      <w:pPr>
        <w:spacing w:line="360" w:lineRule="auto"/>
        <w:jc w:val="both"/>
        <w:rPr>
          <w:sz w:val="28"/>
          <w:szCs w:val="28"/>
          <w:lang w:eastAsia="en-US"/>
        </w:rPr>
      </w:pPr>
      <w:r w:rsidRPr="003B628F">
        <w:rPr>
          <w:noProof/>
          <w:sz w:val="28"/>
          <w:szCs w:val="28"/>
        </w:rPr>
        <w:drawing>
          <wp:inline distT="0" distB="0" distL="0" distR="0" wp14:anchorId="53B4F712" wp14:editId="7477E433">
            <wp:extent cx="4040372" cy="2433647"/>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056146" cy="2443148"/>
                    </a:xfrm>
                    <a:prstGeom prst="rect">
                      <a:avLst/>
                    </a:prstGeom>
                  </pic:spPr>
                </pic:pic>
              </a:graphicData>
            </a:graphic>
          </wp:inline>
        </w:drawing>
      </w:r>
    </w:p>
    <w:p w14:paraId="068C3434" w14:textId="235BA1EB" w:rsidR="00DD1BDE" w:rsidRPr="003B628F" w:rsidRDefault="0045333D" w:rsidP="00C41E4B">
      <w:pPr>
        <w:spacing w:line="360" w:lineRule="auto"/>
        <w:ind w:firstLine="709"/>
        <w:jc w:val="both"/>
        <w:rPr>
          <w:sz w:val="28"/>
          <w:szCs w:val="28"/>
          <w:lang w:eastAsia="en-US"/>
        </w:rPr>
      </w:pPr>
      <w:r w:rsidRPr="003B628F">
        <w:rPr>
          <w:sz w:val="28"/>
          <w:szCs w:val="28"/>
          <w:lang w:eastAsia="en-US"/>
        </w:rPr>
        <w:t xml:space="preserve">Рисунок </w:t>
      </w:r>
      <w:r w:rsidR="00BE363A" w:rsidRPr="003B628F">
        <w:rPr>
          <w:sz w:val="28"/>
          <w:szCs w:val="28"/>
          <w:lang w:eastAsia="en-US"/>
        </w:rPr>
        <w:t>3</w:t>
      </w:r>
      <w:r w:rsidRPr="003B628F">
        <w:rPr>
          <w:sz w:val="28"/>
          <w:szCs w:val="28"/>
          <w:lang w:eastAsia="en-US"/>
        </w:rPr>
        <w:t xml:space="preserve">.3.2.4 - </w:t>
      </w:r>
      <w:r w:rsidR="00DD1BDE" w:rsidRPr="003B628F">
        <w:rPr>
          <w:sz w:val="28"/>
          <w:szCs w:val="28"/>
          <w:lang w:eastAsia="en-US"/>
        </w:rPr>
        <w:t>Количество осадков</w:t>
      </w:r>
    </w:p>
    <w:p w14:paraId="4BBB5301" w14:textId="77777777" w:rsidR="00DD1BDE" w:rsidRPr="003B628F" w:rsidRDefault="00DD1BDE" w:rsidP="00C41E4B">
      <w:pPr>
        <w:spacing w:line="360" w:lineRule="auto"/>
        <w:ind w:firstLine="709"/>
        <w:jc w:val="both"/>
        <w:rPr>
          <w:sz w:val="28"/>
          <w:szCs w:val="28"/>
          <w:lang w:eastAsia="en-US"/>
        </w:rPr>
      </w:pPr>
    </w:p>
    <w:p w14:paraId="6C6C3C54" w14:textId="77777777" w:rsidR="00DD1BDE" w:rsidRPr="003B628F" w:rsidRDefault="00DD1BDE" w:rsidP="00C41E4B">
      <w:pPr>
        <w:spacing w:line="360" w:lineRule="auto"/>
        <w:jc w:val="both"/>
        <w:rPr>
          <w:sz w:val="28"/>
          <w:szCs w:val="28"/>
          <w:lang w:eastAsia="en-US"/>
        </w:rPr>
      </w:pPr>
      <w:r w:rsidRPr="003B628F">
        <w:rPr>
          <w:noProof/>
          <w:sz w:val="28"/>
          <w:szCs w:val="28"/>
        </w:rPr>
        <w:drawing>
          <wp:inline distT="0" distB="0" distL="0" distR="0" wp14:anchorId="5B7B8017" wp14:editId="367A8133">
            <wp:extent cx="4178595" cy="2561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194804" cy="2571260"/>
                    </a:xfrm>
                    <a:prstGeom prst="rect">
                      <a:avLst/>
                    </a:prstGeom>
                  </pic:spPr>
                </pic:pic>
              </a:graphicData>
            </a:graphic>
          </wp:inline>
        </w:drawing>
      </w:r>
    </w:p>
    <w:p w14:paraId="0F536319" w14:textId="0DCE9BEC" w:rsidR="00DD1BDE" w:rsidRPr="003B628F" w:rsidRDefault="0045333D" w:rsidP="00C41E4B">
      <w:pPr>
        <w:spacing w:line="360" w:lineRule="auto"/>
        <w:ind w:firstLine="709"/>
        <w:jc w:val="both"/>
        <w:rPr>
          <w:sz w:val="28"/>
          <w:szCs w:val="28"/>
          <w:lang w:eastAsia="en-US"/>
        </w:rPr>
      </w:pPr>
      <w:r w:rsidRPr="003B628F">
        <w:rPr>
          <w:sz w:val="28"/>
          <w:szCs w:val="28"/>
          <w:lang w:eastAsia="en-US"/>
        </w:rPr>
        <w:t>Рису</w:t>
      </w:r>
      <w:r w:rsidR="00BE363A" w:rsidRPr="003B628F">
        <w:rPr>
          <w:sz w:val="28"/>
          <w:szCs w:val="28"/>
          <w:lang w:eastAsia="en-US"/>
        </w:rPr>
        <w:t>нок 3</w:t>
      </w:r>
      <w:r w:rsidRPr="003B628F">
        <w:rPr>
          <w:sz w:val="28"/>
          <w:szCs w:val="28"/>
          <w:lang w:eastAsia="en-US"/>
        </w:rPr>
        <w:t xml:space="preserve">.3.2.5 - </w:t>
      </w:r>
      <w:r w:rsidR="00DD1BDE" w:rsidRPr="003B628F">
        <w:rPr>
          <w:sz w:val="28"/>
          <w:szCs w:val="28"/>
          <w:lang w:eastAsia="en-US"/>
        </w:rPr>
        <w:t>Скорость ветра</w:t>
      </w:r>
    </w:p>
    <w:p w14:paraId="0D0D5DDF" w14:textId="77777777" w:rsidR="00DD1BDE" w:rsidRPr="003B628F" w:rsidRDefault="00DD1BDE" w:rsidP="00C41E4B">
      <w:pPr>
        <w:spacing w:line="360" w:lineRule="auto"/>
        <w:ind w:firstLine="709"/>
        <w:jc w:val="both"/>
        <w:rPr>
          <w:sz w:val="28"/>
          <w:szCs w:val="28"/>
          <w:lang w:eastAsia="en-US"/>
        </w:rPr>
      </w:pPr>
    </w:p>
    <w:p w14:paraId="54D6F8CC" w14:textId="77777777" w:rsidR="00374E07" w:rsidRPr="003B628F" w:rsidRDefault="00374E07" w:rsidP="00C41E4B">
      <w:pPr>
        <w:spacing w:line="360" w:lineRule="auto"/>
        <w:ind w:firstLine="709"/>
        <w:jc w:val="both"/>
        <w:rPr>
          <w:sz w:val="28"/>
          <w:szCs w:val="28"/>
          <w:lang w:eastAsia="en-US"/>
        </w:rPr>
      </w:pPr>
    </w:p>
    <w:p w14:paraId="56137A35" w14:textId="77777777" w:rsidR="00DD1BDE" w:rsidRPr="003B628F" w:rsidRDefault="0045333D" w:rsidP="00C41E4B">
      <w:pPr>
        <w:spacing w:line="360" w:lineRule="auto"/>
        <w:jc w:val="both"/>
        <w:rPr>
          <w:sz w:val="28"/>
          <w:szCs w:val="28"/>
          <w:lang w:eastAsia="en-US"/>
        </w:rPr>
      </w:pPr>
      <w:r w:rsidRPr="003B628F">
        <w:rPr>
          <w:noProof/>
          <w:sz w:val="28"/>
          <w:szCs w:val="28"/>
        </w:rPr>
        <w:drawing>
          <wp:inline distT="0" distB="0" distL="0" distR="0" wp14:anchorId="5DA2819E" wp14:editId="14BB40FF">
            <wp:extent cx="3800475" cy="41624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00475" cy="4162425"/>
                    </a:xfrm>
                    <a:prstGeom prst="rect">
                      <a:avLst/>
                    </a:prstGeom>
                  </pic:spPr>
                </pic:pic>
              </a:graphicData>
            </a:graphic>
          </wp:inline>
        </w:drawing>
      </w:r>
    </w:p>
    <w:p w14:paraId="444423C3" w14:textId="2ADD2E08" w:rsidR="00DD1BDE" w:rsidRPr="003B628F" w:rsidRDefault="00BE363A" w:rsidP="00C41E4B">
      <w:pPr>
        <w:spacing w:line="360" w:lineRule="auto"/>
        <w:ind w:firstLine="709"/>
        <w:jc w:val="both"/>
        <w:rPr>
          <w:sz w:val="28"/>
          <w:szCs w:val="28"/>
          <w:lang w:eastAsia="en-US"/>
        </w:rPr>
      </w:pPr>
      <w:r w:rsidRPr="003B628F">
        <w:rPr>
          <w:sz w:val="28"/>
          <w:szCs w:val="28"/>
          <w:lang w:eastAsia="en-US"/>
        </w:rPr>
        <w:t>Рисунок 3</w:t>
      </w:r>
      <w:r w:rsidR="0045333D" w:rsidRPr="003B628F">
        <w:rPr>
          <w:sz w:val="28"/>
          <w:szCs w:val="28"/>
          <w:lang w:eastAsia="en-US"/>
        </w:rPr>
        <w:t>.3.2.6 - Роза ветров</w:t>
      </w:r>
    </w:p>
    <w:p w14:paraId="3C2CECFD" w14:textId="77777777" w:rsidR="00F87536" w:rsidRPr="003B628F" w:rsidRDefault="005A7420" w:rsidP="00C41E4B">
      <w:pPr>
        <w:pStyle w:val="34"/>
        <w:numPr>
          <w:ilvl w:val="2"/>
          <w:numId w:val="79"/>
        </w:numPr>
        <w:spacing w:line="360" w:lineRule="auto"/>
        <w:ind w:left="1440"/>
        <w:rPr>
          <w:rFonts w:ascii="Times New Roman" w:hAnsi="Times New Roman" w:cs="Times New Roman"/>
          <w:color w:val="auto"/>
          <w:sz w:val="28"/>
          <w:szCs w:val="28"/>
        </w:rPr>
      </w:pPr>
      <w:bookmarkStart w:id="57" w:name="_Toc493591504"/>
      <w:bookmarkStart w:id="58" w:name="_Toc3888745"/>
      <w:bookmarkStart w:id="59" w:name="_Toc96104005"/>
      <w:r w:rsidRPr="003B628F">
        <w:rPr>
          <w:rFonts w:ascii="Times New Roman" w:hAnsi="Times New Roman" w:cs="Times New Roman"/>
          <w:color w:val="auto"/>
          <w:sz w:val="28"/>
          <w:szCs w:val="28"/>
        </w:rPr>
        <w:t>Г</w:t>
      </w:r>
      <w:r w:rsidR="00F87536" w:rsidRPr="003B628F">
        <w:rPr>
          <w:rFonts w:ascii="Times New Roman" w:hAnsi="Times New Roman" w:cs="Times New Roman"/>
          <w:color w:val="auto"/>
          <w:sz w:val="28"/>
          <w:szCs w:val="28"/>
        </w:rPr>
        <w:t xml:space="preserve">еологические </w:t>
      </w:r>
      <w:r w:rsidR="00A75A7E" w:rsidRPr="003B628F">
        <w:rPr>
          <w:rFonts w:ascii="Times New Roman" w:hAnsi="Times New Roman" w:cs="Times New Roman"/>
          <w:color w:val="auto"/>
          <w:sz w:val="28"/>
          <w:szCs w:val="28"/>
        </w:rPr>
        <w:t xml:space="preserve">и гидрогеологические </w:t>
      </w:r>
      <w:r w:rsidR="00F87536" w:rsidRPr="003B628F">
        <w:rPr>
          <w:rFonts w:ascii="Times New Roman" w:hAnsi="Times New Roman" w:cs="Times New Roman"/>
          <w:color w:val="auto"/>
          <w:sz w:val="28"/>
          <w:szCs w:val="28"/>
        </w:rPr>
        <w:t>условия</w:t>
      </w:r>
      <w:bookmarkEnd w:id="57"/>
      <w:bookmarkEnd w:id="58"/>
      <w:bookmarkEnd w:id="59"/>
    </w:p>
    <w:p w14:paraId="228C6F1E" w14:textId="647C2314" w:rsidR="0073424B" w:rsidRPr="003B628F" w:rsidRDefault="0073424B" w:rsidP="00C41E4B">
      <w:pPr>
        <w:spacing w:line="360" w:lineRule="auto"/>
        <w:ind w:firstLine="709"/>
        <w:jc w:val="both"/>
        <w:rPr>
          <w:sz w:val="28"/>
          <w:szCs w:val="28"/>
          <w:lang w:eastAsia="en-US"/>
        </w:rPr>
      </w:pPr>
      <w:r w:rsidRPr="003B628F">
        <w:rPr>
          <w:sz w:val="28"/>
          <w:szCs w:val="28"/>
          <w:lang w:eastAsia="en-US"/>
        </w:rPr>
        <w:t>В геологическом отношении террит</w:t>
      </w:r>
      <w:r w:rsidR="00DF0187" w:rsidRPr="003B628F">
        <w:rPr>
          <w:sz w:val="28"/>
          <w:szCs w:val="28"/>
          <w:lang w:eastAsia="en-US"/>
        </w:rPr>
        <w:t>ория расположения площадки</w:t>
      </w:r>
      <w:r w:rsidR="00BE4645" w:rsidRPr="003B628F">
        <w:rPr>
          <w:sz w:val="28"/>
          <w:szCs w:val="28"/>
          <w:lang w:eastAsia="en-US"/>
        </w:rPr>
        <w:t xml:space="preserve"> хвостохранилища</w:t>
      </w:r>
      <w:r w:rsidR="00DF0187" w:rsidRPr="003B628F">
        <w:rPr>
          <w:sz w:val="28"/>
          <w:szCs w:val="28"/>
          <w:lang w:eastAsia="en-US"/>
        </w:rPr>
        <w:t xml:space="preserve"> П</w:t>
      </w:r>
      <w:r w:rsidRPr="003B628F">
        <w:rPr>
          <w:sz w:val="28"/>
          <w:szCs w:val="28"/>
          <w:lang w:eastAsia="en-US"/>
        </w:rPr>
        <w:t xml:space="preserve">АО «НЗХК» является краевой частью Колывань-Томской складчатой зоны, которая полосой протягивается в северо-восточном направлении. </w:t>
      </w:r>
    </w:p>
    <w:p w14:paraId="008F9723" w14:textId="095A943B" w:rsidR="0073424B" w:rsidRPr="003B628F" w:rsidRDefault="0073424B" w:rsidP="00C41E4B">
      <w:pPr>
        <w:spacing w:line="360" w:lineRule="auto"/>
        <w:ind w:firstLine="709"/>
        <w:jc w:val="both"/>
        <w:rPr>
          <w:sz w:val="28"/>
          <w:szCs w:val="28"/>
          <w:lang w:eastAsia="en-US"/>
        </w:rPr>
      </w:pPr>
      <w:r w:rsidRPr="003B628F">
        <w:rPr>
          <w:sz w:val="28"/>
          <w:szCs w:val="28"/>
          <w:lang w:eastAsia="en-US"/>
        </w:rPr>
        <w:t>Ниже даётся описание геологического строения территории по данным бурения гидрогеологических скважин на территории площадки</w:t>
      </w:r>
      <w:r w:rsidR="00BE4645" w:rsidRPr="003B628F">
        <w:rPr>
          <w:sz w:val="28"/>
          <w:szCs w:val="28"/>
          <w:lang w:eastAsia="en-US"/>
        </w:rPr>
        <w:t xml:space="preserve"> хвостохранилища</w:t>
      </w:r>
      <w:r w:rsidRPr="003B628F">
        <w:rPr>
          <w:sz w:val="28"/>
          <w:szCs w:val="28"/>
          <w:lang w:eastAsia="en-US"/>
        </w:rPr>
        <w:t xml:space="preserve">, а также с учётом данных, полученных при бурении разведочных скважин в районе расположения хвостохранилища, и общих представлений по стратиграфии до глубины 56 м для Колывань-Томской складчатой зоны. </w:t>
      </w:r>
    </w:p>
    <w:p w14:paraId="1FA5C6E6" w14:textId="77777777" w:rsidR="0073424B" w:rsidRPr="003B628F" w:rsidRDefault="0073424B" w:rsidP="00C41E4B">
      <w:pPr>
        <w:spacing w:line="360" w:lineRule="auto"/>
        <w:ind w:firstLine="709"/>
        <w:jc w:val="both"/>
        <w:rPr>
          <w:sz w:val="28"/>
          <w:szCs w:val="28"/>
          <w:lang w:eastAsia="en-US"/>
        </w:rPr>
      </w:pPr>
      <w:r w:rsidRPr="003B628F">
        <w:rPr>
          <w:sz w:val="28"/>
          <w:szCs w:val="28"/>
          <w:lang w:eastAsia="en-US"/>
        </w:rPr>
        <w:t xml:space="preserve">В геологическом строении территории выделяются два структурных этажа – складчатый фундамент и осадочный чехол, разделенные корой выветривания. </w:t>
      </w:r>
    </w:p>
    <w:p w14:paraId="35CC2D57" w14:textId="66DB9CF0" w:rsidR="0073424B" w:rsidRDefault="0073424B" w:rsidP="00C41E4B">
      <w:pPr>
        <w:spacing w:line="360" w:lineRule="auto"/>
        <w:ind w:firstLine="709"/>
        <w:jc w:val="both"/>
        <w:rPr>
          <w:sz w:val="28"/>
          <w:szCs w:val="28"/>
          <w:lang w:eastAsia="en-US"/>
        </w:rPr>
      </w:pPr>
      <w:r w:rsidRPr="003B628F">
        <w:rPr>
          <w:sz w:val="28"/>
          <w:szCs w:val="28"/>
          <w:lang w:eastAsia="en-US"/>
        </w:rPr>
        <w:t xml:space="preserve">По данным геологической съёмки масштаба 1:200000 складчатый фундамент сложен метаморфизованными эффузивно-осадочными породами, прорванными местами небольшими телами верхнепалеозойских гранитоидов. На рассматриваемой территории породы фундамента не обнажены, хотя по сравнению с другими районами Новосибирский области он расположен наиболее близко к современному эрозионному срезу и по данным бурения его можно зафиксировать на глубинах от 20 до 50 метров. </w:t>
      </w:r>
    </w:p>
    <w:p w14:paraId="0AB46FA2" w14:textId="00210FEB" w:rsidR="00B04054" w:rsidRPr="003B628F" w:rsidRDefault="00B04054" w:rsidP="00C41E4B">
      <w:pPr>
        <w:spacing w:line="360" w:lineRule="auto"/>
        <w:ind w:firstLine="709"/>
        <w:jc w:val="both"/>
        <w:rPr>
          <w:sz w:val="28"/>
          <w:szCs w:val="28"/>
          <w:lang w:eastAsia="en-US"/>
        </w:rPr>
      </w:pPr>
      <w:r w:rsidRPr="00B04054">
        <w:rPr>
          <w:sz w:val="28"/>
          <w:szCs w:val="28"/>
          <w:lang w:eastAsia="en-US"/>
        </w:rPr>
        <w:t>Верхнедевонские-нижнекаменоугольные нерасчлененные отложения (D3-C1) (инская серия) на участке хвостохранилища ПАО «НЗХК» распространены повсеместно</w:t>
      </w:r>
      <w:r>
        <w:rPr>
          <w:sz w:val="28"/>
          <w:szCs w:val="28"/>
          <w:lang w:eastAsia="en-US"/>
        </w:rPr>
        <w:t>.</w:t>
      </w:r>
    </w:p>
    <w:p w14:paraId="74F42208" w14:textId="52B46274" w:rsidR="0073424B" w:rsidRPr="003B628F" w:rsidRDefault="00B04054" w:rsidP="00C41E4B">
      <w:pPr>
        <w:spacing w:line="360" w:lineRule="auto"/>
        <w:ind w:firstLine="709"/>
        <w:jc w:val="both"/>
        <w:rPr>
          <w:sz w:val="28"/>
          <w:szCs w:val="28"/>
          <w:lang w:eastAsia="en-US"/>
        </w:rPr>
      </w:pPr>
      <w:r w:rsidRPr="00B04054">
        <w:rPr>
          <w:sz w:val="28"/>
          <w:szCs w:val="28"/>
          <w:lang w:eastAsia="en-US"/>
        </w:rPr>
        <w:t>Палеозойский фундамент сверху перекрыт глинистой корой выветривания (edMz-Kz), мощность которой изменяется от 3 до 22 м, и обычно не превышает 15 м</w:t>
      </w:r>
      <w:r w:rsidR="0073424B" w:rsidRPr="003B628F">
        <w:rPr>
          <w:sz w:val="28"/>
          <w:szCs w:val="28"/>
          <w:lang w:eastAsia="en-US"/>
        </w:rPr>
        <w:t xml:space="preserve">. </w:t>
      </w:r>
    </w:p>
    <w:p w14:paraId="54CA70B6" w14:textId="77777777" w:rsidR="0073424B" w:rsidRPr="003B628F" w:rsidRDefault="0073424B" w:rsidP="00C41E4B">
      <w:pPr>
        <w:spacing w:line="360" w:lineRule="auto"/>
        <w:ind w:firstLine="709"/>
        <w:jc w:val="both"/>
        <w:rPr>
          <w:sz w:val="28"/>
          <w:szCs w:val="28"/>
          <w:lang w:eastAsia="en-US"/>
        </w:rPr>
      </w:pPr>
      <w:r w:rsidRPr="003B628F">
        <w:rPr>
          <w:sz w:val="28"/>
          <w:szCs w:val="28"/>
          <w:lang w:eastAsia="en-US"/>
        </w:rPr>
        <w:t>Неогеновая система представлена кочковской свитой (N2-Q</w:t>
      </w:r>
      <w:r w:rsidRPr="003B628F">
        <w:rPr>
          <w:sz w:val="28"/>
          <w:szCs w:val="28"/>
          <w:vertAlign w:val="subscript"/>
          <w:lang w:eastAsia="en-US"/>
        </w:rPr>
        <w:t>I</w:t>
      </w:r>
      <w:r w:rsidRPr="003B628F">
        <w:rPr>
          <w:sz w:val="28"/>
          <w:szCs w:val="28"/>
          <w:lang w:eastAsia="en-US"/>
        </w:rPr>
        <w:t xml:space="preserve">kc). Отложения сложены бурыми плотными комковатыми глинами неравномерно известковистыми с мелкими карбонатными конкрециями. Несогласно залегающими на размытой поверхности нижележащих гранитов и коры выветривания мел-палеогенового возраста. Мощность отложений незначительная в пределах первых метров. </w:t>
      </w:r>
    </w:p>
    <w:p w14:paraId="7552CDDB" w14:textId="03DA1F88" w:rsidR="0073424B" w:rsidRPr="003B628F" w:rsidRDefault="0073424B" w:rsidP="00C41E4B">
      <w:pPr>
        <w:spacing w:line="360" w:lineRule="auto"/>
        <w:ind w:firstLine="709"/>
        <w:jc w:val="both"/>
        <w:rPr>
          <w:rFonts w:eastAsiaTheme="minorHAnsi"/>
          <w:color w:val="000000"/>
          <w:sz w:val="28"/>
          <w:szCs w:val="28"/>
          <w:lang w:eastAsia="en-US"/>
        </w:rPr>
      </w:pPr>
      <w:r w:rsidRPr="003B628F">
        <w:rPr>
          <w:sz w:val="28"/>
          <w:szCs w:val="28"/>
          <w:lang w:eastAsia="en-US"/>
        </w:rPr>
        <w:t>Четвертичные отложения сплошным чехлом покрывают всю территорию и представлены средним, верхним и современным отделами, различных генетических</w:t>
      </w:r>
      <w:r w:rsidRPr="003B628F">
        <w:rPr>
          <w:rFonts w:eastAsiaTheme="minorHAnsi"/>
          <w:color w:val="000000"/>
          <w:sz w:val="28"/>
          <w:szCs w:val="28"/>
          <w:lang w:eastAsia="en-US"/>
        </w:rPr>
        <w:t xml:space="preserve"> разностей (Рисунок </w:t>
      </w:r>
      <w:r w:rsidR="005B4D35" w:rsidRPr="003B628F">
        <w:rPr>
          <w:rFonts w:eastAsiaTheme="minorHAnsi"/>
          <w:color w:val="000000"/>
          <w:sz w:val="28"/>
          <w:szCs w:val="28"/>
          <w:lang w:eastAsia="en-US"/>
        </w:rPr>
        <w:t>3</w:t>
      </w:r>
      <w:r w:rsidRPr="003B628F">
        <w:rPr>
          <w:rFonts w:eastAsiaTheme="minorHAnsi"/>
          <w:color w:val="000000"/>
          <w:sz w:val="28"/>
          <w:szCs w:val="28"/>
          <w:lang w:eastAsia="en-US"/>
        </w:rPr>
        <w:t>.3.3.1).</w:t>
      </w:r>
    </w:p>
    <w:p w14:paraId="04B03F4D" w14:textId="77777777" w:rsidR="0073424B" w:rsidRPr="003B628F" w:rsidRDefault="0073424B" w:rsidP="00C41E4B">
      <w:pPr>
        <w:spacing w:line="360" w:lineRule="auto"/>
        <w:jc w:val="both"/>
        <w:rPr>
          <w:rFonts w:ascii="Arial" w:eastAsiaTheme="minorHAnsi" w:hAnsi="Arial" w:cs="Arial"/>
          <w:color w:val="000000"/>
          <w:sz w:val="28"/>
          <w:szCs w:val="28"/>
          <w:lang w:eastAsia="en-US"/>
        </w:rPr>
      </w:pPr>
      <w:r w:rsidRPr="003B628F">
        <w:rPr>
          <w:noProof/>
          <w:sz w:val="28"/>
          <w:szCs w:val="28"/>
        </w:rPr>
        <w:drawing>
          <wp:inline distT="0" distB="0" distL="0" distR="0" wp14:anchorId="231C0899" wp14:editId="4646864A">
            <wp:extent cx="5924550" cy="54176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23939" cy="5417081"/>
                    </a:xfrm>
                    <a:prstGeom prst="rect">
                      <a:avLst/>
                    </a:prstGeom>
                  </pic:spPr>
                </pic:pic>
              </a:graphicData>
            </a:graphic>
          </wp:inline>
        </w:drawing>
      </w:r>
    </w:p>
    <w:p w14:paraId="78792072" w14:textId="1121F5D3" w:rsidR="0073424B" w:rsidRPr="003B628F" w:rsidRDefault="0073424B" w:rsidP="00C41E4B">
      <w:pPr>
        <w:spacing w:line="360" w:lineRule="auto"/>
        <w:ind w:firstLine="709"/>
        <w:jc w:val="both"/>
        <w:rPr>
          <w:sz w:val="28"/>
          <w:szCs w:val="28"/>
          <w:lang w:eastAsia="en-US"/>
        </w:rPr>
      </w:pPr>
      <w:r w:rsidRPr="003B628F">
        <w:rPr>
          <w:rFonts w:eastAsiaTheme="minorHAnsi"/>
          <w:color w:val="000000"/>
          <w:sz w:val="28"/>
          <w:szCs w:val="28"/>
          <w:lang w:eastAsia="en-US"/>
        </w:rPr>
        <w:t xml:space="preserve">Рисунок </w:t>
      </w:r>
      <w:r w:rsidR="005B4D35" w:rsidRPr="003B628F">
        <w:rPr>
          <w:rFonts w:eastAsiaTheme="minorHAnsi"/>
          <w:color w:val="000000"/>
          <w:sz w:val="28"/>
          <w:szCs w:val="28"/>
          <w:lang w:eastAsia="en-US"/>
        </w:rPr>
        <w:t>3</w:t>
      </w:r>
      <w:r w:rsidRPr="003B628F">
        <w:rPr>
          <w:rFonts w:eastAsiaTheme="minorHAnsi"/>
          <w:color w:val="000000"/>
          <w:sz w:val="28"/>
          <w:szCs w:val="28"/>
          <w:lang w:eastAsia="en-US"/>
        </w:rPr>
        <w:t>.3.3.1 - Геологическая карта района расположения</w:t>
      </w:r>
    </w:p>
    <w:p w14:paraId="59DEAD73" w14:textId="77777777" w:rsidR="0073424B" w:rsidRPr="003B628F" w:rsidRDefault="0073424B" w:rsidP="00C41E4B">
      <w:pPr>
        <w:spacing w:line="360" w:lineRule="auto"/>
        <w:ind w:firstLine="709"/>
        <w:jc w:val="both"/>
        <w:rPr>
          <w:sz w:val="28"/>
          <w:szCs w:val="28"/>
          <w:lang w:eastAsia="en-US"/>
        </w:rPr>
      </w:pPr>
    </w:p>
    <w:p w14:paraId="4EB0EE51" w14:textId="77777777" w:rsidR="0073424B" w:rsidRPr="003B628F" w:rsidRDefault="0073424B" w:rsidP="00C41E4B">
      <w:pPr>
        <w:spacing w:line="360" w:lineRule="auto"/>
        <w:ind w:firstLine="709"/>
        <w:jc w:val="both"/>
        <w:rPr>
          <w:sz w:val="28"/>
          <w:szCs w:val="28"/>
          <w:lang w:eastAsia="en-US"/>
        </w:rPr>
      </w:pPr>
      <w:r w:rsidRPr="003B628F">
        <w:rPr>
          <w:sz w:val="28"/>
          <w:szCs w:val="28"/>
          <w:lang w:eastAsia="en-US"/>
        </w:rPr>
        <w:t>Средний отдел выполнен субаквальными отложениями краснодубровской свиты (saqQ</w:t>
      </w:r>
      <w:r w:rsidRPr="003B628F">
        <w:rPr>
          <w:sz w:val="28"/>
          <w:szCs w:val="28"/>
          <w:vertAlign w:val="subscript"/>
          <w:lang w:eastAsia="en-US"/>
        </w:rPr>
        <w:t>II</w:t>
      </w:r>
      <w:r w:rsidRPr="003B628F">
        <w:rPr>
          <w:sz w:val="28"/>
          <w:szCs w:val="28"/>
          <w:lang w:eastAsia="en-US"/>
        </w:rPr>
        <w:t>kd). Нижняя часть разреза преимущественно песчаная, верхняя сложена, преимущественно, жёлто-бурыми лёссовидными суглинками и супесями. Мощность отложений 20-30 метров.</w:t>
      </w:r>
    </w:p>
    <w:p w14:paraId="74B37596" w14:textId="72F5465D" w:rsidR="0073424B" w:rsidRPr="003B628F" w:rsidRDefault="0073424B" w:rsidP="00C41E4B">
      <w:pPr>
        <w:spacing w:line="360" w:lineRule="auto"/>
        <w:ind w:firstLine="709"/>
        <w:jc w:val="both"/>
        <w:rPr>
          <w:sz w:val="28"/>
          <w:szCs w:val="28"/>
          <w:lang w:eastAsia="en-US"/>
        </w:rPr>
      </w:pPr>
      <w:r w:rsidRPr="003B628F">
        <w:rPr>
          <w:sz w:val="28"/>
          <w:szCs w:val="28"/>
          <w:lang w:eastAsia="en-US"/>
        </w:rPr>
        <w:t xml:space="preserve">Верхний отдел на территории площадки </w:t>
      </w:r>
      <w:r w:rsidR="00BE4645" w:rsidRPr="003B628F">
        <w:rPr>
          <w:sz w:val="28"/>
          <w:szCs w:val="28"/>
          <w:lang w:eastAsia="en-US"/>
        </w:rPr>
        <w:t xml:space="preserve">хвостохранилища </w:t>
      </w:r>
      <w:r w:rsidRPr="003B628F">
        <w:rPr>
          <w:sz w:val="28"/>
          <w:szCs w:val="28"/>
          <w:lang w:eastAsia="en-US"/>
        </w:rPr>
        <w:t>представлен субаэральными покровными отложениями (saQ</w:t>
      </w:r>
      <w:r w:rsidRPr="003B628F">
        <w:rPr>
          <w:sz w:val="28"/>
          <w:szCs w:val="28"/>
          <w:vertAlign w:val="subscript"/>
          <w:lang w:eastAsia="en-US"/>
        </w:rPr>
        <w:t>III</w:t>
      </w:r>
      <w:r w:rsidRPr="003B628F">
        <w:rPr>
          <w:sz w:val="28"/>
          <w:szCs w:val="28"/>
          <w:lang w:eastAsia="en-US"/>
        </w:rPr>
        <w:t>), которые сплошным чехлом перекрывают поверхность нижележащих образований. Отложения представлены супесями, реже суглинками желтовато-коричневыми макропористыми карбонатизированными.</w:t>
      </w:r>
    </w:p>
    <w:p w14:paraId="23B2E55E" w14:textId="77777777" w:rsidR="0073424B" w:rsidRPr="003B628F" w:rsidRDefault="0073424B" w:rsidP="00C41E4B">
      <w:pPr>
        <w:spacing w:line="360" w:lineRule="auto"/>
        <w:ind w:firstLine="709"/>
        <w:jc w:val="both"/>
        <w:rPr>
          <w:sz w:val="28"/>
          <w:szCs w:val="28"/>
          <w:lang w:eastAsia="en-US"/>
        </w:rPr>
      </w:pPr>
      <w:r w:rsidRPr="003B628F">
        <w:rPr>
          <w:sz w:val="28"/>
          <w:szCs w:val="28"/>
          <w:lang w:eastAsia="en-US"/>
        </w:rPr>
        <w:t>Современный отдел представлен насыпными грунтами (tQ</w:t>
      </w:r>
      <w:r w:rsidRPr="003B628F">
        <w:rPr>
          <w:sz w:val="28"/>
          <w:szCs w:val="28"/>
          <w:vertAlign w:val="subscript"/>
          <w:lang w:eastAsia="en-US"/>
        </w:rPr>
        <w:t>IV</w:t>
      </w:r>
      <w:r w:rsidRPr="003B628F">
        <w:rPr>
          <w:sz w:val="28"/>
          <w:szCs w:val="28"/>
          <w:lang w:eastAsia="en-US"/>
        </w:rPr>
        <w:t>), которые залегают с поверхности на территории промплощадки предприятия и слагают дорожные насыпи и пониженные участки, мощностью около 1,5-2 метров.</w:t>
      </w:r>
    </w:p>
    <w:p w14:paraId="211613F4" w14:textId="77777777" w:rsidR="0073424B" w:rsidRPr="003B628F" w:rsidRDefault="0073424B" w:rsidP="00C41E4B">
      <w:pPr>
        <w:spacing w:line="360" w:lineRule="auto"/>
        <w:ind w:firstLine="709"/>
        <w:jc w:val="both"/>
        <w:rPr>
          <w:sz w:val="28"/>
          <w:szCs w:val="28"/>
          <w:lang w:eastAsia="en-US"/>
        </w:rPr>
      </w:pPr>
    </w:p>
    <w:p w14:paraId="67083215" w14:textId="77777777" w:rsidR="0073424B" w:rsidRPr="003B628F" w:rsidRDefault="0073424B" w:rsidP="00C41E4B">
      <w:pPr>
        <w:spacing w:line="360" w:lineRule="auto"/>
        <w:jc w:val="both"/>
        <w:rPr>
          <w:sz w:val="28"/>
          <w:szCs w:val="28"/>
          <w:lang w:eastAsia="en-US"/>
        </w:rPr>
      </w:pPr>
      <w:r w:rsidRPr="003B628F">
        <w:rPr>
          <w:noProof/>
          <w:sz w:val="28"/>
          <w:szCs w:val="28"/>
        </w:rPr>
        <w:drawing>
          <wp:inline distT="0" distB="0" distL="0" distR="0" wp14:anchorId="7E015CE6" wp14:editId="4FB4162A">
            <wp:extent cx="5886450" cy="3134904"/>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886450" cy="3134904"/>
                    </a:xfrm>
                    <a:prstGeom prst="rect">
                      <a:avLst/>
                    </a:prstGeom>
                  </pic:spPr>
                </pic:pic>
              </a:graphicData>
            </a:graphic>
          </wp:inline>
        </w:drawing>
      </w:r>
    </w:p>
    <w:p w14:paraId="4076438B" w14:textId="77777777" w:rsidR="0073424B" w:rsidRPr="003B628F" w:rsidRDefault="0073424B" w:rsidP="00C41E4B">
      <w:pPr>
        <w:spacing w:line="360" w:lineRule="auto"/>
        <w:ind w:firstLine="709"/>
        <w:jc w:val="both"/>
        <w:rPr>
          <w:sz w:val="28"/>
          <w:szCs w:val="28"/>
          <w:lang w:eastAsia="en-US"/>
        </w:rPr>
      </w:pPr>
      <w:r w:rsidRPr="003B628F">
        <w:rPr>
          <w:sz w:val="28"/>
          <w:szCs w:val="28"/>
          <w:lang w:eastAsia="en-US"/>
        </w:rPr>
        <w:t>1 – почвенно-растительный слой; 2 – техногенный грунт; 3 – среднечетвертичные отложения краснодубровской свиты; 4 – верхнечетвертичные отложения краснодубровской свиты; 5 – мезозойско-кайнозойские отложения; 6-10 – литологический состав отложений: 6 – супесь; 7 – песок; 8 – суглинок; 9 – глина; 10 – дресва; 11 – абс. отметка уровня подземных вод, м.</w:t>
      </w:r>
    </w:p>
    <w:p w14:paraId="140A0543" w14:textId="624043DC" w:rsidR="00A01F20" w:rsidRPr="003B628F" w:rsidRDefault="00A01F20" w:rsidP="00C41E4B">
      <w:pPr>
        <w:spacing w:line="360" w:lineRule="auto"/>
        <w:ind w:firstLine="709"/>
        <w:jc w:val="both"/>
        <w:rPr>
          <w:sz w:val="28"/>
          <w:szCs w:val="28"/>
          <w:lang w:eastAsia="en-US"/>
        </w:rPr>
      </w:pPr>
      <w:r w:rsidRPr="003B628F">
        <w:rPr>
          <w:rFonts w:eastAsiaTheme="minorHAnsi"/>
          <w:color w:val="000000"/>
          <w:sz w:val="28"/>
          <w:szCs w:val="28"/>
          <w:lang w:eastAsia="en-US"/>
        </w:rPr>
        <w:t xml:space="preserve">Рисунок </w:t>
      </w:r>
      <w:r w:rsidR="005B4D35" w:rsidRPr="003B628F">
        <w:rPr>
          <w:rFonts w:eastAsiaTheme="minorHAnsi"/>
          <w:color w:val="000000"/>
          <w:sz w:val="28"/>
          <w:szCs w:val="28"/>
          <w:lang w:eastAsia="en-US"/>
        </w:rPr>
        <w:t>3</w:t>
      </w:r>
      <w:r w:rsidRPr="003B628F">
        <w:rPr>
          <w:rFonts w:eastAsiaTheme="minorHAnsi"/>
          <w:color w:val="000000"/>
          <w:sz w:val="28"/>
          <w:szCs w:val="28"/>
          <w:lang w:eastAsia="en-US"/>
        </w:rPr>
        <w:t>.3.3.2 - Геологический разрез</w:t>
      </w:r>
    </w:p>
    <w:p w14:paraId="5F78A60B" w14:textId="77777777" w:rsidR="0073424B" w:rsidRPr="003B628F" w:rsidRDefault="0073424B" w:rsidP="00C41E4B">
      <w:pPr>
        <w:spacing w:line="360" w:lineRule="auto"/>
        <w:ind w:firstLine="709"/>
        <w:jc w:val="both"/>
        <w:rPr>
          <w:sz w:val="28"/>
          <w:szCs w:val="28"/>
          <w:lang w:eastAsia="en-US"/>
        </w:rPr>
      </w:pPr>
    </w:p>
    <w:p w14:paraId="3286D182" w14:textId="77777777" w:rsidR="0073424B" w:rsidRPr="003B628F" w:rsidRDefault="0073424B" w:rsidP="00DB4614">
      <w:pPr>
        <w:keepNext/>
        <w:spacing w:line="360" w:lineRule="auto"/>
        <w:ind w:firstLine="709"/>
        <w:jc w:val="both"/>
        <w:rPr>
          <w:b/>
          <w:i/>
          <w:sz w:val="28"/>
          <w:szCs w:val="28"/>
          <w:lang w:eastAsia="en-US"/>
        </w:rPr>
      </w:pPr>
      <w:r w:rsidRPr="003B628F">
        <w:rPr>
          <w:b/>
          <w:i/>
          <w:sz w:val="28"/>
          <w:szCs w:val="28"/>
          <w:lang w:eastAsia="en-US"/>
        </w:rPr>
        <w:t>Гидрогеологические условия</w:t>
      </w:r>
    </w:p>
    <w:p w14:paraId="0E0EB27D" w14:textId="77777777" w:rsidR="008F73EF" w:rsidRPr="003B628F" w:rsidRDefault="008F73EF" w:rsidP="00C41E4B">
      <w:pPr>
        <w:spacing w:line="360" w:lineRule="auto"/>
        <w:ind w:firstLine="709"/>
        <w:jc w:val="both"/>
        <w:rPr>
          <w:b/>
          <w:i/>
          <w:sz w:val="28"/>
          <w:szCs w:val="28"/>
          <w:lang w:eastAsia="en-US"/>
        </w:rPr>
      </w:pPr>
      <w:r w:rsidRPr="003B628F">
        <w:rPr>
          <w:b/>
          <w:i/>
          <w:sz w:val="28"/>
          <w:szCs w:val="28"/>
          <w:lang w:eastAsia="en-US"/>
        </w:rPr>
        <w:t>Гидрогеологическая стратификация</w:t>
      </w:r>
    </w:p>
    <w:p w14:paraId="64E22792" w14:textId="5A719691"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Гидрогеологические условия территории расположения хвостохранилища ПАО «НЗХК»</w:t>
      </w:r>
      <w:r w:rsidRPr="003B628F">
        <w:rPr>
          <w:rFonts w:eastAsia="TimesNewRomanPSMT"/>
          <w:sz w:val="28"/>
          <w:szCs w:val="28"/>
          <w:lang w:eastAsia="en-US"/>
        </w:rPr>
        <w:t xml:space="preserve"> </w:t>
      </w:r>
      <w:r w:rsidRPr="003B628F">
        <w:rPr>
          <w:rFonts w:eastAsia="Calibri"/>
          <w:sz w:val="28"/>
          <w:szCs w:val="28"/>
          <w:lang w:eastAsia="en-US"/>
        </w:rPr>
        <w:t>приводятся по данным отчётов</w:t>
      </w:r>
      <w:r w:rsidR="000B2C35" w:rsidRPr="003B628F">
        <w:rPr>
          <w:rFonts w:eastAsia="Calibri"/>
          <w:sz w:val="28"/>
          <w:szCs w:val="28"/>
          <w:lang w:eastAsia="en-US"/>
        </w:rPr>
        <w:t xml:space="preserve"> ФГУГП Гидроспецгеология</w:t>
      </w:r>
      <w:r w:rsidRPr="003B628F">
        <w:rPr>
          <w:rFonts w:eastAsia="Calibri"/>
          <w:sz w:val="28"/>
          <w:szCs w:val="28"/>
          <w:lang w:eastAsia="en-US"/>
        </w:rPr>
        <w:t>.</w:t>
      </w:r>
    </w:p>
    <w:p w14:paraId="5314F4CA" w14:textId="204850FF" w:rsidR="008F73EF" w:rsidRPr="003B628F" w:rsidRDefault="008F73EF" w:rsidP="00C41E4B">
      <w:pPr>
        <w:autoSpaceDE w:val="0"/>
        <w:autoSpaceDN w:val="0"/>
        <w:adjustRightInd w:val="0"/>
        <w:spacing w:line="360" w:lineRule="auto"/>
        <w:ind w:firstLine="708"/>
        <w:jc w:val="both"/>
        <w:rPr>
          <w:rFonts w:eastAsia="Calibri"/>
          <w:sz w:val="28"/>
          <w:szCs w:val="28"/>
          <w:lang w:eastAsia="en-US"/>
        </w:rPr>
      </w:pPr>
      <w:r w:rsidRPr="003B628F">
        <w:rPr>
          <w:rFonts w:eastAsia="Calibri"/>
          <w:sz w:val="28"/>
          <w:szCs w:val="28"/>
          <w:lang w:eastAsia="en-US"/>
        </w:rPr>
        <w:t>С позиций регионального гидрогеологического районирования исследуемый район относится к Алтае-Саянской сложной гидрогеологической складчатой области.</w:t>
      </w:r>
    </w:p>
    <w:p w14:paraId="65FFC0AC" w14:textId="77777777" w:rsidR="008F73EF" w:rsidRPr="003B628F" w:rsidRDefault="008F73EF" w:rsidP="00C41E4B">
      <w:pPr>
        <w:spacing w:line="360" w:lineRule="auto"/>
        <w:ind w:firstLine="709"/>
        <w:jc w:val="both"/>
        <w:rPr>
          <w:rFonts w:eastAsia="TimesNewRomanPSMT"/>
          <w:sz w:val="28"/>
          <w:szCs w:val="28"/>
          <w:lang w:eastAsia="en-US"/>
        </w:rPr>
      </w:pPr>
      <w:r w:rsidRPr="003B628F">
        <w:rPr>
          <w:rFonts w:eastAsia="TimesNewRomanPSMT"/>
          <w:sz w:val="28"/>
          <w:szCs w:val="28"/>
          <w:lang w:eastAsia="en-US"/>
        </w:rPr>
        <w:t xml:space="preserve">В районе расположения </w:t>
      </w:r>
      <w:r w:rsidRPr="003B628F">
        <w:rPr>
          <w:rFonts w:eastAsia="Calibri"/>
          <w:sz w:val="28"/>
          <w:szCs w:val="28"/>
          <w:lang w:eastAsia="en-US"/>
        </w:rPr>
        <w:t>хвостохранилища</w:t>
      </w:r>
      <w:r w:rsidRPr="003B628F">
        <w:rPr>
          <w:rFonts w:eastAsia="TimesNewRomanPSMT"/>
          <w:sz w:val="28"/>
          <w:szCs w:val="28"/>
          <w:lang w:eastAsia="en-US"/>
        </w:rPr>
        <w:t xml:space="preserve"> ПАО</w:t>
      </w:r>
      <w:r w:rsidRPr="003B628F">
        <w:rPr>
          <w:rFonts w:eastAsia="Calibri"/>
          <w:sz w:val="28"/>
          <w:szCs w:val="28"/>
          <w:lang w:eastAsia="en-US"/>
        </w:rPr>
        <w:t> «НЗХК»</w:t>
      </w:r>
      <w:r w:rsidRPr="003B628F">
        <w:rPr>
          <w:rFonts w:eastAsia="TimesNewRomanPSMT"/>
          <w:sz w:val="28"/>
          <w:szCs w:val="28"/>
          <w:lang w:eastAsia="en-US"/>
        </w:rPr>
        <w:t xml:space="preserve"> выделяются следующие водоносные и водоупорные подразделения:</w:t>
      </w:r>
    </w:p>
    <w:p w14:paraId="1F8F77C7" w14:textId="77777777" w:rsidR="008F73EF" w:rsidRPr="003B628F" w:rsidRDefault="008F73EF" w:rsidP="00C41E4B">
      <w:pPr>
        <w:spacing w:line="360" w:lineRule="auto"/>
        <w:ind w:firstLine="709"/>
        <w:jc w:val="both"/>
        <w:rPr>
          <w:rFonts w:eastAsia="TimesNewRomanPSMT"/>
          <w:sz w:val="28"/>
          <w:szCs w:val="28"/>
          <w:lang w:eastAsia="en-US"/>
        </w:rPr>
      </w:pPr>
      <w:r w:rsidRPr="003B628F">
        <w:rPr>
          <w:rFonts w:eastAsia="TimesNewRomanPSMT"/>
          <w:sz w:val="28"/>
          <w:szCs w:val="28"/>
          <w:lang w:eastAsia="en-US"/>
        </w:rPr>
        <w:t>– современный водоносный горизонт техногенных отложений (</w:t>
      </w:r>
      <w:r w:rsidRPr="003B628F">
        <w:rPr>
          <w:rFonts w:eastAsia="TimesNewRomanPSMT"/>
          <w:i/>
          <w:sz w:val="28"/>
          <w:szCs w:val="28"/>
          <w:lang w:val="en-US" w:eastAsia="en-US"/>
        </w:rPr>
        <w:t>tH</w:t>
      </w:r>
      <w:r w:rsidRPr="003B628F">
        <w:rPr>
          <w:rFonts w:eastAsia="TimesNewRomanPSMT"/>
          <w:sz w:val="28"/>
          <w:szCs w:val="28"/>
          <w:lang w:eastAsia="en-US"/>
        </w:rPr>
        <w:t>)</w:t>
      </w:r>
    </w:p>
    <w:p w14:paraId="5DF2D958" w14:textId="77777777" w:rsidR="008F73EF" w:rsidRPr="003B628F" w:rsidRDefault="008F73EF" w:rsidP="00C41E4B">
      <w:pPr>
        <w:spacing w:line="360" w:lineRule="auto"/>
        <w:ind w:firstLine="709"/>
        <w:jc w:val="both"/>
        <w:rPr>
          <w:rFonts w:eastAsia="TimesNewRomanPSMT"/>
          <w:sz w:val="28"/>
          <w:szCs w:val="28"/>
          <w:lang w:eastAsia="en-US"/>
        </w:rPr>
      </w:pPr>
      <w:r w:rsidRPr="003B628F">
        <w:rPr>
          <w:rFonts w:eastAsia="TimesNewRomanPSMT"/>
          <w:sz w:val="28"/>
          <w:szCs w:val="28"/>
          <w:lang w:eastAsia="en-US"/>
        </w:rPr>
        <w:t>– аллювиальный среднененеоплейстоценовый – голоценовый водоносный горизонт долины руч. Пашенский (</w:t>
      </w:r>
      <w:r w:rsidRPr="003B628F">
        <w:rPr>
          <w:rFonts w:eastAsia="TimesNewRomanPSMT"/>
          <w:i/>
          <w:sz w:val="28"/>
          <w:szCs w:val="28"/>
          <w:lang w:eastAsia="en-US"/>
        </w:rPr>
        <w:t>a</w:t>
      </w:r>
      <w:r w:rsidRPr="003B628F">
        <w:rPr>
          <w:rFonts w:eastAsia="TimesNewRomanPSMT"/>
          <w:i/>
          <w:sz w:val="28"/>
          <w:szCs w:val="28"/>
          <w:lang w:val="en-US" w:eastAsia="en-US"/>
        </w:rPr>
        <w:t>II</w:t>
      </w:r>
      <w:r w:rsidRPr="003B628F">
        <w:rPr>
          <w:rFonts w:eastAsia="TimesNewRomanPSMT"/>
          <w:i/>
          <w:sz w:val="28"/>
          <w:szCs w:val="28"/>
          <w:lang w:eastAsia="en-US"/>
        </w:rPr>
        <w:t>-</w:t>
      </w:r>
      <w:r w:rsidRPr="003B628F">
        <w:rPr>
          <w:rFonts w:eastAsia="Calibri"/>
          <w:i/>
          <w:sz w:val="28"/>
          <w:szCs w:val="28"/>
          <w:lang w:eastAsia="en-US"/>
        </w:rPr>
        <w:t xml:space="preserve"> Н</w:t>
      </w:r>
      <w:r w:rsidRPr="003B628F">
        <w:rPr>
          <w:rFonts w:eastAsia="TimesNewRomanPSMT"/>
          <w:sz w:val="28"/>
          <w:szCs w:val="28"/>
          <w:lang w:eastAsia="en-US"/>
        </w:rPr>
        <w:t>);</w:t>
      </w:r>
    </w:p>
    <w:p w14:paraId="4888ECD2" w14:textId="1713D02A"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нижне-средненеоплейстоценовый (краснодубровский) горизонт спорадического обводнения (</w:t>
      </w:r>
      <w:r w:rsidRPr="003B628F">
        <w:rPr>
          <w:rFonts w:eastAsia="Calibri"/>
          <w:i/>
          <w:sz w:val="28"/>
          <w:szCs w:val="28"/>
          <w:lang w:val="en-US" w:eastAsia="en-US"/>
        </w:rPr>
        <w:t>L</w:t>
      </w:r>
      <w:r w:rsidRPr="003B628F">
        <w:rPr>
          <w:rFonts w:eastAsia="Calibri"/>
          <w:i/>
          <w:sz w:val="28"/>
          <w:szCs w:val="28"/>
          <w:lang w:eastAsia="en-US"/>
        </w:rPr>
        <w:t>,</w:t>
      </w:r>
      <w:r w:rsidRPr="003B628F">
        <w:rPr>
          <w:rFonts w:eastAsia="Calibri"/>
          <w:i/>
          <w:sz w:val="28"/>
          <w:szCs w:val="28"/>
          <w:lang w:val="en-US" w:eastAsia="en-US"/>
        </w:rPr>
        <w:t>lI</w:t>
      </w:r>
      <w:r w:rsidRPr="003B628F">
        <w:rPr>
          <w:rFonts w:eastAsia="Calibri"/>
          <w:i/>
          <w:sz w:val="28"/>
          <w:szCs w:val="28"/>
          <w:lang w:eastAsia="en-US"/>
        </w:rPr>
        <w:t>-</w:t>
      </w:r>
      <w:r w:rsidRPr="003B628F">
        <w:rPr>
          <w:rFonts w:eastAsia="Calibri"/>
          <w:i/>
          <w:sz w:val="28"/>
          <w:szCs w:val="28"/>
          <w:lang w:val="en-US" w:eastAsia="en-US"/>
        </w:rPr>
        <w:t>IIkd</w:t>
      </w:r>
      <w:r w:rsidR="00C41E4B">
        <w:rPr>
          <w:rFonts w:eastAsia="Calibri"/>
          <w:sz w:val="28"/>
          <w:szCs w:val="28"/>
          <w:lang w:eastAsia="en-US"/>
        </w:rPr>
        <w:t>);</w:t>
      </w:r>
    </w:p>
    <w:p w14:paraId="47F204B0"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эоплейстоценовый кочковский слабоводоносный горизонт (</w:t>
      </w:r>
      <w:r w:rsidRPr="003B628F">
        <w:rPr>
          <w:rFonts w:eastAsia="Calibri"/>
          <w:i/>
          <w:sz w:val="28"/>
          <w:szCs w:val="28"/>
          <w:lang w:val="en-US" w:eastAsia="en-US"/>
        </w:rPr>
        <w:t>a</w:t>
      </w:r>
      <w:r w:rsidRPr="003B628F">
        <w:rPr>
          <w:rFonts w:eastAsia="Calibri"/>
          <w:i/>
          <w:sz w:val="28"/>
          <w:szCs w:val="28"/>
          <w:lang w:eastAsia="en-US"/>
        </w:rPr>
        <w:t>,</w:t>
      </w:r>
      <w:r w:rsidRPr="003B628F">
        <w:rPr>
          <w:rFonts w:eastAsia="Calibri"/>
          <w:i/>
          <w:sz w:val="28"/>
          <w:szCs w:val="28"/>
          <w:lang w:val="en-US" w:eastAsia="en-US"/>
        </w:rPr>
        <w:t>lE</w:t>
      </w:r>
      <w:r w:rsidRPr="003B628F">
        <w:rPr>
          <w:rFonts w:eastAsia="Calibri"/>
          <w:i/>
          <w:sz w:val="28"/>
          <w:szCs w:val="28"/>
          <w:vertAlign w:val="subscript"/>
          <w:lang w:eastAsia="en-US"/>
        </w:rPr>
        <w:t>2</w:t>
      </w:r>
      <w:r w:rsidRPr="003B628F">
        <w:rPr>
          <w:rFonts w:eastAsia="Calibri"/>
          <w:i/>
          <w:sz w:val="28"/>
          <w:szCs w:val="28"/>
          <w:lang w:val="en-US" w:eastAsia="en-US"/>
        </w:rPr>
        <w:t>k</w:t>
      </w:r>
      <w:r w:rsidRPr="003B628F">
        <w:rPr>
          <w:rFonts w:eastAsia="Calibri"/>
          <w:i/>
          <w:sz w:val="28"/>
          <w:szCs w:val="28"/>
          <w:lang w:eastAsia="en-US"/>
        </w:rPr>
        <w:t>č</w:t>
      </w:r>
      <w:r w:rsidRPr="003B628F">
        <w:rPr>
          <w:rFonts w:eastAsia="Calibri"/>
          <w:sz w:val="28"/>
          <w:szCs w:val="28"/>
          <w:lang w:eastAsia="en-US"/>
        </w:rPr>
        <w:t>);</w:t>
      </w:r>
    </w:p>
    <w:p w14:paraId="2AAAA9F5"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мезокайнозойский слабопроницаемый горизонт (</w:t>
      </w:r>
      <w:r w:rsidRPr="003B628F">
        <w:rPr>
          <w:rFonts w:eastAsia="Calibri"/>
          <w:i/>
          <w:sz w:val="28"/>
          <w:szCs w:val="28"/>
          <w:lang w:val="en-US" w:eastAsia="en-US"/>
        </w:rPr>
        <w:t>edMz</w:t>
      </w:r>
      <w:r w:rsidRPr="003B628F">
        <w:rPr>
          <w:rFonts w:eastAsia="Calibri"/>
          <w:i/>
          <w:sz w:val="28"/>
          <w:szCs w:val="28"/>
          <w:lang w:eastAsia="en-US"/>
        </w:rPr>
        <w:t>-</w:t>
      </w:r>
      <w:r w:rsidRPr="003B628F">
        <w:rPr>
          <w:rFonts w:eastAsia="Calibri"/>
          <w:i/>
          <w:sz w:val="28"/>
          <w:szCs w:val="28"/>
          <w:lang w:val="en-US" w:eastAsia="en-US"/>
        </w:rPr>
        <w:t>Kz</w:t>
      </w:r>
      <w:r w:rsidRPr="003B628F">
        <w:rPr>
          <w:rFonts w:eastAsia="Calibri"/>
          <w:sz w:val="28"/>
          <w:szCs w:val="28"/>
          <w:lang w:eastAsia="en-US"/>
        </w:rPr>
        <w:t>);</w:t>
      </w:r>
    </w:p>
    <w:p w14:paraId="7046E38F"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w:t>
      </w:r>
      <w:r w:rsidRPr="003B628F">
        <w:rPr>
          <w:rFonts w:eastAsia="MS Mincho"/>
          <w:sz w:val="28"/>
          <w:szCs w:val="28"/>
          <w:lang w:eastAsia="en-US"/>
        </w:rPr>
        <w:t xml:space="preserve">водоносная зона экзогенной трещиноватости горных пород палеозоя </w:t>
      </w:r>
      <w:r w:rsidRPr="003B628F">
        <w:rPr>
          <w:rFonts w:eastAsia="MS Mincho"/>
          <w:i/>
          <w:sz w:val="28"/>
          <w:szCs w:val="28"/>
          <w:lang w:eastAsia="en-US"/>
        </w:rPr>
        <w:t>(</w:t>
      </w:r>
      <w:r w:rsidRPr="003B628F">
        <w:rPr>
          <w:rFonts w:eastAsia="MS Mincho"/>
          <w:i/>
          <w:sz w:val="28"/>
          <w:szCs w:val="28"/>
          <w:lang w:val="en-US" w:eastAsia="en-US"/>
        </w:rPr>
        <w:t>D</w:t>
      </w:r>
      <w:r w:rsidRPr="003B628F">
        <w:rPr>
          <w:rFonts w:eastAsia="MS Mincho"/>
          <w:i/>
          <w:sz w:val="28"/>
          <w:szCs w:val="28"/>
          <w:vertAlign w:val="subscript"/>
          <w:lang w:eastAsia="en-US"/>
        </w:rPr>
        <w:t>3</w:t>
      </w:r>
      <w:r w:rsidRPr="003B628F">
        <w:rPr>
          <w:rFonts w:eastAsia="MS Mincho"/>
          <w:i/>
          <w:sz w:val="28"/>
          <w:szCs w:val="28"/>
          <w:lang w:eastAsia="en-US"/>
        </w:rPr>
        <w:t>-</w:t>
      </w:r>
      <w:r w:rsidRPr="003B628F">
        <w:rPr>
          <w:rFonts w:eastAsia="MS Mincho"/>
          <w:i/>
          <w:sz w:val="28"/>
          <w:szCs w:val="28"/>
          <w:lang w:val="en-US" w:eastAsia="en-US"/>
        </w:rPr>
        <w:t>C</w:t>
      </w:r>
      <w:r w:rsidRPr="003B628F">
        <w:rPr>
          <w:rFonts w:eastAsia="MS Mincho"/>
          <w:i/>
          <w:sz w:val="28"/>
          <w:szCs w:val="28"/>
          <w:vertAlign w:val="subscript"/>
          <w:lang w:eastAsia="en-US"/>
        </w:rPr>
        <w:t>1</w:t>
      </w:r>
      <w:r w:rsidRPr="003B628F">
        <w:rPr>
          <w:rFonts w:eastAsia="MS Mincho"/>
          <w:i/>
          <w:sz w:val="28"/>
          <w:szCs w:val="28"/>
          <w:lang w:eastAsia="en-US"/>
        </w:rPr>
        <w:t>)</w:t>
      </w:r>
      <w:r w:rsidRPr="003B628F">
        <w:rPr>
          <w:rFonts w:eastAsia="Calibri"/>
          <w:sz w:val="28"/>
          <w:szCs w:val="28"/>
          <w:lang w:eastAsia="en-US"/>
        </w:rPr>
        <w:t>.</w:t>
      </w:r>
    </w:p>
    <w:p w14:paraId="6A94D0B2" w14:textId="77777777" w:rsidR="008F73EF" w:rsidRPr="003B628F" w:rsidRDefault="008F73EF" w:rsidP="00C41E4B">
      <w:pPr>
        <w:spacing w:line="360" w:lineRule="auto"/>
        <w:ind w:firstLine="709"/>
        <w:jc w:val="both"/>
        <w:rPr>
          <w:sz w:val="28"/>
          <w:szCs w:val="28"/>
        </w:rPr>
      </w:pPr>
      <w:r w:rsidRPr="003B628F">
        <w:rPr>
          <w:i/>
          <w:sz w:val="28"/>
          <w:szCs w:val="28"/>
        </w:rPr>
        <w:t>Современный водоносный горизонт техногенных отложений (tH)</w:t>
      </w:r>
      <w:r w:rsidRPr="003B628F">
        <w:rPr>
          <w:sz w:val="28"/>
          <w:szCs w:val="28"/>
        </w:rPr>
        <w:t xml:space="preserve"> распространен локально в пределах тела дамбы и в основании 2-й секции хвостохранилища, а также вблизи законсервированной 1-й секции. В районе дамбы хвостохранилища горизонт представлен суглинком с включением строительных отходов и песка, откос дамбы сложен щебнем с включением дресвы. На участке законсервированной секции №1 водовмещающие отложения представлены разуплотненной глиной и суглинком с включением строительных отходов и мусора. Глубина залегания подземных вод в районе дамбы 2-й секции изменяется от 2 м - у основания дамбы до 9-15 м - на ее склоне и верхней части. </w:t>
      </w:r>
    </w:p>
    <w:p w14:paraId="6A171E4B"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Питание водоносного горизонта происходит, преимущественно, за счет фильтрационных потерь из 2-й секции хвостохранилища и, в меньшей мере, за счет осадков. Разгрузка подземных вод осуществляется в дренажную систему в основании дамбы, а также - за счет перетекания в краснодубровский водоносный горизонт и эвапотрпнспирации.</w:t>
      </w:r>
    </w:p>
    <w:p w14:paraId="13F21717"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TimesNewRomanPSMT"/>
          <w:i/>
          <w:sz w:val="28"/>
          <w:szCs w:val="28"/>
          <w:lang w:eastAsia="en-US"/>
        </w:rPr>
        <w:t>Аллювиальный средненеоплейстоценовый – голоценовый водоносный горизонт долины руч. Пашенский (a</w:t>
      </w:r>
      <w:r w:rsidRPr="003B628F">
        <w:rPr>
          <w:rFonts w:eastAsia="TimesNewRomanPSMT"/>
          <w:i/>
          <w:sz w:val="28"/>
          <w:szCs w:val="28"/>
          <w:lang w:val="en-US" w:eastAsia="en-US"/>
        </w:rPr>
        <w:t>II</w:t>
      </w:r>
      <w:r w:rsidRPr="003B628F">
        <w:rPr>
          <w:rFonts w:eastAsia="TimesNewRomanPSMT"/>
          <w:i/>
          <w:sz w:val="28"/>
          <w:szCs w:val="28"/>
          <w:lang w:eastAsia="en-US"/>
        </w:rPr>
        <w:t>-</w:t>
      </w:r>
      <w:r w:rsidRPr="003B628F">
        <w:rPr>
          <w:rFonts w:eastAsia="Calibri"/>
          <w:i/>
          <w:sz w:val="28"/>
          <w:szCs w:val="28"/>
          <w:lang w:eastAsia="en-US"/>
        </w:rPr>
        <w:t>Н</w:t>
      </w:r>
      <w:r w:rsidRPr="003B628F">
        <w:rPr>
          <w:rFonts w:eastAsia="TimesNewRomanPSMT"/>
          <w:i/>
          <w:sz w:val="28"/>
          <w:szCs w:val="28"/>
          <w:lang w:eastAsia="en-US"/>
        </w:rPr>
        <w:t>)</w:t>
      </w:r>
      <w:r w:rsidRPr="003B628F">
        <w:rPr>
          <w:rFonts w:eastAsia="Calibri"/>
          <w:sz w:val="28"/>
          <w:szCs w:val="28"/>
          <w:lang w:eastAsia="en-US"/>
        </w:rPr>
        <w:t xml:space="preserve"> распространён локально в пределах долины руч. Пашенский. Глубина залегания подземных вод составляет 0-0,5 м. Нижним водоупором в нижнем и среднем течении руч. Пашенский являются кочковские глины. В верхнем течении ручья – краснодубровские глинистые отложения. Водовмещающими породами являются супеси и пески. Водоносный горизонт, преимущественно, безнапорный, иногда - с местным напором.</w:t>
      </w:r>
    </w:p>
    <w:p w14:paraId="496C79CA" w14:textId="643C42B8"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Питание водоносного горизонта осуществляется за счёт атмосферных осадков, а также за счёт перетока из нижележащих горизонтов. Разгрузка подземных вод происходит в руч. Пашенский и путем эвапотранспирации. Коэффициенты фильтрации супесей составляет около 0,15 м/сут.</w:t>
      </w:r>
    </w:p>
    <w:p w14:paraId="61890935" w14:textId="0FBD9DF9"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По химическому составу воды гидрокарбонатные и сульфатно-гидрокарбонатные натриево-кальциевые и кальциевые, пресные, с повышенной жесткостью, агрессивные. Минерализация составляет 0,36-0,77 г/л.</w:t>
      </w:r>
    </w:p>
    <w:p w14:paraId="61331363" w14:textId="0CA3C8C4" w:rsidR="008F73EF" w:rsidRPr="003B628F" w:rsidRDefault="008F73EF" w:rsidP="00C41E4B">
      <w:pPr>
        <w:spacing w:line="360" w:lineRule="auto"/>
        <w:ind w:firstLine="709"/>
        <w:jc w:val="both"/>
        <w:rPr>
          <w:sz w:val="28"/>
          <w:szCs w:val="28"/>
        </w:rPr>
      </w:pPr>
      <w:r w:rsidRPr="003B628F">
        <w:rPr>
          <w:i/>
          <w:sz w:val="28"/>
          <w:szCs w:val="28"/>
        </w:rPr>
        <w:t>Нижне-средненеоплейстоценовый (краснодубровский) горизонт спорадического обводнения (</w:t>
      </w:r>
      <w:r w:rsidRPr="003B628F">
        <w:rPr>
          <w:i/>
          <w:sz w:val="28"/>
          <w:szCs w:val="28"/>
          <w:lang w:val="en-US"/>
        </w:rPr>
        <w:t>L</w:t>
      </w:r>
      <w:r w:rsidRPr="003B628F">
        <w:rPr>
          <w:i/>
          <w:sz w:val="28"/>
          <w:szCs w:val="28"/>
        </w:rPr>
        <w:t>,</w:t>
      </w:r>
      <w:r w:rsidRPr="003B628F">
        <w:rPr>
          <w:i/>
          <w:sz w:val="28"/>
          <w:szCs w:val="28"/>
          <w:lang w:val="en-US"/>
        </w:rPr>
        <w:t>lI</w:t>
      </w:r>
      <w:r w:rsidRPr="003B628F">
        <w:rPr>
          <w:i/>
          <w:sz w:val="28"/>
          <w:szCs w:val="28"/>
        </w:rPr>
        <w:t>-</w:t>
      </w:r>
      <w:r w:rsidRPr="003B628F">
        <w:rPr>
          <w:i/>
          <w:sz w:val="28"/>
          <w:szCs w:val="28"/>
          <w:lang w:val="en-US"/>
        </w:rPr>
        <w:t>IIkd</w:t>
      </w:r>
      <w:r w:rsidRPr="003B628F">
        <w:rPr>
          <w:i/>
          <w:sz w:val="28"/>
          <w:szCs w:val="28"/>
        </w:rPr>
        <w:t>)</w:t>
      </w:r>
      <w:r w:rsidRPr="003B628F">
        <w:rPr>
          <w:sz w:val="28"/>
          <w:szCs w:val="28"/>
        </w:rPr>
        <w:t xml:space="preserve"> распространен повсеместно и представлен супесями, суглинками и песками, общей мощностью до 30 м. Водовмещающими породами служат прослои и линзы супесей и песков. Краснодубровские отложения подстилаются глинами и суглинками кочковской свиты, на отдельных участках — глинистыми отложениями мезоканозойской коры выветривания. По условиям залегания грунтовый водоносный горизонт безнапорный или (локально) субнапорный. Водообильность отложений - невысокая. Коэффициенты фильтрации водовмещающих отложений по данным ОФР меняются от 0.004-0.069 м/сут для глинистых, суглинистых и супесчаных разностей до 0.08-0.37 для лессовидных суглинков, супесей и песков. Нижним водоупором служат глины и суглинки кочковской свиты или мезокайнозойской коры выветривания.</w:t>
      </w:r>
    </w:p>
    <w:p w14:paraId="7F7BB4B2" w14:textId="61FF8ECF"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Питание водоносного горизонта осуществляется как за счет инфильтрация осадков, так и за счет фильтрационных потерь из 2-й секции хвостохранилища. Областью разгрузки служат руч. Пашенский и его притоки, а также - аллювиальный водоносный горизонт.</w:t>
      </w:r>
    </w:p>
    <w:p w14:paraId="47D01AE8" w14:textId="135438EC"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Вода по химическому составу изменяется от гидрокарбонатной до сульфатно-хлоридной, с переменным катионным составом. Минерализация изменяется в пределах 0.21-11.30 г/л.</w:t>
      </w:r>
    </w:p>
    <w:p w14:paraId="15A51512"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i/>
          <w:sz w:val="28"/>
          <w:szCs w:val="28"/>
          <w:lang w:eastAsia="en-US"/>
        </w:rPr>
        <w:t>Эоплейстоценовый кочковский слабоводоносный горизонт (</w:t>
      </w:r>
      <w:r w:rsidRPr="003B628F">
        <w:rPr>
          <w:rFonts w:eastAsia="Calibri"/>
          <w:i/>
          <w:sz w:val="28"/>
          <w:szCs w:val="28"/>
          <w:lang w:val="en-US" w:eastAsia="en-US"/>
        </w:rPr>
        <w:t>a</w:t>
      </w:r>
      <w:r w:rsidRPr="003B628F">
        <w:rPr>
          <w:rFonts w:eastAsia="Calibri"/>
          <w:i/>
          <w:sz w:val="28"/>
          <w:szCs w:val="28"/>
          <w:lang w:eastAsia="en-US"/>
        </w:rPr>
        <w:t>,</w:t>
      </w:r>
      <w:r w:rsidRPr="003B628F">
        <w:rPr>
          <w:rFonts w:eastAsia="Calibri"/>
          <w:i/>
          <w:sz w:val="28"/>
          <w:szCs w:val="28"/>
          <w:lang w:val="en-US" w:eastAsia="en-US"/>
        </w:rPr>
        <w:t>lE</w:t>
      </w:r>
      <w:r w:rsidRPr="003B628F">
        <w:rPr>
          <w:rFonts w:eastAsia="Calibri"/>
          <w:i/>
          <w:sz w:val="28"/>
          <w:szCs w:val="28"/>
          <w:vertAlign w:val="subscript"/>
          <w:lang w:eastAsia="en-US"/>
        </w:rPr>
        <w:t>2</w:t>
      </w:r>
      <w:r w:rsidRPr="003B628F">
        <w:rPr>
          <w:rFonts w:eastAsia="Calibri"/>
          <w:i/>
          <w:sz w:val="28"/>
          <w:szCs w:val="28"/>
          <w:lang w:val="en-US" w:eastAsia="en-US"/>
        </w:rPr>
        <w:t>k</w:t>
      </w:r>
      <w:r w:rsidRPr="003B628F">
        <w:rPr>
          <w:rFonts w:eastAsia="Calibri"/>
          <w:i/>
          <w:sz w:val="28"/>
          <w:szCs w:val="28"/>
          <w:lang w:eastAsia="en-US"/>
        </w:rPr>
        <w:t>č)</w:t>
      </w:r>
      <w:r w:rsidRPr="003B628F">
        <w:rPr>
          <w:rFonts w:eastAsia="Calibri"/>
          <w:sz w:val="28"/>
          <w:szCs w:val="28"/>
          <w:lang w:eastAsia="en-US"/>
        </w:rPr>
        <w:t xml:space="preserve"> на территории работ, в основном, представлен суглинками, глинами с линзами песка. Водовмещающие отложения горизонта вскрыты скважинами на глубине 11-27 м и распространены повсеместно, за исключением участков в районе скважин 5ПС, 18ПС, 1р. </w:t>
      </w:r>
    </w:p>
    <w:p w14:paraId="7925FE65"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Мощность глин по скв. № 4р составляет 7.5 м. Мощность песчаных отложений в скважине № ПС-12 составляет 1.4 м, при общей мощности глин и песков – 4.9 м. Подземные воды залегают на глубине 5-8 м.</w:t>
      </w:r>
    </w:p>
    <w:p w14:paraId="419D64FF" w14:textId="263F8216"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Коэффициент фильтрации мелкого глинистого песка по данным откачек, проведенных в скважине № 12ПС, составляет 0.006 м/сут. Питание горизонта на рассматриваемой территории происходит, преимущественно, перетоком из вышележащих водоносных горизонтов, разгрузка осуществляется в долину руч. Пашенский.</w:t>
      </w:r>
    </w:p>
    <w:p w14:paraId="4E3871AA"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Вода в водонасыщенных песках по химическому составу сульфатно-гидрокарбонатная, гидрокарбонатная натриевая, пресная; минерализация составляет 0.15-0.45 г/л.</w:t>
      </w:r>
    </w:p>
    <w:p w14:paraId="666D573B"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i/>
          <w:sz w:val="28"/>
          <w:szCs w:val="28"/>
          <w:lang w:eastAsia="en-US"/>
        </w:rPr>
        <w:t>Мезокайнозойский слабопроницаемый горизонт (</w:t>
      </w:r>
      <w:r w:rsidRPr="003B628F">
        <w:rPr>
          <w:rFonts w:eastAsia="Calibri"/>
          <w:i/>
          <w:sz w:val="28"/>
          <w:szCs w:val="28"/>
          <w:lang w:val="en-US" w:eastAsia="en-US"/>
        </w:rPr>
        <w:t>edMz</w:t>
      </w:r>
      <w:r w:rsidRPr="003B628F">
        <w:rPr>
          <w:rFonts w:eastAsia="Calibri"/>
          <w:i/>
          <w:sz w:val="28"/>
          <w:szCs w:val="28"/>
          <w:lang w:eastAsia="en-US"/>
        </w:rPr>
        <w:t>-</w:t>
      </w:r>
      <w:r w:rsidRPr="003B628F">
        <w:rPr>
          <w:rFonts w:eastAsia="Calibri"/>
          <w:i/>
          <w:sz w:val="28"/>
          <w:szCs w:val="28"/>
          <w:lang w:val="en-US" w:eastAsia="en-US"/>
        </w:rPr>
        <w:t>Kz</w:t>
      </w:r>
      <w:r w:rsidRPr="003B628F">
        <w:rPr>
          <w:rFonts w:eastAsia="Calibri"/>
          <w:i/>
          <w:sz w:val="28"/>
          <w:szCs w:val="28"/>
          <w:lang w:eastAsia="en-US"/>
        </w:rPr>
        <w:t xml:space="preserve">) </w:t>
      </w:r>
      <w:r w:rsidRPr="003B628F">
        <w:rPr>
          <w:rFonts w:eastAsia="Calibri"/>
          <w:sz w:val="28"/>
          <w:szCs w:val="28"/>
          <w:lang w:eastAsia="en-US"/>
        </w:rPr>
        <w:t>распространен повсеместно и является региональным водоупором. Отложения вскрыты скважинами №№ 5р, 18ПС и 4р на глубинах 40, 27 и 30 м.</w:t>
      </w:r>
    </w:p>
    <w:p w14:paraId="0BB84F6C" w14:textId="77777777" w:rsidR="008F73EF" w:rsidRPr="003B628F" w:rsidRDefault="008F73EF" w:rsidP="00C41E4B">
      <w:pPr>
        <w:spacing w:line="360" w:lineRule="auto"/>
        <w:ind w:firstLine="709"/>
        <w:jc w:val="both"/>
        <w:rPr>
          <w:rFonts w:eastAsia="Calibri"/>
          <w:i/>
          <w:sz w:val="28"/>
          <w:szCs w:val="28"/>
          <w:lang w:eastAsia="en-US"/>
        </w:rPr>
      </w:pPr>
      <w:r w:rsidRPr="003B628F">
        <w:rPr>
          <w:rFonts w:eastAsia="Calibri"/>
          <w:sz w:val="28"/>
          <w:szCs w:val="28"/>
          <w:lang w:eastAsia="en-US"/>
        </w:rPr>
        <w:t>В коре выделяются две толщи. Нижняя толща сложена алевролитами глинистыми, аргиллитами и верхняя – глинами. Мощность глинистой верхней части коры выветривания по скважине № 5р составляет 13 м, а мощность отложений обломочной коры выветривания – 12 м.</w:t>
      </w:r>
    </w:p>
    <w:p w14:paraId="38CBA5AC"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i/>
          <w:sz w:val="28"/>
          <w:szCs w:val="28"/>
          <w:lang w:eastAsia="en-US"/>
        </w:rPr>
        <w:t>В</w:t>
      </w:r>
      <w:r w:rsidRPr="003B628F">
        <w:rPr>
          <w:rFonts w:eastAsia="MS Mincho"/>
          <w:i/>
          <w:sz w:val="28"/>
          <w:szCs w:val="28"/>
          <w:lang w:eastAsia="en-US"/>
        </w:rPr>
        <w:t>одоносная зона экзогенной трещиноватости горных пород палеозоя (</w:t>
      </w:r>
      <w:r w:rsidRPr="003B628F">
        <w:rPr>
          <w:rFonts w:eastAsia="MS Mincho"/>
          <w:i/>
          <w:sz w:val="28"/>
          <w:szCs w:val="28"/>
          <w:lang w:val="en-US" w:eastAsia="en-US"/>
        </w:rPr>
        <w:t>D</w:t>
      </w:r>
      <w:r w:rsidRPr="003B628F">
        <w:rPr>
          <w:rFonts w:eastAsia="MS Mincho"/>
          <w:i/>
          <w:sz w:val="28"/>
          <w:szCs w:val="28"/>
          <w:vertAlign w:val="subscript"/>
          <w:lang w:eastAsia="en-US"/>
        </w:rPr>
        <w:t>3</w:t>
      </w:r>
      <w:r w:rsidRPr="003B628F">
        <w:rPr>
          <w:rFonts w:eastAsia="MS Mincho"/>
          <w:i/>
          <w:sz w:val="28"/>
          <w:szCs w:val="28"/>
          <w:lang w:eastAsia="en-US"/>
        </w:rPr>
        <w:t>-</w:t>
      </w:r>
      <w:r w:rsidRPr="003B628F">
        <w:rPr>
          <w:rFonts w:eastAsia="MS Mincho"/>
          <w:i/>
          <w:sz w:val="28"/>
          <w:szCs w:val="28"/>
          <w:lang w:val="en-US" w:eastAsia="en-US"/>
        </w:rPr>
        <w:t>C</w:t>
      </w:r>
      <w:r w:rsidRPr="003B628F">
        <w:rPr>
          <w:rFonts w:eastAsia="MS Mincho"/>
          <w:i/>
          <w:sz w:val="28"/>
          <w:szCs w:val="28"/>
          <w:vertAlign w:val="subscript"/>
          <w:lang w:eastAsia="en-US"/>
        </w:rPr>
        <w:t>1</w:t>
      </w:r>
      <w:r w:rsidRPr="003B628F">
        <w:rPr>
          <w:rFonts w:eastAsia="MS Mincho"/>
          <w:i/>
          <w:sz w:val="28"/>
          <w:szCs w:val="28"/>
          <w:lang w:eastAsia="en-US"/>
        </w:rPr>
        <w:t>)</w:t>
      </w:r>
      <w:r w:rsidRPr="003B628F">
        <w:rPr>
          <w:rFonts w:eastAsia="Calibri"/>
          <w:i/>
          <w:sz w:val="28"/>
          <w:szCs w:val="28"/>
          <w:lang w:eastAsia="en-US"/>
        </w:rPr>
        <w:t xml:space="preserve"> </w:t>
      </w:r>
      <w:r w:rsidRPr="003B628F">
        <w:rPr>
          <w:rFonts w:eastAsia="Calibri"/>
          <w:sz w:val="28"/>
          <w:szCs w:val="28"/>
          <w:lang w:eastAsia="en-US"/>
        </w:rPr>
        <w:t>вскрыта скважинами на глубине 49-52 м. Водовмещающими породами являются трещиноватые песчаники и обломочная часть коры выветривания. Мощность обводненной коры выветривания – 12 м, вскрытая мощность трещиноватой зоны в песчаниках – 6.3-15 м.</w:t>
      </w:r>
    </w:p>
    <w:p w14:paraId="779F7D3D"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Воды напорные, с высотой напора 49-61 м. На рассматриваемом участке горизонт вскрывается двумя скважинами №№ 5р и 18ПС. Уровень подземных вод по ним составил 185.9 и 184.9 м, а глубина – 3.2 и +2.6 м, соответственно. По результатам ОФР, проведенных в скважине 18ПС, коэффициент фильтрации водовмещающих отложений составил 0.030-0.034 м/сут. </w:t>
      </w:r>
    </w:p>
    <w:p w14:paraId="3C94917C" w14:textId="70B167FE"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Питание водоносного горизонта происходит за счёт перетекания из вышележащих водоносных горизонтов.</w:t>
      </w:r>
    </w:p>
    <w:p w14:paraId="2A9E137F" w14:textId="77777777" w:rsidR="008F73EF" w:rsidRPr="003B628F" w:rsidRDefault="008F73EF" w:rsidP="00C41E4B">
      <w:pPr>
        <w:widowControl w:val="0"/>
        <w:spacing w:line="360" w:lineRule="auto"/>
        <w:ind w:firstLine="720"/>
        <w:jc w:val="both"/>
        <w:rPr>
          <w:snapToGrid w:val="0"/>
          <w:sz w:val="28"/>
          <w:szCs w:val="28"/>
        </w:rPr>
      </w:pPr>
      <w:r w:rsidRPr="003B628F">
        <w:rPr>
          <w:snapToGrid w:val="0"/>
          <w:sz w:val="28"/>
          <w:szCs w:val="28"/>
        </w:rPr>
        <w:t xml:space="preserve">Вода по химическому составу гидрокарбонатная кальциевая, пресная, с минерализацией 0.43 г/л. </w:t>
      </w:r>
    </w:p>
    <w:p w14:paraId="0D5EB3A0" w14:textId="08278387" w:rsidR="008F73EF" w:rsidRPr="003B628F" w:rsidRDefault="008F73EF" w:rsidP="00C41E4B">
      <w:pPr>
        <w:keepNext/>
        <w:spacing w:line="360" w:lineRule="auto"/>
        <w:ind w:firstLine="709"/>
        <w:jc w:val="both"/>
        <w:rPr>
          <w:b/>
          <w:i/>
          <w:sz w:val="28"/>
          <w:szCs w:val="28"/>
          <w:lang w:eastAsia="en-US"/>
        </w:rPr>
      </w:pPr>
      <w:bookmarkStart w:id="60" w:name="_Toc24801726"/>
      <w:bookmarkStart w:id="61" w:name="_Toc517367634"/>
      <w:bookmarkStart w:id="62" w:name="_Toc494380745"/>
      <w:bookmarkStart w:id="63" w:name="_Toc462320721"/>
      <w:r w:rsidRPr="003B628F">
        <w:rPr>
          <w:b/>
          <w:i/>
          <w:sz w:val="28"/>
          <w:szCs w:val="28"/>
          <w:lang w:eastAsia="en-US"/>
        </w:rPr>
        <w:t>Режим, условия формирования и пространственная структура потока подземных вод</w:t>
      </w:r>
      <w:bookmarkEnd w:id="60"/>
      <w:bookmarkEnd w:id="61"/>
      <w:bookmarkEnd w:id="62"/>
      <w:bookmarkEnd w:id="63"/>
    </w:p>
    <w:p w14:paraId="051DB55B" w14:textId="77777777" w:rsidR="008F73EF" w:rsidRPr="003B628F" w:rsidRDefault="008F73EF" w:rsidP="00C41E4B">
      <w:pPr>
        <w:spacing w:line="360" w:lineRule="auto"/>
        <w:ind w:firstLine="709"/>
        <w:jc w:val="both"/>
        <w:rPr>
          <w:rFonts w:eastAsia="Calibri"/>
          <w:sz w:val="28"/>
          <w:szCs w:val="28"/>
          <w:lang w:eastAsia="en-US"/>
        </w:rPr>
      </w:pPr>
      <w:bookmarkStart w:id="64" w:name="_Toc517367636"/>
      <w:r w:rsidRPr="003B628F">
        <w:rPr>
          <w:rFonts w:eastAsia="Calibri"/>
          <w:i/>
          <w:sz w:val="28"/>
          <w:szCs w:val="28"/>
          <w:lang w:eastAsia="en-US"/>
        </w:rPr>
        <w:t>Современный водоносный горизонт техногенных отложений (tH)</w:t>
      </w:r>
      <w:r w:rsidRPr="003B628F">
        <w:rPr>
          <w:rFonts w:eastAsia="TimesNewRomanPSMT"/>
          <w:sz w:val="28"/>
          <w:szCs w:val="28"/>
          <w:lang w:eastAsia="en-US"/>
        </w:rPr>
        <w:t xml:space="preserve"> на территории работ </w:t>
      </w:r>
      <w:r w:rsidRPr="003B628F">
        <w:rPr>
          <w:rFonts w:eastAsia="Calibri"/>
          <w:sz w:val="28"/>
          <w:szCs w:val="28"/>
          <w:lang w:eastAsia="en-US"/>
        </w:rPr>
        <w:t>распространен локально в пределах тела дамбы и в основании 2-й секции хвостохранилища, а также вблизи законсервированной 1-й секции</w:t>
      </w:r>
      <w:r w:rsidRPr="003B628F">
        <w:rPr>
          <w:rFonts w:eastAsia="TimesNewRomanPSMT"/>
          <w:sz w:val="28"/>
          <w:szCs w:val="28"/>
          <w:lang w:eastAsia="en-US"/>
        </w:rPr>
        <w:t xml:space="preserve">. </w:t>
      </w:r>
      <w:r w:rsidRPr="003B628F">
        <w:rPr>
          <w:rFonts w:eastAsia="Calibri"/>
          <w:sz w:val="28"/>
          <w:szCs w:val="28"/>
          <w:lang w:eastAsia="en-US"/>
        </w:rPr>
        <w:t>Питание горизонта осуществляется за счет фильтрационных потерь из 2-й секции хвостохранилища и инфильтрации атмосферных осадков. Разгрузка потока подземных вод происходит в нижележащий краснодубровский горизонт спорадического обводнения, эвапотранспирацией, а также в дренажно-ливневую систему в основании дамбы.</w:t>
      </w:r>
    </w:p>
    <w:p w14:paraId="5FC30853" w14:textId="7230CB4B"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В настоящее время наблюдательная сеть за уровнем подземных вод водоносного горизонта техногенных отложений состоит из 8 скважин (26Г-33Г), пробуренных в 2015 г.и 5 пьезометров (1-5), расположенных в теле ограждающей дамбы 2-й секции хвостохранилища</w:t>
      </w:r>
      <w:r w:rsidR="00F64D51">
        <w:rPr>
          <w:rFonts w:eastAsia="Calibri"/>
          <w:sz w:val="28"/>
          <w:szCs w:val="28"/>
          <w:lang w:eastAsia="en-US"/>
        </w:rPr>
        <w:t xml:space="preserve">. </w:t>
      </w:r>
      <w:r w:rsidRPr="003B628F">
        <w:rPr>
          <w:rFonts w:eastAsia="Calibri"/>
          <w:sz w:val="28"/>
          <w:szCs w:val="28"/>
          <w:lang w:eastAsia="en-US"/>
        </w:rPr>
        <w:t xml:space="preserve">Замеры уровней подземных вод проводятся регулярно, </w:t>
      </w:r>
      <w:r w:rsidR="00DB4614" w:rsidRPr="00DB4614">
        <w:rPr>
          <w:rFonts w:eastAsia="Calibri"/>
          <w:sz w:val="28"/>
          <w:szCs w:val="28"/>
          <w:lang w:eastAsia="en-US"/>
        </w:rPr>
        <w:t>в скважинах один раз в месяц с апреля по сентябрь-октябрь, в пьезометрах один раз в месяц</w:t>
      </w:r>
      <w:r w:rsidRPr="003B628F">
        <w:rPr>
          <w:rFonts w:eastAsia="Calibri"/>
          <w:sz w:val="28"/>
          <w:szCs w:val="28"/>
          <w:lang w:eastAsia="en-US"/>
        </w:rPr>
        <w:t>.</w:t>
      </w:r>
    </w:p>
    <w:p w14:paraId="18F120BF" w14:textId="23C53042" w:rsidR="00CC092D"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Уровень подземных вод водоносного горизонта техногенных отложений от</w:t>
      </w:r>
      <w:r w:rsidR="00CC092D" w:rsidRPr="003B628F">
        <w:rPr>
          <w:rFonts w:eastAsia="Calibri"/>
          <w:sz w:val="28"/>
          <w:szCs w:val="28"/>
          <w:lang w:eastAsia="en-US"/>
        </w:rPr>
        <w:t xml:space="preserve">носительно стабилен, выраженного тренда в его изменении в районе участка работ за период наблюдений не выявлено. </w:t>
      </w:r>
    </w:p>
    <w:p w14:paraId="58C334A2" w14:textId="7581FBDA" w:rsidR="008F73EF" w:rsidRPr="003B628F" w:rsidRDefault="00CC092D" w:rsidP="00C41E4B">
      <w:pPr>
        <w:spacing w:line="360" w:lineRule="auto"/>
        <w:ind w:firstLine="709"/>
        <w:jc w:val="both"/>
        <w:rPr>
          <w:rFonts w:eastAsia="Calibri"/>
          <w:sz w:val="28"/>
          <w:szCs w:val="28"/>
          <w:lang w:eastAsia="en-US"/>
        </w:rPr>
      </w:pPr>
      <w:r w:rsidRPr="003B628F">
        <w:rPr>
          <w:rFonts w:eastAsia="Calibri"/>
          <w:sz w:val="28"/>
          <w:szCs w:val="28"/>
          <w:lang w:eastAsia="en-US"/>
        </w:rPr>
        <w:t>Максимальный подъём уровня грунтовых вод наблюдается в период весеннего половодья: в середине апреля – начале мая, затем происходит постепенное снижение уровня. Минимальные отметки уровней наблюдаются  в сентябре-октябре.</w:t>
      </w:r>
    </w:p>
    <w:p w14:paraId="2CB88451" w14:textId="7B32C066" w:rsidR="00CC092D" w:rsidRPr="003B628F" w:rsidRDefault="00CC092D"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Глубина залегания уровня подземных вод составляет от +0,71 до 3,03 м, среднемноголетний уровень подземных вод изменяется от 200,61 до 202,43 м и, в среднем, составляет 201,63 м. Среднегодовые амплитуды колебания уровня подземных вод изменяются от 0,38 до 3,33 м и, в среднем, составляют 2,31 м. </w:t>
      </w:r>
    </w:p>
    <w:p w14:paraId="1927DCA4" w14:textId="2B72154A" w:rsidR="008F73EF" w:rsidRPr="003B628F" w:rsidRDefault="00CC092D" w:rsidP="00226E40">
      <w:pPr>
        <w:spacing w:line="360" w:lineRule="auto"/>
        <w:ind w:firstLine="709"/>
        <w:jc w:val="both"/>
        <w:rPr>
          <w:rFonts w:eastAsia="Calibri"/>
          <w:sz w:val="28"/>
          <w:szCs w:val="28"/>
          <w:lang w:eastAsia="en-US"/>
        </w:rPr>
      </w:pPr>
      <w:r w:rsidRPr="003B628F">
        <w:rPr>
          <w:rFonts w:eastAsia="Calibri"/>
          <w:sz w:val="28"/>
          <w:szCs w:val="28"/>
          <w:lang w:eastAsia="en-US"/>
        </w:rPr>
        <w:t xml:space="preserve">Следует отметить, что абсолютные отметки подошвы шламовых отложений в секции №1 хвостохранилища составляют </w:t>
      </w:r>
      <w:r w:rsidR="00113EBD" w:rsidRPr="003B628F">
        <w:rPr>
          <w:rFonts w:eastAsia="Calibri"/>
          <w:sz w:val="28"/>
          <w:szCs w:val="28"/>
          <w:lang w:eastAsia="en-US"/>
        </w:rPr>
        <w:t>190,0</w:t>
      </w:r>
      <w:r w:rsidR="00113EBD">
        <w:rPr>
          <w:rFonts w:eastAsia="Calibri"/>
          <w:sz w:val="28"/>
          <w:szCs w:val="28"/>
          <w:lang w:eastAsia="en-US"/>
        </w:rPr>
        <w:t>–196,0</w:t>
      </w:r>
      <w:r w:rsidRPr="003B628F">
        <w:rPr>
          <w:rFonts w:eastAsia="Calibri"/>
          <w:sz w:val="28"/>
          <w:szCs w:val="28"/>
          <w:lang w:eastAsia="en-US"/>
        </w:rPr>
        <w:t xml:space="preserve"> м. Таким образом, при среднемноголетних уровнях подземных вод - 201,63 и средней амплитуде колебания уровня подземных вод 2,31 м</w:t>
      </w:r>
      <w:r w:rsidR="00113EBD">
        <w:rPr>
          <w:rFonts w:eastAsia="Calibri"/>
          <w:sz w:val="28"/>
          <w:szCs w:val="28"/>
          <w:lang w:eastAsia="en-US"/>
        </w:rPr>
        <w:t>.</w:t>
      </w:r>
    </w:p>
    <w:p w14:paraId="6F8399BF" w14:textId="77777777" w:rsidR="008F73EF" w:rsidRPr="003B628F" w:rsidRDefault="008F73EF" w:rsidP="00C41E4B">
      <w:pPr>
        <w:spacing w:line="360" w:lineRule="auto"/>
        <w:ind w:firstLine="709"/>
        <w:jc w:val="both"/>
        <w:rPr>
          <w:rFonts w:eastAsia="Calibri"/>
          <w:sz w:val="28"/>
          <w:szCs w:val="28"/>
          <w:lang w:eastAsia="en-US"/>
        </w:rPr>
      </w:pPr>
      <w:bookmarkStart w:id="65" w:name="_Ref9590258"/>
      <w:r w:rsidRPr="003B628F">
        <w:rPr>
          <w:rFonts w:eastAsia="TimesNewRomanPSMT"/>
          <w:i/>
          <w:sz w:val="28"/>
          <w:szCs w:val="28"/>
          <w:lang w:eastAsia="en-US"/>
        </w:rPr>
        <w:t>Аллювиальный средненеоплейстоценовый – голоценовый водоносный горизонт долины руч. Пашенский (a</w:t>
      </w:r>
      <w:r w:rsidRPr="003B628F">
        <w:rPr>
          <w:rFonts w:eastAsia="TimesNewRomanPSMT"/>
          <w:i/>
          <w:sz w:val="28"/>
          <w:szCs w:val="28"/>
          <w:lang w:val="en-US" w:eastAsia="en-US"/>
        </w:rPr>
        <w:t>II</w:t>
      </w:r>
      <w:r w:rsidRPr="003B628F">
        <w:rPr>
          <w:rFonts w:eastAsia="TimesNewRomanPSMT"/>
          <w:i/>
          <w:sz w:val="28"/>
          <w:szCs w:val="28"/>
          <w:lang w:eastAsia="en-US"/>
        </w:rPr>
        <w:t>-</w:t>
      </w:r>
      <w:r w:rsidRPr="003B628F">
        <w:rPr>
          <w:rFonts w:eastAsia="Calibri"/>
          <w:i/>
          <w:sz w:val="28"/>
          <w:szCs w:val="28"/>
          <w:lang w:eastAsia="en-US"/>
        </w:rPr>
        <w:t>Н</w:t>
      </w:r>
      <w:r w:rsidRPr="003B628F">
        <w:rPr>
          <w:rFonts w:eastAsia="TimesNewRomanPSMT"/>
          <w:i/>
          <w:sz w:val="28"/>
          <w:szCs w:val="28"/>
          <w:lang w:eastAsia="en-US"/>
        </w:rPr>
        <w:t>)</w:t>
      </w:r>
      <w:r w:rsidRPr="003B628F">
        <w:rPr>
          <w:rFonts w:eastAsia="Calibri"/>
          <w:sz w:val="28"/>
          <w:szCs w:val="28"/>
          <w:lang w:eastAsia="en-US"/>
        </w:rPr>
        <w:t xml:space="preserve"> приурочен к аллювиальным песчаным отложениям долины руч. Пашенский. Питание горизонта осуществляется за счет инфильтрации атмосферных осадков, а также - за счет перетока из нижележащих горизонтов. Разгрузка потока подземных вод происходит в руч. Пашенский и эвапотранспирацией.</w:t>
      </w:r>
    </w:p>
    <w:p w14:paraId="26AE241B" w14:textId="50EC7655"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Режимная наблюдательная сеть за уровнем подземных вод аллювиального водоносного горизонта в районе работ состоит из восьми скважин: скважины 1ПС-4ПС, 17ПС пробурены в 2013 г., скважины 1р, 2р, 6р пробурены в 2012 г. </w:t>
      </w:r>
    </w:p>
    <w:p w14:paraId="01ABF30F" w14:textId="7E02C2B1"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Замеры уровней подземных вод в наблюдательных скважинах проводятся регулярно </w:t>
      </w:r>
      <w:r w:rsidRPr="003B628F">
        <w:rPr>
          <w:rFonts w:eastAsia="Calibri"/>
          <w:sz w:val="28"/>
          <w:szCs w:val="28"/>
          <w:lang w:val="en-US" w:eastAsia="en-US"/>
        </w:rPr>
        <w:t>c</w:t>
      </w:r>
      <w:r w:rsidRPr="003B628F">
        <w:rPr>
          <w:rFonts w:eastAsia="Calibri"/>
          <w:sz w:val="28"/>
          <w:szCs w:val="28"/>
          <w:lang w:eastAsia="en-US"/>
        </w:rPr>
        <w:t xml:space="preserve"> 2014 года один раз в месяц: с января-апреля по сентябрь-октябрь. Графики изменения уровней подземных вод аллювиального водоносного горизонта по отдельным скважинам представлены на рисунке</w:t>
      </w:r>
      <w:r w:rsidR="00BE363A" w:rsidRPr="003B628F">
        <w:rPr>
          <w:rFonts w:eastAsia="Calibri"/>
          <w:sz w:val="28"/>
          <w:szCs w:val="28"/>
          <w:lang w:eastAsia="en-US"/>
        </w:rPr>
        <w:t xml:space="preserve"> 3</w:t>
      </w:r>
      <w:r w:rsidR="000B2C35" w:rsidRPr="003B628F">
        <w:rPr>
          <w:rFonts w:eastAsia="Calibri"/>
          <w:sz w:val="28"/>
          <w:szCs w:val="28"/>
          <w:lang w:eastAsia="en-US"/>
        </w:rPr>
        <w:t>.3.3.2</w:t>
      </w:r>
      <w:r w:rsidRPr="003B628F">
        <w:rPr>
          <w:rFonts w:eastAsia="Calibri"/>
          <w:sz w:val="28"/>
          <w:szCs w:val="28"/>
          <w:lang w:eastAsia="en-US"/>
        </w:rPr>
        <w:t>.</w:t>
      </w:r>
    </w:p>
    <w:p w14:paraId="3C98325C"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Уровни подземных вод аллювиального водоносного горизонта относительно стабильны. Выраженного тренда в изменении уровней в районе участка работ за период наблюдений не выявлено. </w:t>
      </w:r>
    </w:p>
    <w:p w14:paraId="35D0B7D6" w14:textId="44CCD972" w:rsidR="008F73EF" w:rsidRPr="003B628F" w:rsidRDefault="008F73EF" w:rsidP="00C41E4B">
      <w:pPr>
        <w:spacing w:line="360" w:lineRule="auto"/>
        <w:rPr>
          <w:noProof/>
          <w:sz w:val="28"/>
          <w:szCs w:val="28"/>
        </w:rPr>
      </w:pPr>
    </w:p>
    <w:bookmarkEnd w:id="65"/>
    <w:p w14:paraId="23295101" w14:textId="77777777" w:rsidR="008F73EF" w:rsidRPr="003B628F" w:rsidRDefault="008F73EF" w:rsidP="00C41E4B">
      <w:pPr>
        <w:spacing w:line="360" w:lineRule="auto"/>
        <w:jc w:val="both"/>
        <w:rPr>
          <w:rFonts w:eastAsia="Calibri"/>
          <w:sz w:val="28"/>
          <w:szCs w:val="28"/>
          <w:lang w:eastAsia="en-US" w:bidi="en-US"/>
        </w:rPr>
      </w:pPr>
      <w:r w:rsidRPr="003B628F">
        <w:rPr>
          <w:rFonts w:ascii="Calibri" w:eastAsia="Calibri" w:hAnsi="Calibri"/>
          <w:noProof/>
          <w:sz w:val="28"/>
          <w:szCs w:val="28"/>
        </w:rPr>
        <w:drawing>
          <wp:inline distT="0" distB="0" distL="0" distR="0" wp14:anchorId="3C18C320" wp14:editId="4119CE71">
            <wp:extent cx="5972175" cy="3197638"/>
            <wp:effectExtent l="0" t="0" r="0" b="3175"/>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3300" cy="3198241"/>
                    </a:xfrm>
                    <a:prstGeom prst="rect">
                      <a:avLst/>
                    </a:prstGeom>
                    <a:noFill/>
                  </pic:spPr>
                </pic:pic>
              </a:graphicData>
            </a:graphic>
          </wp:inline>
        </w:drawing>
      </w:r>
      <w:bookmarkStart w:id="66" w:name="_Ref9598112"/>
    </w:p>
    <w:p w14:paraId="0315590D" w14:textId="04B63C55" w:rsidR="008F73EF" w:rsidRPr="003B628F" w:rsidRDefault="00BE363A" w:rsidP="00C41E4B">
      <w:pPr>
        <w:suppressAutoHyphens/>
        <w:spacing w:after="240" w:line="360" w:lineRule="auto"/>
        <w:jc w:val="both"/>
        <w:rPr>
          <w:sz w:val="28"/>
          <w:szCs w:val="28"/>
          <w:lang w:eastAsia="en-US" w:bidi="en-US"/>
        </w:rPr>
      </w:pPr>
      <w:bookmarkStart w:id="67" w:name="_Ref10452325"/>
      <w:r w:rsidRPr="003B628F">
        <w:rPr>
          <w:sz w:val="28"/>
          <w:szCs w:val="28"/>
          <w:lang w:eastAsia="en-US" w:bidi="en-US"/>
        </w:rPr>
        <w:t>Рисунок 3</w:t>
      </w:r>
      <w:r w:rsidR="008F73EF" w:rsidRPr="003B628F">
        <w:rPr>
          <w:sz w:val="28"/>
          <w:szCs w:val="28"/>
          <w:lang w:eastAsia="en-US" w:bidi="en-US"/>
        </w:rPr>
        <w:t>.3.3.</w:t>
      </w:r>
      <w:bookmarkEnd w:id="66"/>
      <w:bookmarkEnd w:id="67"/>
      <w:r w:rsidR="00A27ADA" w:rsidRPr="003B628F">
        <w:rPr>
          <w:sz w:val="28"/>
          <w:szCs w:val="28"/>
          <w:lang w:eastAsia="en-US" w:bidi="en-US"/>
        </w:rPr>
        <w:t>2</w:t>
      </w:r>
      <w:r w:rsidR="008F73EF" w:rsidRPr="003B628F">
        <w:rPr>
          <w:noProof/>
          <w:sz w:val="28"/>
          <w:szCs w:val="28"/>
          <w:lang w:eastAsia="en-US" w:bidi="en-US"/>
        </w:rPr>
        <w:t xml:space="preserve"> </w:t>
      </w:r>
      <w:r w:rsidR="008F73EF" w:rsidRPr="003B628F">
        <w:rPr>
          <w:sz w:val="28"/>
          <w:szCs w:val="28"/>
          <w:lang w:eastAsia="en-US" w:bidi="en-US"/>
        </w:rPr>
        <w:t>– График изменения уровня подземных вод аллювиального водоносного горизонта в наблюдательных скважинах на территории хвостохранилища ПАО «НЗХК»</w:t>
      </w:r>
    </w:p>
    <w:p w14:paraId="31156A1E" w14:textId="77777777" w:rsidR="008F73EF" w:rsidRPr="003B628F" w:rsidRDefault="008F73EF" w:rsidP="00C41E4B">
      <w:pPr>
        <w:spacing w:line="360" w:lineRule="auto"/>
        <w:ind w:firstLine="709"/>
        <w:jc w:val="both"/>
        <w:rPr>
          <w:rFonts w:eastAsia="Arial Unicode MS"/>
          <w:kern w:val="2"/>
          <w:sz w:val="28"/>
          <w:szCs w:val="28"/>
          <w:lang w:eastAsia="ar-SA"/>
        </w:rPr>
      </w:pPr>
      <w:r w:rsidRPr="003B628F">
        <w:rPr>
          <w:rFonts w:eastAsia="Calibri"/>
          <w:sz w:val="28"/>
          <w:szCs w:val="28"/>
          <w:lang w:eastAsia="en-US"/>
        </w:rPr>
        <w:t>Максимальный подъём уровня подземных вод аллювиального водоносного горизонта наблюдается в конце мая-начале июня, затем происходит постепенное снижение уровня. Минимальные отметки уровней наблюдаются в конце зимней межен: в марте – начале апреля, перед весенним снеготаянием.</w:t>
      </w:r>
      <w:r w:rsidRPr="003B628F">
        <w:rPr>
          <w:rFonts w:eastAsia="Arial Unicode MS"/>
          <w:kern w:val="2"/>
          <w:sz w:val="28"/>
          <w:szCs w:val="28"/>
          <w:lang w:eastAsia="ar-SA"/>
        </w:rPr>
        <w:t xml:space="preserve"> При этом отмечается синхронное изменение уровней воды во всех наблюдательных скважинах.</w:t>
      </w:r>
    </w:p>
    <w:p w14:paraId="1D94CE14"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Глубина залегания уровня изменяется от +0,99 до 3,48 м и в среднем составляет 1,36 м. Среднемноголетний уровень подземных вод в скважинах изменяется от 136,65 до 172,49 м, при этом, максимальные уровни подземных вод фиксируются в верхнем течении руч. Пашенский в скважине 17ПС, далее по течению ручья происходит постепенное снижение уровня.</w:t>
      </w:r>
    </w:p>
    <w:p w14:paraId="70B28C2F"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Годовая амплитуда колебания уровня грунтовых вод изменяется от 0,89 до 1,81 м, в среднем составляет около 1,36 м.</w:t>
      </w:r>
    </w:p>
    <w:p w14:paraId="0CB8ECC0"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i/>
          <w:sz w:val="28"/>
          <w:szCs w:val="28"/>
          <w:lang w:eastAsia="en-US"/>
        </w:rPr>
        <w:t>Нижне-средненеоплейстоценовый (краснодубровский) горизонт спорадического обводнения (</w:t>
      </w:r>
      <w:r w:rsidRPr="003B628F">
        <w:rPr>
          <w:rFonts w:eastAsia="Calibri"/>
          <w:i/>
          <w:sz w:val="28"/>
          <w:szCs w:val="28"/>
          <w:lang w:val="en-US" w:eastAsia="en-US"/>
        </w:rPr>
        <w:t>L</w:t>
      </w:r>
      <w:r w:rsidRPr="003B628F">
        <w:rPr>
          <w:rFonts w:eastAsia="Calibri"/>
          <w:i/>
          <w:sz w:val="28"/>
          <w:szCs w:val="28"/>
          <w:lang w:eastAsia="en-US"/>
        </w:rPr>
        <w:t>,</w:t>
      </w:r>
      <w:r w:rsidRPr="003B628F">
        <w:rPr>
          <w:rFonts w:eastAsia="Calibri"/>
          <w:i/>
          <w:sz w:val="28"/>
          <w:szCs w:val="28"/>
          <w:lang w:val="en-US" w:eastAsia="en-US"/>
        </w:rPr>
        <w:t>lI</w:t>
      </w:r>
      <w:r w:rsidRPr="003B628F">
        <w:rPr>
          <w:rFonts w:eastAsia="Calibri"/>
          <w:i/>
          <w:sz w:val="28"/>
          <w:szCs w:val="28"/>
          <w:lang w:eastAsia="en-US"/>
        </w:rPr>
        <w:t>-</w:t>
      </w:r>
      <w:r w:rsidRPr="003B628F">
        <w:rPr>
          <w:rFonts w:eastAsia="Calibri"/>
          <w:i/>
          <w:sz w:val="28"/>
          <w:szCs w:val="28"/>
          <w:lang w:val="en-US" w:eastAsia="en-US"/>
        </w:rPr>
        <w:t>IIkd</w:t>
      </w:r>
      <w:r w:rsidRPr="003B628F">
        <w:rPr>
          <w:rFonts w:eastAsia="Calibri"/>
          <w:i/>
          <w:sz w:val="28"/>
          <w:szCs w:val="28"/>
          <w:lang w:eastAsia="en-US"/>
        </w:rPr>
        <w:t>)</w:t>
      </w:r>
      <w:r w:rsidRPr="003B628F">
        <w:rPr>
          <w:rFonts w:eastAsia="Calibri"/>
          <w:sz w:val="28"/>
          <w:szCs w:val="28"/>
          <w:lang w:eastAsia="en-US"/>
        </w:rPr>
        <w:t xml:space="preserve"> на территории работ распространен повсеместно и приурочен к линзам и прослоям песков и супесей, расположенным в толще суглинистых и глинистых пород. Питание водоносного горизонта осуществляется как за счет инфильтрация осадков, так и за счет фильтрационных потерь из 2-й секции хвостохранилища. Областью разгрузки служат руч. Пашенский и его притоки, а также - аллювиальный водоносный горизонт.</w:t>
      </w:r>
    </w:p>
    <w:p w14:paraId="2D5F3707" w14:textId="3C925A4C"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Наблюдательная сеть за уровнем подземных вод краснодубровского водоносного горизонта в райо</w:t>
      </w:r>
      <w:r w:rsidR="00F64D51">
        <w:rPr>
          <w:rFonts w:eastAsia="Calibri"/>
          <w:sz w:val="28"/>
          <w:szCs w:val="28"/>
          <w:lang w:eastAsia="en-US"/>
        </w:rPr>
        <w:t>не работ состоит из 24 скважин</w:t>
      </w:r>
      <w:r w:rsidRPr="003B628F">
        <w:rPr>
          <w:rFonts w:eastAsia="Calibri"/>
          <w:sz w:val="28"/>
          <w:szCs w:val="28"/>
          <w:lang w:eastAsia="en-US"/>
        </w:rPr>
        <w:t>: скважины 6ПС-1</w:t>
      </w:r>
      <w:r w:rsidR="00113EBD">
        <w:rPr>
          <w:rFonts w:eastAsia="Calibri"/>
          <w:sz w:val="28"/>
          <w:szCs w:val="28"/>
          <w:lang w:eastAsia="en-US"/>
        </w:rPr>
        <w:t>1</w:t>
      </w:r>
      <w:r w:rsidRPr="003B628F">
        <w:rPr>
          <w:rFonts w:eastAsia="Calibri"/>
          <w:sz w:val="28"/>
          <w:szCs w:val="28"/>
          <w:lang w:eastAsia="en-US"/>
        </w:rPr>
        <w:t>ПС</w:t>
      </w:r>
      <w:r w:rsidR="00962146">
        <w:rPr>
          <w:rFonts w:eastAsia="Calibri"/>
          <w:sz w:val="28"/>
          <w:szCs w:val="28"/>
          <w:lang w:eastAsia="en-US"/>
        </w:rPr>
        <w:t xml:space="preserve">, </w:t>
      </w:r>
      <w:r w:rsidR="00962146" w:rsidRPr="00962146">
        <w:rPr>
          <w:rFonts w:eastAsia="Calibri"/>
          <w:sz w:val="28"/>
          <w:szCs w:val="28"/>
          <w:lang w:eastAsia="en-US"/>
        </w:rPr>
        <w:t xml:space="preserve">13ПС-16ПС </w:t>
      </w:r>
      <w:r w:rsidRPr="003B628F">
        <w:rPr>
          <w:rFonts w:eastAsia="Calibri"/>
          <w:sz w:val="28"/>
          <w:szCs w:val="28"/>
          <w:lang w:eastAsia="en-US"/>
        </w:rPr>
        <w:t xml:space="preserve">пробурены в 2013 г., скважины 2, 3, 10, 17 прочищены в 2013 г., скважина 3р пробурена в 2012 г., скважины 19Г-25Г пробурены в 2013 г, скважины 1-2 и 1-4 пробурены в 2007 г., и 5 пьезометров (6-10), расположенных в теле ограждающей дамбы 2-й секции хвостохранилища. </w:t>
      </w:r>
    </w:p>
    <w:p w14:paraId="38CEC0A4" w14:textId="0086060E"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Замеры уровней подземных вод проводятся регулярно </w:t>
      </w:r>
      <w:r w:rsidRPr="003B628F">
        <w:rPr>
          <w:rFonts w:eastAsia="Calibri"/>
          <w:sz w:val="28"/>
          <w:szCs w:val="28"/>
          <w:lang w:val="en-US" w:eastAsia="en-US"/>
        </w:rPr>
        <w:t>c</w:t>
      </w:r>
      <w:r w:rsidRPr="003B628F">
        <w:rPr>
          <w:rFonts w:eastAsia="Calibri"/>
          <w:sz w:val="28"/>
          <w:szCs w:val="28"/>
          <w:lang w:eastAsia="en-US"/>
        </w:rPr>
        <w:t xml:space="preserve"> 2014 года один раз в месяц: с января-апреля по сентябрь-октябрь. Результаты наблюдений за уровнями подземных вод краснодубровского водоносного горизонта в наблюдательных скважинах представлены на рисунке</w:t>
      </w:r>
      <w:r w:rsidR="00BE363A" w:rsidRPr="003B628F">
        <w:rPr>
          <w:rFonts w:eastAsia="Calibri"/>
          <w:sz w:val="28"/>
          <w:szCs w:val="28"/>
          <w:lang w:eastAsia="en-US"/>
        </w:rPr>
        <w:t xml:space="preserve"> 3</w:t>
      </w:r>
      <w:r w:rsidR="000B2C35" w:rsidRPr="003B628F">
        <w:rPr>
          <w:rFonts w:eastAsia="Calibri"/>
          <w:sz w:val="28"/>
          <w:szCs w:val="28"/>
          <w:lang w:eastAsia="en-US"/>
        </w:rPr>
        <w:t>.3.3.3</w:t>
      </w:r>
      <w:r w:rsidRPr="003B628F">
        <w:rPr>
          <w:rFonts w:eastAsia="Calibri"/>
          <w:sz w:val="28"/>
          <w:szCs w:val="28"/>
          <w:lang w:eastAsia="en-US"/>
        </w:rPr>
        <w:t>.</w:t>
      </w:r>
    </w:p>
    <w:p w14:paraId="6EC116C9" w14:textId="77777777" w:rsidR="008F73EF" w:rsidRPr="003B628F" w:rsidRDefault="008F73EF" w:rsidP="00C41E4B">
      <w:pPr>
        <w:spacing w:line="360" w:lineRule="auto"/>
        <w:ind w:firstLine="709"/>
        <w:jc w:val="both"/>
        <w:rPr>
          <w:rFonts w:eastAsia="Arial Unicode MS"/>
          <w:kern w:val="2"/>
          <w:sz w:val="28"/>
          <w:szCs w:val="28"/>
          <w:lang w:eastAsia="ar-SA"/>
        </w:rPr>
      </w:pPr>
      <w:r w:rsidRPr="003B628F">
        <w:rPr>
          <w:rFonts w:eastAsia="Calibri"/>
          <w:sz w:val="28"/>
          <w:szCs w:val="28"/>
          <w:lang w:eastAsia="en-US"/>
        </w:rPr>
        <w:t xml:space="preserve">Уровни подземных вод краснодубровского водоносного горизонта относительно стабильны. Выраженного тренда в изменении уровней в районе участка работ за период наблюдений не выявлено. </w:t>
      </w:r>
    </w:p>
    <w:p w14:paraId="00941A9B" w14:textId="77777777" w:rsidR="008F73EF" w:rsidRPr="003B628F" w:rsidRDefault="008F73EF" w:rsidP="00C41E4B">
      <w:pPr>
        <w:spacing w:line="360" w:lineRule="auto"/>
        <w:rPr>
          <w:rFonts w:eastAsia="Calibri"/>
          <w:sz w:val="28"/>
          <w:szCs w:val="28"/>
          <w:lang w:eastAsia="en-US"/>
        </w:rPr>
      </w:pPr>
    </w:p>
    <w:p w14:paraId="4CCD49E8" w14:textId="77777777" w:rsidR="008F73EF" w:rsidRPr="003B628F" w:rsidRDefault="008F73EF" w:rsidP="00C41E4B">
      <w:pPr>
        <w:spacing w:line="360" w:lineRule="auto"/>
        <w:jc w:val="both"/>
        <w:rPr>
          <w:rFonts w:eastAsia="Calibri"/>
          <w:sz w:val="28"/>
          <w:szCs w:val="28"/>
          <w:lang w:eastAsia="en-US"/>
        </w:rPr>
      </w:pPr>
      <w:r w:rsidRPr="003B628F">
        <w:rPr>
          <w:rFonts w:ascii="Calibri" w:eastAsia="Calibri" w:hAnsi="Calibri"/>
          <w:noProof/>
          <w:sz w:val="28"/>
          <w:szCs w:val="28"/>
        </w:rPr>
        <w:drawing>
          <wp:inline distT="0" distB="0" distL="0" distR="0" wp14:anchorId="2A8E6C2F" wp14:editId="596799BF">
            <wp:extent cx="5943600" cy="3265473"/>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7233" cy="3267469"/>
                    </a:xfrm>
                    <a:prstGeom prst="rect">
                      <a:avLst/>
                    </a:prstGeom>
                    <a:noFill/>
                  </pic:spPr>
                </pic:pic>
              </a:graphicData>
            </a:graphic>
          </wp:inline>
        </w:drawing>
      </w:r>
    </w:p>
    <w:p w14:paraId="7A991974" w14:textId="0667AFBA" w:rsidR="008F73EF" w:rsidRPr="003B628F" w:rsidRDefault="008F73EF" w:rsidP="00962146">
      <w:pPr>
        <w:suppressAutoHyphens/>
        <w:spacing w:after="240"/>
        <w:jc w:val="both"/>
        <w:rPr>
          <w:sz w:val="28"/>
          <w:szCs w:val="28"/>
          <w:lang w:eastAsia="en-US" w:bidi="en-US"/>
        </w:rPr>
      </w:pPr>
      <w:bookmarkStart w:id="68" w:name="_Ref24030574"/>
      <w:r w:rsidRPr="003B628F">
        <w:rPr>
          <w:sz w:val="28"/>
          <w:szCs w:val="28"/>
          <w:lang w:eastAsia="en-US" w:bidi="en-US"/>
        </w:rPr>
        <w:t xml:space="preserve">Рисунок </w:t>
      </w:r>
      <w:r w:rsidR="00BE363A" w:rsidRPr="003B628F">
        <w:rPr>
          <w:sz w:val="28"/>
          <w:szCs w:val="28"/>
          <w:lang w:eastAsia="en-US" w:bidi="en-US"/>
        </w:rPr>
        <w:t>3</w:t>
      </w:r>
      <w:r w:rsidRPr="003B628F">
        <w:rPr>
          <w:sz w:val="28"/>
          <w:szCs w:val="28"/>
          <w:lang w:eastAsia="en-US" w:bidi="en-US"/>
        </w:rPr>
        <w:t>.3.3.</w:t>
      </w:r>
      <w:bookmarkEnd w:id="68"/>
      <w:r w:rsidRPr="003B628F">
        <w:rPr>
          <w:sz w:val="28"/>
          <w:szCs w:val="28"/>
          <w:lang w:eastAsia="en-US" w:bidi="en-US"/>
        </w:rPr>
        <w:t>3 – График изменения уровня подземных вод краснодубровского водоносного горизонта в наблюдательных скважинах на территории хвостохранилища ПАО «НЗХК»</w:t>
      </w:r>
    </w:p>
    <w:p w14:paraId="665C73AE" w14:textId="77777777" w:rsidR="008F73EF" w:rsidRPr="003B628F" w:rsidRDefault="008F73EF" w:rsidP="00C41E4B">
      <w:pPr>
        <w:spacing w:line="360" w:lineRule="auto"/>
        <w:ind w:firstLine="709"/>
        <w:jc w:val="both"/>
        <w:rPr>
          <w:rFonts w:eastAsia="Arial Unicode MS"/>
          <w:kern w:val="2"/>
          <w:sz w:val="28"/>
          <w:szCs w:val="28"/>
          <w:lang w:eastAsia="ar-SA"/>
        </w:rPr>
      </w:pPr>
      <w:r w:rsidRPr="003B628F">
        <w:rPr>
          <w:rFonts w:eastAsia="Calibri"/>
          <w:sz w:val="28"/>
          <w:szCs w:val="28"/>
          <w:lang w:eastAsia="en-US"/>
        </w:rPr>
        <w:t>Максимальный подъём уровня подземных вод краснодубровского водоносного горизонта наблюдается в конце апреля-начале мая, затем происходит постепенное снижение уровня. Минимальные отметки уровней наблюдаются в конце зимней межени: в марте – начале апреля, перед весенним снеготаянием.</w:t>
      </w:r>
      <w:r w:rsidRPr="003B628F">
        <w:rPr>
          <w:rFonts w:eastAsia="Arial Unicode MS"/>
          <w:kern w:val="2"/>
          <w:sz w:val="28"/>
          <w:szCs w:val="28"/>
          <w:lang w:eastAsia="ar-SA"/>
        </w:rPr>
        <w:t xml:space="preserve"> При этом отмечается синхронное изменение уровней воды во всех наблюдательных скважинах.</w:t>
      </w:r>
    </w:p>
    <w:p w14:paraId="03CEC211"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Глубина залегания уровня изменяется от +0,42 до 13,76 м. Наибольшая глубина залегания уровня подземных вод (от 4,98 до 13,76 м) фиксируется в скважинах 10, 17, 15ПС, 16ПС, 13ПС, 10ПС, 8ПС, расположенных на удалении от ручья на водораздельных пространствах.</w:t>
      </w:r>
    </w:p>
    <w:p w14:paraId="2DF7B036"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Среднемноголетний уровень подземных вод изменяется от 164,39 до 203,97 м, уменьшаясь от водоразделов в сторону долины руч. Пашенский и его притоков. Годовая амплитуда колебания уровня подземных вод изменяется от 0,54 до 3,29 м и, в среднем, составляет около 2,14 м.</w:t>
      </w:r>
    </w:p>
    <w:p w14:paraId="122FDDA3"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i/>
          <w:sz w:val="28"/>
          <w:szCs w:val="28"/>
          <w:lang w:eastAsia="en-US"/>
        </w:rPr>
        <w:t>Эоплейстоценовый кочковский слабоводоносный горизонт (</w:t>
      </w:r>
      <w:r w:rsidRPr="003B628F">
        <w:rPr>
          <w:rFonts w:eastAsia="Calibri"/>
          <w:i/>
          <w:sz w:val="28"/>
          <w:szCs w:val="28"/>
          <w:lang w:val="en-US" w:eastAsia="en-US"/>
        </w:rPr>
        <w:t>a</w:t>
      </w:r>
      <w:r w:rsidRPr="003B628F">
        <w:rPr>
          <w:rFonts w:eastAsia="Calibri"/>
          <w:i/>
          <w:sz w:val="28"/>
          <w:szCs w:val="28"/>
          <w:lang w:eastAsia="en-US"/>
        </w:rPr>
        <w:t>,</w:t>
      </w:r>
      <w:r w:rsidRPr="003B628F">
        <w:rPr>
          <w:rFonts w:eastAsia="Calibri"/>
          <w:i/>
          <w:sz w:val="28"/>
          <w:szCs w:val="28"/>
          <w:lang w:val="en-US" w:eastAsia="en-US"/>
        </w:rPr>
        <w:t>lE</w:t>
      </w:r>
      <w:r w:rsidRPr="003B628F">
        <w:rPr>
          <w:rFonts w:eastAsia="Calibri"/>
          <w:i/>
          <w:sz w:val="28"/>
          <w:szCs w:val="28"/>
          <w:vertAlign w:val="subscript"/>
          <w:lang w:eastAsia="en-US"/>
        </w:rPr>
        <w:t>2</w:t>
      </w:r>
      <w:r w:rsidRPr="003B628F">
        <w:rPr>
          <w:rFonts w:eastAsia="Calibri"/>
          <w:i/>
          <w:sz w:val="28"/>
          <w:szCs w:val="28"/>
          <w:lang w:val="en-US" w:eastAsia="en-US"/>
        </w:rPr>
        <w:t>k</w:t>
      </w:r>
      <w:r w:rsidRPr="003B628F">
        <w:rPr>
          <w:rFonts w:eastAsia="Calibri"/>
          <w:i/>
          <w:sz w:val="28"/>
          <w:szCs w:val="28"/>
          <w:lang w:eastAsia="en-US"/>
        </w:rPr>
        <w:t xml:space="preserve">č) </w:t>
      </w:r>
      <w:r w:rsidRPr="003B628F">
        <w:rPr>
          <w:rFonts w:eastAsia="Calibri"/>
          <w:sz w:val="28"/>
          <w:szCs w:val="28"/>
          <w:lang w:eastAsia="en-US"/>
        </w:rPr>
        <w:t>приурочен к прослоям песка, залегающим в толще суглинков. Питание горизонта осуществляется за счет инфильтрации атмосферных осадков через вышележащие горизонты. Разгрузка подземных вод происходит в руч. Пашенский.</w:t>
      </w:r>
    </w:p>
    <w:p w14:paraId="51567DC5" w14:textId="2A8CFD65"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Наблюдательная сеть за уровнем подземных вод кочковского водоносного горизонта в районе</w:t>
      </w:r>
      <w:r w:rsidR="000B2C35" w:rsidRPr="003B628F">
        <w:rPr>
          <w:rFonts w:eastAsia="Calibri"/>
          <w:sz w:val="28"/>
          <w:szCs w:val="28"/>
          <w:lang w:eastAsia="en-US"/>
        </w:rPr>
        <w:t xml:space="preserve"> работ состоит из двух скважин</w:t>
      </w:r>
      <w:r w:rsidRPr="003B628F">
        <w:rPr>
          <w:rFonts w:eastAsia="Calibri"/>
          <w:sz w:val="28"/>
          <w:szCs w:val="28"/>
          <w:lang w:eastAsia="en-US"/>
        </w:rPr>
        <w:t xml:space="preserve">: скважина 12ПС пробурена в 2013 г., скважина 4р пробурена в 2012 г. </w:t>
      </w:r>
    </w:p>
    <w:p w14:paraId="7E23DA4F"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Замеры уровней подземных вод в наблюдательных скважинах проводятся регулярно </w:t>
      </w:r>
      <w:r w:rsidRPr="003B628F">
        <w:rPr>
          <w:rFonts w:eastAsia="Calibri"/>
          <w:sz w:val="28"/>
          <w:szCs w:val="28"/>
          <w:lang w:val="en-US" w:eastAsia="en-US"/>
        </w:rPr>
        <w:t>c</w:t>
      </w:r>
      <w:r w:rsidRPr="003B628F">
        <w:rPr>
          <w:rFonts w:eastAsia="Calibri"/>
          <w:sz w:val="28"/>
          <w:szCs w:val="28"/>
          <w:lang w:eastAsia="en-US"/>
        </w:rPr>
        <w:t xml:space="preserve"> 2014 года один раз в месяц: с января-апреля по сентябрь-октябрь.</w:t>
      </w:r>
    </w:p>
    <w:p w14:paraId="407B108B" w14:textId="4CD1E293"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Результаты режимных наблюдений за уровнями подземных вод кочковского водоносного горизонта представлены на рисунке</w:t>
      </w:r>
      <w:r w:rsidR="00BE363A" w:rsidRPr="003B628F">
        <w:rPr>
          <w:rFonts w:eastAsia="Calibri"/>
          <w:sz w:val="28"/>
          <w:szCs w:val="28"/>
          <w:lang w:eastAsia="en-US"/>
        </w:rPr>
        <w:t xml:space="preserve"> 3</w:t>
      </w:r>
      <w:r w:rsidR="000B2C35" w:rsidRPr="003B628F">
        <w:rPr>
          <w:rFonts w:eastAsia="Calibri"/>
          <w:sz w:val="28"/>
          <w:szCs w:val="28"/>
          <w:lang w:eastAsia="en-US"/>
        </w:rPr>
        <w:t>.3.3.4</w:t>
      </w:r>
      <w:r w:rsidRPr="003B628F">
        <w:rPr>
          <w:rFonts w:eastAsia="Calibri"/>
          <w:sz w:val="28"/>
          <w:szCs w:val="28"/>
          <w:lang w:eastAsia="en-US"/>
        </w:rPr>
        <w:t>.</w:t>
      </w:r>
    </w:p>
    <w:p w14:paraId="4C368A79"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Уровни подземных вод кочковского водоносного горизонта относительно стабильны. Выраженного тренда в изменении уровней в районе участка работ за период наблюдений не выявлено. Максимальный подъём уровня подземных вод кочковского водоносного горизонта наблюдается в конце апреля - начале мая, затем происходит постепенное снижение уровня.</w:t>
      </w:r>
      <w:r w:rsidRPr="003B628F">
        <w:rPr>
          <w:rFonts w:eastAsia="Arial Unicode MS"/>
          <w:kern w:val="2"/>
          <w:sz w:val="28"/>
          <w:szCs w:val="28"/>
          <w:lang w:eastAsia="ar-SA"/>
        </w:rPr>
        <w:t xml:space="preserve"> </w:t>
      </w:r>
    </w:p>
    <w:p w14:paraId="209C3EB0" w14:textId="77777777" w:rsidR="008F73EF" w:rsidRPr="003B628F" w:rsidRDefault="008F73EF" w:rsidP="00C41E4B">
      <w:pPr>
        <w:suppressAutoHyphens/>
        <w:spacing w:before="120" w:line="360" w:lineRule="auto"/>
        <w:jc w:val="both"/>
        <w:rPr>
          <w:sz w:val="28"/>
          <w:szCs w:val="28"/>
          <w:lang w:eastAsia="en-US" w:bidi="en-US"/>
        </w:rPr>
      </w:pPr>
      <w:r w:rsidRPr="003B628F">
        <w:rPr>
          <w:rFonts w:ascii="Calibri" w:eastAsia="Calibri" w:hAnsi="Calibri"/>
          <w:noProof/>
          <w:sz w:val="28"/>
          <w:szCs w:val="28"/>
        </w:rPr>
        <w:drawing>
          <wp:inline distT="0" distB="0" distL="0" distR="0" wp14:anchorId="50890CD3" wp14:editId="30D45FCC">
            <wp:extent cx="5934075" cy="3030200"/>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6644" cy="3031512"/>
                    </a:xfrm>
                    <a:prstGeom prst="rect">
                      <a:avLst/>
                    </a:prstGeom>
                    <a:noFill/>
                  </pic:spPr>
                </pic:pic>
              </a:graphicData>
            </a:graphic>
          </wp:inline>
        </w:drawing>
      </w:r>
      <w:bookmarkStart w:id="69" w:name="_Ref524357034"/>
    </w:p>
    <w:p w14:paraId="251DA421" w14:textId="278349B6" w:rsidR="008F73EF" w:rsidRPr="003B628F" w:rsidRDefault="008F73EF" w:rsidP="00962146">
      <w:pPr>
        <w:suppressAutoHyphens/>
        <w:spacing w:after="240"/>
        <w:jc w:val="both"/>
        <w:rPr>
          <w:sz w:val="28"/>
          <w:szCs w:val="28"/>
          <w:lang w:eastAsia="en-US" w:bidi="en-US"/>
        </w:rPr>
      </w:pPr>
      <w:bookmarkStart w:id="70" w:name="_Ref10476403"/>
      <w:r w:rsidRPr="003B628F">
        <w:rPr>
          <w:sz w:val="28"/>
          <w:szCs w:val="28"/>
          <w:lang w:eastAsia="en-US" w:bidi="en-US"/>
        </w:rPr>
        <w:t xml:space="preserve">Рисунок </w:t>
      </w:r>
      <w:r w:rsidR="00B4115F" w:rsidRPr="003B628F">
        <w:rPr>
          <w:sz w:val="28"/>
          <w:szCs w:val="28"/>
          <w:lang w:eastAsia="en-US" w:bidi="en-US"/>
        </w:rPr>
        <w:t>3</w:t>
      </w:r>
      <w:r w:rsidRPr="003B628F">
        <w:rPr>
          <w:sz w:val="28"/>
          <w:szCs w:val="28"/>
          <w:lang w:eastAsia="en-US" w:bidi="en-US"/>
        </w:rPr>
        <w:t>.3.</w:t>
      </w:r>
      <w:r w:rsidR="00036AC7" w:rsidRPr="003B628F">
        <w:rPr>
          <w:sz w:val="28"/>
          <w:szCs w:val="28"/>
          <w:lang w:eastAsia="en-US" w:bidi="en-US"/>
        </w:rPr>
        <w:t>3</w:t>
      </w:r>
      <w:r w:rsidRPr="003B628F">
        <w:rPr>
          <w:sz w:val="28"/>
          <w:szCs w:val="28"/>
          <w:lang w:eastAsia="en-US" w:bidi="en-US"/>
        </w:rPr>
        <w:t>.4</w:t>
      </w:r>
      <w:bookmarkEnd w:id="70"/>
      <w:r w:rsidRPr="003B628F">
        <w:rPr>
          <w:sz w:val="28"/>
          <w:szCs w:val="28"/>
          <w:lang w:eastAsia="en-US" w:bidi="en-US"/>
        </w:rPr>
        <w:t xml:space="preserve"> – График изменения уровня подземных вод кочковского водоносного горизонта в наблюдательных скважинах на территории хвостохранилища ПАО «НЗХК»</w:t>
      </w:r>
    </w:p>
    <w:bookmarkEnd w:id="64"/>
    <w:bookmarkEnd w:id="69"/>
    <w:p w14:paraId="75C06976"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Глубина залегания уровня изменяется от +0,45 до 5,3 м. Среднемноголетний уровень подземных вод изменяется от 183,21 до 188,31 м. Годовая амплитуда колебания уровня подземных вод изменяется от 0,43 до 0,75 м и, в среднем, составляет около 0,59 м.</w:t>
      </w:r>
    </w:p>
    <w:p w14:paraId="719AD7AA"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MS Mincho"/>
          <w:i/>
          <w:sz w:val="28"/>
          <w:szCs w:val="28"/>
          <w:lang w:eastAsia="en-US"/>
        </w:rPr>
        <w:t>Водоносная зона экзогенной трещиноватости горных пород палеозоя (PZ).</w:t>
      </w:r>
      <w:r w:rsidRPr="003B628F">
        <w:rPr>
          <w:rFonts w:eastAsia="MS Mincho"/>
          <w:sz w:val="28"/>
          <w:szCs w:val="28"/>
          <w:lang w:eastAsia="en-US"/>
        </w:rPr>
        <w:t xml:space="preserve"> Подземные воды приурочены к зоне региональной трещиноватости палеозойских пород (на рассматриваемой территории палеозойские породы представлены песчаниками трещиноватыми </w:t>
      </w:r>
      <w:r w:rsidRPr="003B628F">
        <w:rPr>
          <w:rFonts w:eastAsia="Calibri"/>
          <w:sz w:val="28"/>
          <w:szCs w:val="28"/>
          <w:lang w:eastAsia="en-US"/>
        </w:rPr>
        <w:t>верхнедевонского-нижнекаменоугольного возраста</w:t>
      </w:r>
      <w:r w:rsidRPr="003B628F">
        <w:rPr>
          <w:rFonts w:eastAsia="MS Mincho"/>
          <w:sz w:val="28"/>
          <w:szCs w:val="28"/>
          <w:lang w:eastAsia="en-US"/>
        </w:rPr>
        <w:t xml:space="preserve">). </w:t>
      </w:r>
      <w:r w:rsidRPr="003B628F">
        <w:rPr>
          <w:rFonts w:eastAsia="Calibri"/>
          <w:sz w:val="28"/>
          <w:szCs w:val="28"/>
          <w:lang w:eastAsia="en-US"/>
        </w:rPr>
        <w:t>Питание горизонта осуществляется за счёт перетекания из вышележащих горизонтов, разгрузка — в руч. Пашенский.</w:t>
      </w:r>
    </w:p>
    <w:p w14:paraId="5C508214" w14:textId="3328DA8A"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В районе работ в 2012-2013 гг. были пробурены три  скважины (5р, 5ПС, 18ПС), в дальнейшем, в 2013 г., две  скважины </w:t>
      </w:r>
      <w:r w:rsidR="00F64D51">
        <w:rPr>
          <w:rFonts w:eastAsia="Calibri"/>
          <w:sz w:val="28"/>
          <w:szCs w:val="28"/>
          <w:lang w:eastAsia="en-US"/>
        </w:rPr>
        <w:t>(5ПС, 18ПС) были ликвидированы</w:t>
      </w:r>
      <w:r w:rsidRPr="003B628F">
        <w:rPr>
          <w:rFonts w:eastAsia="Calibri"/>
          <w:sz w:val="28"/>
          <w:szCs w:val="28"/>
          <w:lang w:eastAsia="en-US"/>
        </w:rPr>
        <w:t xml:space="preserve">. В настоящее время режимная наблюдательная сеть за уровнем подземных вод водоносной зоны экзогенной трещиноватости состоит из одной скважины 5р. Замеры уровней подземных вод в наблюдательной скважине проводятся регулярно </w:t>
      </w:r>
      <w:r w:rsidRPr="003B628F">
        <w:rPr>
          <w:rFonts w:eastAsia="Calibri"/>
          <w:sz w:val="28"/>
          <w:szCs w:val="28"/>
          <w:lang w:val="en-US" w:eastAsia="en-US"/>
        </w:rPr>
        <w:t>c</w:t>
      </w:r>
      <w:r w:rsidRPr="003B628F">
        <w:rPr>
          <w:rFonts w:eastAsia="Calibri"/>
          <w:sz w:val="28"/>
          <w:szCs w:val="28"/>
          <w:lang w:eastAsia="en-US"/>
        </w:rPr>
        <w:t xml:space="preserve"> 2014 года один раз в месяц: с января-апреля по сентябрь-октябрь. График изменения уровня подземных вод представлен на рисунке</w:t>
      </w:r>
      <w:r w:rsidR="000B2C35" w:rsidRPr="003B628F">
        <w:rPr>
          <w:rFonts w:eastAsia="Calibri"/>
          <w:sz w:val="28"/>
          <w:szCs w:val="28"/>
          <w:lang w:eastAsia="en-US"/>
        </w:rPr>
        <w:t xml:space="preserve"> 4.3.3.5</w:t>
      </w:r>
      <w:r w:rsidRPr="003B628F">
        <w:rPr>
          <w:rFonts w:eastAsia="Calibri"/>
          <w:sz w:val="28"/>
          <w:szCs w:val="28"/>
          <w:lang w:eastAsia="en-US"/>
        </w:rPr>
        <w:t>.</w:t>
      </w:r>
    </w:p>
    <w:p w14:paraId="179B13B5" w14:textId="50F86E2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Глубина залегания уровня изменяется от 1,47 до 3,25 м. Среднемноголетний уровень подземных вод составляет 186,78 м. Годовая амплитуда колебания уровня подземных вод по имеющимся данным наблюдений не выявлена. Как следует из рисунка </w:t>
      </w:r>
      <w:r w:rsidR="000B2C35" w:rsidRPr="003B628F">
        <w:rPr>
          <w:rFonts w:eastAsia="Calibri"/>
          <w:sz w:val="28"/>
          <w:szCs w:val="28"/>
          <w:lang w:eastAsia="en-US"/>
        </w:rPr>
        <w:t>4.3.3.5</w:t>
      </w:r>
      <w:r w:rsidRPr="003B628F">
        <w:rPr>
          <w:rFonts w:eastAsia="Calibri"/>
          <w:sz w:val="28"/>
          <w:szCs w:val="28"/>
          <w:lang w:eastAsia="en-US"/>
        </w:rPr>
        <w:t>, в период  с 2012 по 2019 г. абсолютная отметка уровня в скважине 5р увеличилась на 1 м.</w:t>
      </w:r>
    </w:p>
    <w:p w14:paraId="334FC372" w14:textId="77777777"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Анализ имеющихся данных показал, что все водоносные горизонты четвертичного возраста, распространённые на территории работ, в гидродинамическом отношении связаны между собой и могут рассматриваться как единый четвертичный водоносный комплекс.</w:t>
      </w:r>
    </w:p>
    <w:p w14:paraId="1609CB34" w14:textId="46E3F6C0" w:rsidR="008F73EF" w:rsidRPr="003B628F" w:rsidRDefault="008F73EF" w:rsidP="00C41E4B">
      <w:pPr>
        <w:spacing w:line="360" w:lineRule="auto"/>
        <w:ind w:firstLine="709"/>
        <w:jc w:val="both"/>
        <w:rPr>
          <w:rFonts w:eastAsia="Calibri"/>
          <w:sz w:val="28"/>
          <w:szCs w:val="28"/>
          <w:lang w:eastAsia="en-US"/>
        </w:rPr>
      </w:pPr>
      <w:r w:rsidRPr="003B628F">
        <w:rPr>
          <w:rFonts w:eastAsia="Calibri"/>
          <w:sz w:val="28"/>
          <w:szCs w:val="28"/>
          <w:lang w:eastAsia="en-US"/>
        </w:rPr>
        <w:t xml:space="preserve">На рисунке </w:t>
      </w:r>
      <w:r w:rsidR="00B4115F" w:rsidRPr="003B628F">
        <w:rPr>
          <w:rFonts w:eastAsia="Calibri"/>
          <w:sz w:val="28"/>
          <w:szCs w:val="28"/>
          <w:lang w:eastAsia="en-US"/>
        </w:rPr>
        <w:t>3</w:t>
      </w:r>
      <w:r w:rsidRPr="003B628F">
        <w:rPr>
          <w:rFonts w:eastAsia="Calibri"/>
          <w:sz w:val="28"/>
          <w:szCs w:val="28"/>
          <w:lang w:eastAsia="en-US"/>
        </w:rPr>
        <w:t>.3.3.5</w:t>
      </w:r>
      <w:r w:rsidR="002D5B7B">
        <w:rPr>
          <w:rFonts w:eastAsia="Calibri"/>
          <w:sz w:val="28"/>
          <w:szCs w:val="28"/>
          <w:lang w:eastAsia="en-US"/>
        </w:rPr>
        <w:t xml:space="preserve"> </w:t>
      </w:r>
      <w:r w:rsidRPr="003B628F">
        <w:rPr>
          <w:rFonts w:eastAsia="Calibri"/>
          <w:sz w:val="28"/>
          <w:szCs w:val="28"/>
          <w:lang w:eastAsia="en-US"/>
        </w:rPr>
        <w:t xml:space="preserve">представлена карта-схема гидроизогипс четвертичного водоносного комплекса. </w:t>
      </w:r>
    </w:p>
    <w:p w14:paraId="78857FB1" w14:textId="77777777" w:rsidR="008F73EF" w:rsidRPr="003B628F" w:rsidRDefault="008F73EF" w:rsidP="00C41E4B">
      <w:pPr>
        <w:suppressAutoHyphens/>
        <w:spacing w:before="120" w:after="240" w:line="360" w:lineRule="auto"/>
        <w:jc w:val="center"/>
        <w:rPr>
          <w:sz w:val="28"/>
          <w:szCs w:val="28"/>
          <w:lang w:eastAsia="en-US" w:bidi="en-US"/>
        </w:rPr>
      </w:pPr>
      <w:r w:rsidRPr="003B628F">
        <w:rPr>
          <w:rFonts w:ascii="Calibri" w:eastAsia="Calibri" w:hAnsi="Calibri"/>
          <w:noProof/>
          <w:sz w:val="28"/>
          <w:szCs w:val="28"/>
        </w:rPr>
        <w:drawing>
          <wp:inline distT="0" distB="0" distL="0" distR="0" wp14:anchorId="79D1C183" wp14:editId="26B245B3">
            <wp:extent cx="5953125" cy="3055285"/>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1539" cy="3054471"/>
                    </a:xfrm>
                    <a:prstGeom prst="rect">
                      <a:avLst/>
                    </a:prstGeom>
                    <a:noFill/>
                  </pic:spPr>
                </pic:pic>
              </a:graphicData>
            </a:graphic>
          </wp:inline>
        </w:drawing>
      </w:r>
    </w:p>
    <w:p w14:paraId="34809041" w14:textId="327DFD37" w:rsidR="008F73EF" w:rsidRPr="003B628F" w:rsidRDefault="008F73EF" w:rsidP="00C41E4B">
      <w:pPr>
        <w:suppressAutoHyphens/>
        <w:spacing w:after="240" w:line="360" w:lineRule="auto"/>
        <w:jc w:val="both"/>
        <w:rPr>
          <w:sz w:val="28"/>
          <w:szCs w:val="28"/>
          <w:lang w:eastAsia="en-US" w:bidi="en-US"/>
        </w:rPr>
      </w:pPr>
      <w:bookmarkStart w:id="71" w:name="_Ref24107651"/>
      <w:r w:rsidRPr="003B628F">
        <w:rPr>
          <w:sz w:val="28"/>
          <w:szCs w:val="28"/>
          <w:lang w:eastAsia="en-US" w:bidi="en-US"/>
        </w:rPr>
        <w:t xml:space="preserve">Рисунок </w:t>
      </w:r>
      <w:bookmarkEnd w:id="71"/>
      <w:r w:rsidR="00036AC7" w:rsidRPr="003B628F">
        <w:rPr>
          <w:sz w:val="28"/>
          <w:szCs w:val="28"/>
          <w:lang w:eastAsia="en-US" w:bidi="en-US"/>
        </w:rPr>
        <w:t xml:space="preserve">3.3.5 </w:t>
      </w:r>
      <w:r w:rsidRPr="003B628F">
        <w:rPr>
          <w:sz w:val="28"/>
          <w:szCs w:val="28"/>
          <w:lang w:eastAsia="en-US" w:bidi="en-US"/>
        </w:rPr>
        <w:t>– График изменения уровня подземных вод водоносной зоны экзогенной трещиноватости в наблюдательной скважине 5р на территории хвостохранилища хозяйства ПАО «НЗХК»</w:t>
      </w:r>
    </w:p>
    <w:p w14:paraId="4DBE3D17" w14:textId="77777777" w:rsidR="008F73EF" w:rsidRDefault="008F73EF" w:rsidP="00C41E4B">
      <w:pPr>
        <w:spacing w:line="360" w:lineRule="auto"/>
        <w:ind w:firstLine="709"/>
        <w:jc w:val="both"/>
        <w:rPr>
          <w:sz w:val="28"/>
          <w:szCs w:val="28"/>
          <w:lang w:eastAsia="en-US"/>
        </w:rPr>
      </w:pPr>
    </w:p>
    <w:p w14:paraId="190DF357" w14:textId="77777777" w:rsidR="00BC227C" w:rsidRPr="003B628F" w:rsidRDefault="00BC227C" w:rsidP="00C41E4B">
      <w:pPr>
        <w:spacing w:line="360" w:lineRule="auto"/>
        <w:ind w:firstLine="709"/>
        <w:jc w:val="both"/>
        <w:rPr>
          <w:sz w:val="28"/>
          <w:szCs w:val="28"/>
          <w:lang w:eastAsia="en-US"/>
        </w:rPr>
      </w:pPr>
    </w:p>
    <w:p w14:paraId="34D72A7A" w14:textId="382AD56E" w:rsidR="002565C8" w:rsidRPr="003B628F" w:rsidRDefault="002565C8" w:rsidP="00C41E4B">
      <w:pPr>
        <w:spacing w:line="360" w:lineRule="auto"/>
        <w:ind w:firstLine="709"/>
        <w:jc w:val="both"/>
        <w:rPr>
          <w:b/>
          <w:sz w:val="28"/>
          <w:szCs w:val="28"/>
          <w:lang w:eastAsia="en-US"/>
        </w:rPr>
      </w:pPr>
      <w:r w:rsidRPr="003B628F">
        <w:rPr>
          <w:b/>
          <w:sz w:val="28"/>
          <w:szCs w:val="28"/>
          <w:lang w:eastAsia="en-US"/>
        </w:rPr>
        <w:t xml:space="preserve">Сейсмические условия </w:t>
      </w:r>
    </w:p>
    <w:p w14:paraId="424BFFF6" w14:textId="518F3724" w:rsidR="001A29F2" w:rsidRPr="003B628F" w:rsidRDefault="001A29F2">
      <w:pPr>
        <w:spacing w:line="360" w:lineRule="auto"/>
        <w:ind w:firstLine="709"/>
        <w:jc w:val="both"/>
        <w:rPr>
          <w:sz w:val="28"/>
          <w:szCs w:val="28"/>
          <w:lang w:eastAsia="en-US"/>
        </w:rPr>
      </w:pPr>
      <w:r w:rsidRPr="003B628F">
        <w:rPr>
          <w:sz w:val="28"/>
          <w:szCs w:val="28"/>
          <w:lang w:eastAsia="en-US"/>
        </w:rPr>
        <w:t>Сейсмичность района оценивается в 6-7 баллов шкалы МSК-64 для средних грунтовых условий и трёх степеней сейсмической опасности – А (10 %), В (5 %), С (1 %) в течение 50 лет по карте ОСР-97 [СниП II-7-81]. За время деятельности предприятия сейсмические проявления не наблюдались.</w:t>
      </w:r>
    </w:p>
    <w:p w14:paraId="78A76119" w14:textId="77777777" w:rsidR="00C13D2E" w:rsidRPr="003B628F" w:rsidRDefault="00C13D2E" w:rsidP="00C41E4B">
      <w:pPr>
        <w:pStyle w:val="34"/>
        <w:numPr>
          <w:ilvl w:val="2"/>
          <w:numId w:val="79"/>
        </w:numPr>
        <w:spacing w:line="360" w:lineRule="auto"/>
        <w:ind w:left="1440"/>
        <w:rPr>
          <w:rFonts w:ascii="Times New Roman" w:hAnsi="Times New Roman" w:cs="Times New Roman"/>
          <w:color w:val="auto"/>
          <w:sz w:val="28"/>
          <w:szCs w:val="28"/>
        </w:rPr>
      </w:pPr>
      <w:bookmarkStart w:id="72" w:name="_Toc493591505"/>
      <w:bookmarkStart w:id="73" w:name="_Toc3888746"/>
      <w:bookmarkStart w:id="74" w:name="_Toc96104006"/>
      <w:r w:rsidRPr="003B628F">
        <w:rPr>
          <w:rFonts w:ascii="Times New Roman" w:hAnsi="Times New Roman" w:cs="Times New Roman"/>
          <w:color w:val="auto"/>
          <w:sz w:val="28"/>
          <w:szCs w:val="28"/>
        </w:rPr>
        <w:t>Опасные природные явления</w:t>
      </w:r>
      <w:bookmarkEnd w:id="72"/>
      <w:bookmarkEnd w:id="73"/>
      <w:bookmarkEnd w:id="74"/>
    </w:p>
    <w:p w14:paraId="4844E907" w14:textId="77777777" w:rsidR="007D1B16" w:rsidRPr="003B628F" w:rsidRDefault="007D1B16" w:rsidP="00C41E4B">
      <w:pPr>
        <w:keepNext/>
        <w:spacing w:line="360" w:lineRule="auto"/>
        <w:ind w:firstLine="709"/>
        <w:contextualSpacing/>
        <w:jc w:val="both"/>
        <w:rPr>
          <w:b/>
          <w:sz w:val="28"/>
          <w:szCs w:val="28"/>
          <w:lang w:eastAsia="en-US"/>
        </w:rPr>
      </w:pPr>
      <w:r w:rsidRPr="003B628F">
        <w:rPr>
          <w:b/>
          <w:sz w:val="28"/>
          <w:szCs w:val="28"/>
          <w:lang w:eastAsia="en-US"/>
        </w:rPr>
        <w:t>Гидрометеорологические явления</w:t>
      </w:r>
    </w:p>
    <w:p w14:paraId="16AC8F95" w14:textId="77777777" w:rsidR="006C0319" w:rsidRPr="003B628F" w:rsidRDefault="006C0319" w:rsidP="00C41E4B">
      <w:pPr>
        <w:spacing w:line="360" w:lineRule="auto"/>
        <w:ind w:firstLine="709"/>
        <w:contextualSpacing/>
        <w:jc w:val="both"/>
        <w:rPr>
          <w:sz w:val="28"/>
          <w:szCs w:val="28"/>
          <w:lang w:eastAsia="en-US"/>
        </w:rPr>
      </w:pPr>
      <w:r w:rsidRPr="003B628F">
        <w:rPr>
          <w:sz w:val="28"/>
          <w:szCs w:val="28"/>
          <w:lang w:eastAsia="en-US"/>
        </w:rPr>
        <w:t>К опасными гидрометеорологическими явлениям относятся туманы, сильные осадки, сильный ветер, метели, снегопады, морозы, гололедно-изморозевые отложения.</w:t>
      </w:r>
    </w:p>
    <w:p w14:paraId="750CF907" w14:textId="77777777" w:rsidR="006C0319" w:rsidRPr="003B628F" w:rsidRDefault="006C0319" w:rsidP="00C41E4B">
      <w:pPr>
        <w:spacing w:line="360" w:lineRule="auto"/>
        <w:ind w:firstLine="709"/>
        <w:contextualSpacing/>
        <w:jc w:val="both"/>
        <w:rPr>
          <w:sz w:val="28"/>
          <w:szCs w:val="28"/>
          <w:lang w:eastAsia="en-US"/>
        </w:rPr>
      </w:pPr>
      <w:r w:rsidRPr="003B628F">
        <w:rPr>
          <w:sz w:val="28"/>
          <w:szCs w:val="28"/>
          <w:lang w:eastAsia="en-US"/>
        </w:rPr>
        <w:t>Основная причина их формирования резкие изменения погодного режима, смена периодов похолоданий периодами потеплений (и наоборот). При этом, чем резче идет процесс перераспределения тепла и холода, тем больше вероятность стихийных аномальных явлений погоды и связанных с ними гидрометеорологических процессов.</w:t>
      </w:r>
    </w:p>
    <w:p w14:paraId="0DBA80B3" w14:textId="48E6E4F6" w:rsidR="006C0319" w:rsidRPr="003B628F" w:rsidRDefault="006C0319" w:rsidP="00C41E4B">
      <w:pPr>
        <w:spacing w:line="360" w:lineRule="auto"/>
        <w:ind w:firstLine="709"/>
        <w:jc w:val="both"/>
        <w:rPr>
          <w:sz w:val="28"/>
          <w:szCs w:val="28"/>
          <w:lang w:eastAsia="en-US"/>
        </w:rPr>
      </w:pPr>
      <w:r w:rsidRPr="003B628F">
        <w:rPr>
          <w:sz w:val="28"/>
          <w:szCs w:val="28"/>
          <w:lang w:eastAsia="en-US"/>
        </w:rPr>
        <w:t>Опасные метеорологические явления могут повышать вероятность возникновения чрезвычайных ситуаций (ЧС), связанных с обрывом линий электропередачи (ЛЭП) и линий связи, нарушениями в работе дорожно-коммунальных служб, в работе транспорта.</w:t>
      </w:r>
    </w:p>
    <w:p w14:paraId="46E80FF2" w14:textId="77777777" w:rsidR="001A29F2" w:rsidRPr="003B628F" w:rsidRDefault="001A29F2" w:rsidP="00C41E4B">
      <w:pPr>
        <w:spacing w:line="360" w:lineRule="auto"/>
        <w:ind w:firstLine="709"/>
        <w:jc w:val="both"/>
        <w:rPr>
          <w:sz w:val="28"/>
          <w:szCs w:val="28"/>
          <w:lang w:eastAsia="en-US"/>
        </w:rPr>
      </w:pPr>
      <w:r w:rsidRPr="003B628F">
        <w:rPr>
          <w:sz w:val="28"/>
          <w:szCs w:val="28"/>
          <w:lang w:eastAsia="en-US"/>
        </w:rPr>
        <w:t>Смерчеопасность района расположения предприятия, согласно РБ-022-01 (Рекомендации по оценке характеристик смерча для объектов использования атомной энергии), относится к несмерчеопасному району. По классификации интенсивности смерча по F-шкале Фуджиты район расположения предприятия относится к 0-му классу, что соответствует по характеру разрушения слабым повреждениям.</w:t>
      </w:r>
    </w:p>
    <w:p w14:paraId="4FB8843D" w14:textId="035F5CD1" w:rsidR="001A29F2" w:rsidRPr="003B628F" w:rsidRDefault="001A29F2" w:rsidP="00C41E4B">
      <w:pPr>
        <w:spacing w:line="360" w:lineRule="auto"/>
        <w:ind w:firstLine="709"/>
        <w:jc w:val="both"/>
        <w:rPr>
          <w:sz w:val="28"/>
          <w:szCs w:val="28"/>
          <w:lang w:eastAsia="en-US"/>
        </w:rPr>
      </w:pPr>
      <w:r w:rsidRPr="003B628F">
        <w:rPr>
          <w:sz w:val="28"/>
          <w:szCs w:val="28"/>
          <w:lang w:eastAsia="en-US"/>
        </w:rPr>
        <w:t xml:space="preserve">Других экстремальных погодных явлений (торнадо, пыльных бурь, обледенения и т.п.) в </w:t>
      </w:r>
      <w:r w:rsidR="00360AD2" w:rsidRPr="003B628F">
        <w:rPr>
          <w:sz w:val="28"/>
          <w:szCs w:val="28"/>
          <w:lang w:eastAsia="en-US"/>
        </w:rPr>
        <w:t>Новосибирском районе</w:t>
      </w:r>
      <w:r w:rsidRPr="003B628F">
        <w:rPr>
          <w:sz w:val="28"/>
          <w:szCs w:val="28"/>
          <w:lang w:eastAsia="en-US"/>
        </w:rPr>
        <w:t xml:space="preserve"> и его окрестностях не наблюдалось. </w:t>
      </w:r>
    </w:p>
    <w:p w14:paraId="74B60361" w14:textId="54937A8C" w:rsidR="001A29F2" w:rsidRPr="003B628F" w:rsidRDefault="001A29F2" w:rsidP="00C41E4B">
      <w:pPr>
        <w:spacing w:line="360" w:lineRule="auto"/>
        <w:ind w:firstLine="709"/>
        <w:jc w:val="both"/>
        <w:rPr>
          <w:sz w:val="28"/>
          <w:szCs w:val="28"/>
          <w:lang w:eastAsia="en-US"/>
        </w:rPr>
      </w:pPr>
      <w:r w:rsidRPr="003B628F">
        <w:rPr>
          <w:sz w:val="28"/>
          <w:szCs w:val="28"/>
          <w:lang w:eastAsia="en-US"/>
        </w:rPr>
        <w:t>Наводнение в</w:t>
      </w:r>
      <w:r w:rsidR="00360AD2" w:rsidRPr="003B628F">
        <w:rPr>
          <w:sz w:val="28"/>
          <w:szCs w:val="28"/>
          <w:lang w:eastAsia="en-US"/>
        </w:rPr>
        <w:t xml:space="preserve"> Новосибирском районе и</w:t>
      </w:r>
      <w:r w:rsidRPr="003B628F">
        <w:rPr>
          <w:sz w:val="28"/>
          <w:szCs w:val="28"/>
          <w:lang w:eastAsia="en-US"/>
        </w:rPr>
        <w:t xml:space="preserve"> городе Новосибирске в результате разлива реки Обь, не окажет влияния на промышленную площадку и отдельно расположенные объекты НЗХК, так как они находятся в незатопляемой зоне.</w:t>
      </w:r>
    </w:p>
    <w:p w14:paraId="05AC9DAC" w14:textId="77777777" w:rsidR="001C7C88" w:rsidRPr="003B628F" w:rsidRDefault="001C7C88" w:rsidP="00C41E4B">
      <w:pPr>
        <w:spacing w:line="360" w:lineRule="auto"/>
        <w:ind w:firstLine="709"/>
        <w:jc w:val="both"/>
        <w:rPr>
          <w:sz w:val="28"/>
          <w:szCs w:val="28"/>
          <w:lang w:eastAsia="en-US"/>
        </w:rPr>
      </w:pPr>
    </w:p>
    <w:p w14:paraId="4A2985A8" w14:textId="77777777" w:rsidR="007D1B16" w:rsidRPr="003B628F" w:rsidRDefault="007D1B16" w:rsidP="00C41E4B">
      <w:pPr>
        <w:keepNext/>
        <w:spacing w:line="360" w:lineRule="auto"/>
        <w:ind w:firstLine="709"/>
        <w:jc w:val="both"/>
        <w:rPr>
          <w:b/>
          <w:sz w:val="28"/>
          <w:szCs w:val="28"/>
          <w:lang w:eastAsia="en-US"/>
        </w:rPr>
      </w:pPr>
      <w:r w:rsidRPr="003B628F">
        <w:rPr>
          <w:b/>
          <w:sz w:val="28"/>
          <w:szCs w:val="28"/>
          <w:lang w:eastAsia="en-US"/>
        </w:rPr>
        <w:t>Геологические процессы</w:t>
      </w:r>
    </w:p>
    <w:p w14:paraId="35F96462" w14:textId="77777777" w:rsidR="007D1B16" w:rsidRPr="003B628F" w:rsidRDefault="00FA4788" w:rsidP="00C41E4B">
      <w:pPr>
        <w:spacing w:line="360" w:lineRule="auto"/>
        <w:ind w:firstLine="709"/>
        <w:jc w:val="both"/>
        <w:rPr>
          <w:sz w:val="28"/>
          <w:szCs w:val="28"/>
          <w:lang w:eastAsia="en-US"/>
        </w:rPr>
      </w:pPr>
      <w:r w:rsidRPr="003B628F">
        <w:rPr>
          <w:sz w:val="28"/>
          <w:szCs w:val="28"/>
          <w:lang w:eastAsia="en-US"/>
        </w:rPr>
        <w:t xml:space="preserve">Неблагоприятных геологических процессов и явлений (карст, просадочность, осыпи, оползни и др.) в пределах территории расположения </w:t>
      </w:r>
      <w:r w:rsidR="000151D0" w:rsidRPr="003B628F">
        <w:rPr>
          <w:sz w:val="28"/>
          <w:szCs w:val="28"/>
          <w:lang w:eastAsia="en-US"/>
        </w:rPr>
        <w:t>П</w:t>
      </w:r>
      <w:r w:rsidRPr="003B628F">
        <w:rPr>
          <w:sz w:val="28"/>
          <w:szCs w:val="28"/>
          <w:lang w:eastAsia="en-US"/>
        </w:rPr>
        <w:t>АО «</w:t>
      </w:r>
      <w:r w:rsidR="00BD562A" w:rsidRPr="003B628F">
        <w:rPr>
          <w:sz w:val="28"/>
          <w:szCs w:val="28"/>
          <w:lang w:eastAsia="en-US"/>
        </w:rPr>
        <w:t>НЗХК</w:t>
      </w:r>
      <w:r w:rsidRPr="003B628F">
        <w:rPr>
          <w:sz w:val="28"/>
          <w:szCs w:val="28"/>
          <w:lang w:eastAsia="en-US"/>
        </w:rPr>
        <w:t>» не отмечено</w:t>
      </w:r>
      <w:r w:rsidR="007D1B16" w:rsidRPr="003B628F">
        <w:rPr>
          <w:sz w:val="28"/>
          <w:szCs w:val="28"/>
          <w:lang w:eastAsia="en-US"/>
        </w:rPr>
        <w:t>.</w:t>
      </w:r>
    </w:p>
    <w:p w14:paraId="26CA41B5" w14:textId="77777777" w:rsidR="00F86E80" w:rsidRPr="003B628F" w:rsidRDefault="00F86E80" w:rsidP="00C41E4B">
      <w:pPr>
        <w:pStyle w:val="34"/>
        <w:numPr>
          <w:ilvl w:val="2"/>
          <w:numId w:val="79"/>
        </w:numPr>
        <w:spacing w:line="360" w:lineRule="auto"/>
        <w:ind w:left="1418"/>
        <w:rPr>
          <w:rFonts w:ascii="Times New Roman" w:hAnsi="Times New Roman" w:cs="Times New Roman"/>
          <w:color w:val="auto"/>
          <w:sz w:val="28"/>
          <w:szCs w:val="28"/>
        </w:rPr>
      </w:pPr>
      <w:bookmarkStart w:id="75" w:name="_Toc96104007"/>
      <w:r w:rsidRPr="003B628F">
        <w:rPr>
          <w:rFonts w:ascii="Times New Roman" w:hAnsi="Times New Roman" w:cs="Times New Roman"/>
          <w:color w:val="auto"/>
          <w:sz w:val="28"/>
          <w:szCs w:val="28"/>
        </w:rPr>
        <w:t>Поверхностные водные объекты</w:t>
      </w:r>
      <w:bookmarkEnd w:id="75"/>
      <w:r w:rsidRPr="003B628F">
        <w:rPr>
          <w:rFonts w:ascii="Times New Roman" w:hAnsi="Times New Roman" w:cs="Times New Roman"/>
          <w:color w:val="auto"/>
          <w:sz w:val="28"/>
          <w:szCs w:val="28"/>
        </w:rPr>
        <w:t xml:space="preserve"> </w:t>
      </w:r>
    </w:p>
    <w:p w14:paraId="5915CBDD" w14:textId="6B0D0597" w:rsidR="00360AD2" w:rsidRPr="003B628F" w:rsidRDefault="00360AD2" w:rsidP="00C41E4B">
      <w:pPr>
        <w:spacing w:line="360" w:lineRule="auto"/>
        <w:ind w:firstLine="709"/>
        <w:contextualSpacing/>
        <w:jc w:val="both"/>
        <w:rPr>
          <w:sz w:val="28"/>
          <w:szCs w:val="28"/>
          <w:lang w:eastAsia="en-US"/>
        </w:rPr>
      </w:pPr>
      <w:r w:rsidRPr="003B628F">
        <w:rPr>
          <w:sz w:val="28"/>
          <w:szCs w:val="28"/>
          <w:lang w:eastAsia="en-US"/>
        </w:rPr>
        <w:t>Речная сеть района по гидрологическому районированию относится к правобережью р.Оби, бассейн р.Барлак. В истоках ручья Пашенского размещается хвостохранилище. Кроме хвостохранилища, Пашенский ручей зарегулирован ниже небольшой плотиной, образовавшей Качимовский пруд. Ручей Пашенский впадает в р.Пашенка.</w:t>
      </w:r>
    </w:p>
    <w:p w14:paraId="573C01DB" w14:textId="356EED96" w:rsidR="00F86E80" w:rsidRPr="003B628F" w:rsidRDefault="00F86E80" w:rsidP="00C41E4B">
      <w:pPr>
        <w:spacing w:line="360" w:lineRule="auto"/>
        <w:ind w:firstLine="709"/>
        <w:contextualSpacing/>
        <w:jc w:val="both"/>
        <w:rPr>
          <w:sz w:val="28"/>
          <w:szCs w:val="28"/>
          <w:lang w:eastAsia="en-US"/>
        </w:rPr>
      </w:pPr>
      <w:r w:rsidRPr="003B628F">
        <w:rPr>
          <w:sz w:val="28"/>
          <w:szCs w:val="28"/>
          <w:lang w:eastAsia="en-US"/>
        </w:rPr>
        <w:t>Основным источником питьевого водоснабжения населения города Новосибирска является р. Обь. В генеральном плане города Новосибирска предусмотрена организация зоны санитарной охраны (ЗСО) р. Оби и централизованного хозяйственно-питьевого водопровода.</w:t>
      </w:r>
    </w:p>
    <w:p w14:paraId="3DAA595B" w14:textId="77777777" w:rsidR="00F86E80" w:rsidRPr="003B628F" w:rsidRDefault="00F86E80" w:rsidP="00C41E4B">
      <w:pPr>
        <w:spacing w:line="360" w:lineRule="auto"/>
        <w:ind w:firstLine="709"/>
        <w:contextualSpacing/>
        <w:jc w:val="both"/>
        <w:rPr>
          <w:sz w:val="28"/>
          <w:szCs w:val="28"/>
          <w:lang w:eastAsia="en-US"/>
        </w:rPr>
      </w:pPr>
      <w:r w:rsidRPr="003B628F">
        <w:rPr>
          <w:sz w:val="28"/>
          <w:szCs w:val="28"/>
          <w:lang w:eastAsia="en-US"/>
        </w:rPr>
        <w:t>Водоохранные зоны установлены на участках территории города, примыкающие к береговой линии рек и Оби, Ини, малых рек и озер</w:t>
      </w:r>
      <w:r w:rsidR="00032E1D" w:rsidRPr="003B628F">
        <w:rPr>
          <w:sz w:val="28"/>
          <w:szCs w:val="28"/>
          <w:lang w:eastAsia="en-US"/>
        </w:rPr>
        <w:t>.</w:t>
      </w:r>
      <w:r w:rsidRPr="003B628F">
        <w:rPr>
          <w:sz w:val="28"/>
          <w:szCs w:val="28"/>
          <w:lang w:eastAsia="en-US"/>
        </w:rPr>
        <w:t xml:space="preserve"> В </w:t>
      </w:r>
      <w:r w:rsidR="00032E1D" w:rsidRPr="003B628F">
        <w:rPr>
          <w:sz w:val="28"/>
          <w:szCs w:val="28"/>
          <w:lang w:eastAsia="en-US"/>
        </w:rPr>
        <w:t>этих</w:t>
      </w:r>
      <w:r w:rsidRPr="003B628F">
        <w:rPr>
          <w:sz w:val="28"/>
          <w:szCs w:val="28"/>
          <w:lang w:eastAsia="en-US"/>
        </w:rPr>
        <w:t xml:space="preserve"> зонах устанавливается специальный режим хозяйственной и иной деятельности в целях предотвращения загрязнения, засорения, заиления водных объектов.</w:t>
      </w:r>
    </w:p>
    <w:p w14:paraId="3B429938" w14:textId="77777777" w:rsidR="00032E1D" w:rsidRPr="003B628F" w:rsidRDefault="00032E1D" w:rsidP="00C41E4B">
      <w:pPr>
        <w:tabs>
          <w:tab w:val="left" w:pos="4962"/>
        </w:tabs>
        <w:spacing w:line="360" w:lineRule="auto"/>
        <w:ind w:firstLine="709"/>
        <w:contextualSpacing/>
        <w:jc w:val="both"/>
        <w:rPr>
          <w:sz w:val="28"/>
          <w:szCs w:val="28"/>
          <w:lang w:eastAsia="en-US"/>
        </w:rPr>
      </w:pPr>
      <w:r w:rsidRPr="003B628F">
        <w:rPr>
          <w:sz w:val="28"/>
          <w:szCs w:val="28"/>
          <w:lang w:eastAsia="en-US"/>
        </w:rPr>
        <w:t>Государственный мониторинг поверхностных водных объектов на территории Новосибирской области ведется на базе государственной сети станций и постов Федеральной службы по гидрометеорологии и мониторингу окружающей среды, пунктов наблюдений Верхне-Обского БВУ и наблюдений водопользователей.</w:t>
      </w:r>
    </w:p>
    <w:p w14:paraId="04FCC360" w14:textId="77777777" w:rsidR="00032E1D" w:rsidRPr="003B628F" w:rsidRDefault="00032E1D" w:rsidP="00C41E4B">
      <w:pPr>
        <w:spacing w:line="360" w:lineRule="auto"/>
        <w:ind w:firstLine="709"/>
        <w:contextualSpacing/>
        <w:jc w:val="both"/>
        <w:rPr>
          <w:sz w:val="28"/>
          <w:szCs w:val="28"/>
          <w:lang w:eastAsia="en-US"/>
        </w:rPr>
      </w:pPr>
      <w:r w:rsidRPr="003B628F">
        <w:rPr>
          <w:sz w:val="28"/>
          <w:szCs w:val="28"/>
          <w:lang w:eastAsia="en-US"/>
        </w:rPr>
        <w:t xml:space="preserve">К наблюдательной сети Верхне-Обского БВУ относится система мониторинга за контролем качества воды Новосибирского водохранилища и его притоков, осуществляемого ФГУ «ВерхнеОбьрегионводхоз». Санитарный контроль поверхностных водных объектов региона в местах питьевого и хозяйственно- бытового использования осуществляется Управлением Роспотребнадзора по Новосибирской области. Основные виды наблюдений – гидрологические, гидрохимические и гидробиологические – на поверхностных водных объектах области проводит ФГБУ «Западно-Сибирское УГМС». Наблюдениями охвачены в основном р. Обь с Новосибирским водохранилищем, р. Омь, р. Тартас, р. Тара, р. Иня, р. Бердь и ряд других средних рек. Из транзитных рек – имеют входные и (или) выходные створы наблюдений: р. Обь, р. Иня (нижняя). На малых и очень малых водотоках области стоковых и водомерных наблюдений явно недостаточно, гидрохимических наблюдений практически нет. Систематические наблюдения за качеством вод малых рек проводятся в основном в устьевой части, в пределах г. Новосибирска (р. Тула, р. 1-я Ельцовка, р. 2- я Ельцовка, р. Каменка, р. Нижняя Ельцовка, р. Плющиха, р. Камышенка). </w:t>
      </w:r>
    </w:p>
    <w:p w14:paraId="769A51FA" w14:textId="77777777" w:rsidR="00032E1D" w:rsidRPr="003B628F" w:rsidRDefault="00032E1D" w:rsidP="00C41E4B">
      <w:pPr>
        <w:spacing w:line="360" w:lineRule="auto"/>
        <w:ind w:firstLine="709"/>
        <w:contextualSpacing/>
        <w:jc w:val="both"/>
        <w:rPr>
          <w:sz w:val="28"/>
          <w:szCs w:val="28"/>
          <w:lang w:eastAsia="en-US"/>
        </w:rPr>
      </w:pPr>
      <w:r w:rsidRPr="003B628F">
        <w:rPr>
          <w:sz w:val="28"/>
          <w:szCs w:val="28"/>
          <w:lang w:eastAsia="en-US"/>
        </w:rPr>
        <w:t>Территории СЗЗ хвостового хозяйства и потенциальной зоны его влияния приурочен</w:t>
      </w:r>
      <w:r w:rsidR="006057BD" w:rsidRPr="003B628F">
        <w:rPr>
          <w:sz w:val="28"/>
          <w:szCs w:val="28"/>
          <w:lang w:eastAsia="en-US"/>
        </w:rPr>
        <w:t>ы</w:t>
      </w:r>
      <w:r w:rsidRPr="003B628F">
        <w:rPr>
          <w:sz w:val="28"/>
          <w:szCs w:val="28"/>
          <w:lang w:eastAsia="en-US"/>
        </w:rPr>
        <w:t xml:space="preserve"> к местному водоразделу Приобского плато. Хвостовое хозяйство</w:t>
      </w:r>
      <w:r w:rsidR="006057BD" w:rsidRPr="003B628F">
        <w:rPr>
          <w:sz w:val="28"/>
          <w:szCs w:val="28"/>
          <w:lang w:eastAsia="en-US"/>
        </w:rPr>
        <w:t xml:space="preserve"> </w:t>
      </w:r>
      <w:r w:rsidRPr="003B628F">
        <w:rPr>
          <w:sz w:val="28"/>
          <w:szCs w:val="28"/>
          <w:lang w:eastAsia="en-US"/>
        </w:rPr>
        <w:t>находится на водоразделе с плоской поверхностью и характеризуются лесостепным</w:t>
      </w:r>
      <w:r w:rsidR="006057BD" w:rsidRPr="003B628F">
        <w:rPr>
          <w:sz w:val="28"/>
          <w:szCs w:val="28"/>
          <w:lang w:eastAsia="en-US"/>
        </w:rPr>
        <w:t xml:space="preserve"> </w:t>
      </w:r>
      <w:r w:rsidRPr="003B628F">
        <w:rPr>
          <w:sz w:val="28"/>
          <w:szCs w:val="28"/>
          <w:lang w:eastAsia="en-US"/>
        </w:rPr>
        <w:t>ландшафтом. Абсолютные отметки поверхности водораздела составляют 200-210</w:t>
      </w:r>
      <w:r w:rsidR="00E649C7" w:rsidRPr="003B628F">
        <w:rPr>
          <w:sz w:val="28"/>
          <w:szCs w:val="28"/>
          <w:lang w:eastAsia="en-US"/>
        </w:rPr>
        <w:t> </w:t>
      </w:r>
      <w:r w:rsidRPr="003B628F">
        <w:rPr>
          <w:sz w:val="28"/>
          <w:szCs w:val="28"/>
          <w:lang w:eastAsia="en-US"/>
        </w:rPr>
        <w:t>м.</w:t>
      </w:r>
    </w:p>
    <w:p w14:paraId="53E5BC97" w14:textId="77777777" w:rsidR="00A222B7" w:rsidRPr="003B628F" w:rsidRDefault="00A222B7" w:rsidP="00C41E4B">
      <w:pPr>
        <w:spacing w:line="360" w:lineRule="auto"/>
        <w:contextualSpacing/>
        <w:jc w:val="center"/>
        <w:rPr>
          <w:sz w:val="28"/>
          <w:szCs w:val="28"/>
          <w:lang w:eastAsia="en-US"/>
        </w:rPr>
      </w:pPr>
      <w:r w:rsidRPr="003B628F">
        <w:rPr>
          <w:noProof/>
          <w:sz w:val="28"/>
          <w:szCs w:val="28"/>
        </w:rPr>
        <w:drawing>
          <wp:inline distT="0" distB="0" distL="0" distR="0" wp14:anchorId="7B72DF66" wp14:editId="00F155B4">
            <wp:extent cx="5940425" cy="3598344"/>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598344"/>
                    </a:xfrm>
                    <a:prstGeom prst="rect">
                      <a:avLst/>
                    </a:prstGeom>
                  </pic:spPr>
                </pic:pic>
              </a:graphicData>
            </a:graphic>
          </wp:inline>
        </w:drawing>
      </w:r>
    </w:p>
    <w:p w14:paraId="2F80CE30" w14:textId="127D251D" w:rsidR="00A222B7" w:rsidRPr="003B628F" w:rsidRDefault="00A222B7" w:rsidP="00C41E4B">
      <w:pPr>
        <w:suppressAutoHyphens/>
        <w:spacing w:after="240" w:line="360" w:lineRule="auto"/>
        <w:jc w:val="both"/>
        <w:rPr>
          <w:sz w:val="28"/>
          <w:szCs w:val="28"/>
          <w:lang w:eastAsia="en-US" w:bidi="en-US"/>
        </w:rPr>
      </w:pPr>
      <w:r w:rsidRPr="003B628F">
        <w:rPr>
          <w:sz w:val="28"/>
          <w:szCs w:val="28"/>
          <w:lang w:eastAsia="en-US" w:bidi="en-US"/>
        </w:rPr>
        <w:t>Рисунок.3.5.1 – Расположение близлежащих водных объектов</w:t>
      </w:r>
    </w:p>
    <w:p w14:paraId="19C3CB41" w14:textId="4C3FDE5E" w:rsidR="00F86E80" w:rsidRPr="003B628F" w:rsidRDefault="00F86E80" w:rsidP="00C41E4B">
      <w:pPr>
        <w:spacing w:line="360" w:lineRule="auto"/>
        <w:ind w:firstLine="709"/>
        <w:contextualSpacing/>
        <w:jc w:val="both"/>
        <w:rPr>
          <w:sz w:val="28"/>
          <w:szCs w:val="28"/>
          <w:lang w:eastAsia="en-US"/>
        </w:rPr>
      </w:pPr>
    </w:p>
    <w:p w14:paraId="7C46A92B" w14:textId="275057C9" w:rsidR="008F73EF" w:rsidRPr="003B628F" w:rsidRDefault="00B4115F" w:rsidP="00C41E4B">
      <w:pPr>
        <w:shd w:val="clear" w:color="auto" w:fill="FFFFFF" w:themeFill="background1"/>
        <w:spacing w:line="360" w:lineRule="auto"/>
        <w:ind w:left="170" w:right="170"/>
        <w:rPr>
          <w:sz w:val="28"/>
          <w:szCs w:val="28"/>
        </w:rPr>
      </w:pPr>
      <w:r w:rsidRPr="003B628F">
        <w:rPr>
          <w:sz w:val="28"/>
          <w:szCs w:val="28"/>
        </w:rPr>
        <w:t>Таблица 3</w:t>
      </w:r>
      <w:r w:rsidR="008F73EF" w:rsidRPr="003B628F">
        <w:rPr>
          <w:sz w:val="28"/>
          <w:szCs w:val="28"/>
        </w:rPr>
        <w:t xml:space="preserve">.3.5.1 - Расстояние до ближайших водных объектов </w:t>
      </w:r>
    </w:p>
    <w:tbl>
      <w:tblPr>
        <w:tblStyle w:val="afc"/>
        <w:tblW w:w="5000" w:type="pct"/>
        <w:tblLayout w:type="fixed"/>
        <w:tblLook w:val="04A0" w:firstRow="1" w:lastRow="0" w:firstColumn="1" w:lastColumn="0" w:noHBand="0" w:noVBand="1"/>
      </w:tblPr>
      <w:tblGrid>
        <w:gridCol w:w="2965"/>
        <w:gridCol w:w="1708"/>
        <w:gridCol w:w="2336"/>
        <w:gridCol w:w="2336"/>
      </w:tblGrid>
      <w:tr w:rsidR="008F73EF" w:rsidRPr="003B628F" w14:paraId="29BF4FF2" w14:textId="77777777" w:rsidTr="008F73EF">
        <w:tc>
          <w:tcPr>
            <w:tcW w:w="1586" w:type="pct"/>
            <w:vMerge w:val="restart"/>
          </w:tcPr>
          <w:p w14:paraId="3DD4BF4C"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Водный объект</w:t>
            </w:r>
          </w:p>
        </w:tc>
        <w:tc>
          <w:tcPr>
            <w:tcW w:w="914" w:type="pct"/>
            <w:vMerge w:val="restart"/>
          </w:tcPr>
          <w:p w14:paraId="25BB9702"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Ширина ВОЗ</w:t>
            </w:r>
          </w:p>
        </w:tc>
        <w:tc>
          <w:tcPr>
            <w:tcW w:w="2500" w:type="pct"/>
            <w:gridSpan w:val="2"/>
          </w:tcPr>
          <w:p w14:paraId="289CFDBF"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Расстояние до</w:t>
            </w:r>
          </w:p>
        </w:tc>
      </w:tr>
      <w:tr w:rsidR="008F73EF" w:rsidRPr="003B628F" w14:paraId="0BA0B788" w14:textId="77777777" w:rsidTr="008F73EF">
        <w:tc>
          <w:tcPr>
            <w:tcW w:w="1586" w:type="pct"/>
            <w:vMerge/>
          </w:tcPr>
          <w:p w14:paraId="2B6ABC4D" w14:textId="77777777" w:rsidR="008F73EF" w:rsidRPr="003B628F" w:rsidRDefault="008F73EF" w:rsidP="00C41E4B">
            <w:pPr>
              <w:shd w:val="clear" w:color="auto" w:fill="FFFFFF" w:themeFill="background1"/>
              <w:spacing w:line="360" w:lineRule="auto"/>
              <w:jc w:val="both"/>
              <w:rPr>
                <w:sz w:val="28"/>
                <w:szCs w:val="28"/>
              </w:rPr>
            </w:pPr>
          </w:p>
        </w:tc>
        <w:tc>
          <w:tcPr>
            <w:tcW w:w="914" w:type="pct"/>
            <w:vMerge/>
          </w:tcPr>
          <w:p w14:paraId="38C69118" w14:textId="77777777" w:rsidR="008F73EF" w:rsidRPr="003B628F" w:rsidRDefault="008F73EF" w:rsidP="00C41E4B">
            <w:pPr>
              <w:shd w:val="clear" w:color="auto" w:fill="FFFFFF" w:themeFill="background1"/>
              <w:spacing w:line="360" w:lineRule="auto"/>
              <w:jc w:val="both"/>
              <w:rPr>
                <w:sz w:val="28"/>
                <w:szCs w:val="28"/>
              </w:rPr>
            </w:pPr>
          </w:p>
        </w:tc>
        <w:tc>
          <w:tcPr>
            <w:tcW w:w="1250" w:type="pct"/>
          </w:tcPr>
          <w:p w14:paraId="34B90542"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промплощадки</w:t>
            </w:r>
          </w:p>
        </w:tc>
        <w:tc>
          <w:tcPr>
            <w:tcW w:w="1250" w:type="pct"/>
          </w:tcPr>
          <w:p w14:paraId="390B9004"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хвостохранилища</w:t>
            </w:r>
          </w:p>
        </w:tc>
      </w:tr>
      <w:tr w:rsidR="008F73EF" w:rsidRPr="003B628F" w14:paraId="11DECD21" w14:textId="77777777" w:rsidTr="008F73EF">
        <w:tc>
          <w:tcPr>
            <w:tcW w:w="1586" w:type="pct"/>
          </w:tcPr>
          <w:p w14:paraId="2FAD9A39"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Обь</w:t>
            </w:r>
          </w:p>
        </w:tc>
        <w:tc>
          <w:tcPr>
            <w:tcW w:w="914" w:type="pct"/>
          </w:tcPr>
          <w:p w14:paraId="320250ED"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200</w:t>
            </w:r>
          </w:p>
        </w:tc>
        <w:tc>
          <w:tcPr>
            <w:tcW w:w="1250" w:type="pct"/>
          </w:tcPr>
          <w:p w14:paraId="1DE7743C"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8,6</w:t>
            </w:r>
          </w:p>
        </w:tc>
        <w:tc>
          <w:tcPr>
            <w:tcW w:w="1250" w:type="pct"/>
          </w:tcPr>
          <w:p w14:paraId="5362D6FF"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14,7</w:t>
            </w:r>
          </w:p>
        </w:tc>
      </w:tr>
      <w:tr w:rsidR="008F73EF" w:rsidRPr="003B628F" w14:paraId="41FDFFB6" w14:textId="77777777" w:rsidTr="008F73EF">
        <w:tc>
          <w:tcPr>
            <w:tcW w:w="1586" w:type="pct"/>
          </w:tcPr>
          <w:p w14:paraId="2B703252"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1 я Ельцовка</w:t>
            </w:r>
          </w:p>
        </w:tc>
        <w:tc>
          <w:tcPr>
            <w:tcW w:w="914" w:type="pct"/>
          </w:tcPr>
          <w:p w14:paraId="0A474AA2"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50</w:t>
            </w:r>
          </w:p>
        </w:tc>
        <w:tc>
          <w:tcPr>
            <w:tcW w:w="1250" w:type="pct"/>
          </w:tcPr>
          <w:p w14:paraId="6C06F055"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0,8</w:t>
            </w:r>
          </w:p>
        </w:tc>
        <w:tc>
          <w:tcPr>
            <w:tcW w:w="1250" w:type="pct"/>
          </w:tcPr>
          <w:p w14:paraId="613ED1A8"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6,3</w:t>
            </w:r>
          </w:p>
        </w:tc>
      </w:tr>
      <w:tr w:rsidR="008F73EF" w:rsidRPr="003B628F" w14:paraId="043DD52C" w14:textId="77777777" w:rsidTr="008F73EF">
        <w:tc>
          <w:tcPr>
            <w:tcW w:w="1586" w:type="pct"/>
          </w:tcPr>
          <w:p w14:paraId="4847AF40"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2-я Ельцовка</w:t>
            </w:r>
          </w:p>
        </w:tc>
        <w:tc>
          <w:tcPr>
            <w:tcW w:w="914" w:type="pct"/>
          </w:tcPr>
          <w:p w14:paraId="011B04B1"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50</w:t>
            </w:r>
          </w:p>
        </w:tc>
        <w:tc>
          <w:tcPr>
            <w:tcW w:w="1250" w:type="pct"/>
          </w:tcPr>
          <w:p w14:paraId="048FB6FF"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2,1</w:t>
            </w:r>
          </w:p>
        </w:tc>
        <w:tc>
          <w:tcPr>
            <w:tcW w:w="1250" w:type="pct"/>
          </w:tcPr>
          <w:p w14:paraId="186C0D10"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2,6</w:t>
            </w:r>
          </w:p>
        </w:tc>
      </w:tr>
      <w:tr w:rsidR="008F73EF" w:rsidRPr="003B628F" w14:paraId="44284F29" w14:textId="77777777" w:rsidTr="008F73EF">
        <w:tc>
          <w:tcPr>
            <w:tcW w:w="1586" w:type="pct"/>
          </w:tcPr>
          <w:p w14:paraId="5327AF96"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Каменка</w:t>
            </w:r>
          </w:p>
        </w:tc>
        <w:tc>
          <w:tcPr>
            <w:tcW w:w="914" w:type="pct"/>
          </w:tcPr>
          <w:p w14:paraId="3487FF24"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100</w:t>
            </w:r>
          </w:p>
        </w:tc>
        <w:tc>
          <w:tcPr>
            <w:tcW w:w="1250" w:type="pct"/>
          </w:tcPr>
          <w:p w14:paraId="6053D879"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2,1</w:t>
            </w:r>
          </w:p>
        </w:tc>
        <w:tc>
          <w:tcPr>
            <w:tcW w:w="1250" w:type="pct"/>
          </w:tcPr>
          <w:p w14:paraId="0BA49657"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3,2</w:t>
            </w:r>
          </w:p>
        </w:tc>
      </w:tr>
      <w:tr w:rsidR="008F73EF" w:rsidRPr="003B628F" w14:paraId="4A521E5F" w14:textId="77777777" w:rsidTr="008F73EF">
        <w:tc>
          <w:tcPr>
            <w:tcW w:w="1586" w:type="pct"/>
          </w:tcPr>
          <w:p w14:paraId="5971C3A4"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Сухой лог</w:t>
            </w:r>
          </w:p>
        </w:tc>
        <w:tc>
          <w:tcPr>
            <w:tcW w:w="914" w:type="pct"/>
          </w:tcPr>
          <w:p w14:paraId="7C6B4C0E"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50</w:t>
            </w:r>
          </w:p>
        </w:tc>
        <w:tc>
          <w:tcPr>
            <w:tcW w:w="1250" w:type="pct"/>
          </w:tcPr>
          <w:p w14:paraId="3B51C15A"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1,3</w:t>
            </w:r>
          </w:p>
        </w:tc>
        <w:tc>
          <w:tcPr>
            <w:tcW w:w="1250" w:type="pct"/>
          </w:tcPr>
          <w:p w14:paraId="4A7374BC"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7,0</w:t>
            </w:r>
          </w:p>
        </w:tc>
      </w:tr>
      <w:tr w:rsidR="008F73EF" w:rsidRPr="003B628F" w14:paraId="2271A319" w14:textId="77777777" w:rsidTr="008F73EF">
        <w:tc>
          <w:tcPr>
            <w:tcW w:w="1586" w:type="pct"/>
          </w:tcPr>
          <w:p w14:paraId="4B6406B1"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Чигировка</w:t>
            </w:r>
          </w:p>
        </w:tc>
        <w:tc>
          <w:tcPr>
            <w:tcW w:w="914" w:type="pct"/>
          </w:tcPr>
          <w:p w14:paraId="57618885"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50</w:t>
            </w:r>
          </w:p>
        </w:tc>
        <w:tc>
          <w:tcPr>
            <w:tcW w:w="1250" w:type="pct"/>
          </w:tcPr>
          <w:p w14:paraId="53BF3673"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2,3</w:t>
            </w:r>
          </w:p>
        </w:tc>
        <w:tc>
          <w:tcPr>
            <w:tcW w:w="1250" w:type="pct"/>
          </w:tcPr>
          <w:p w14:paraId="6998B556"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1,5</w:t>
            </w:r>
          </w:p>
        </w:tc>
      </w:tr>
      <w:tr w:rsidR="008F73EF" w:rsidRPr="003B628F" w14:paraId="43E98010" w14:textId="77777777" w:rsidTr="008F73EF">
        <w:tc>
          <w:tcPr>
            <w:tcW w:w="1586" w:type="pct"/>
          </w:tcPr>
          <w:p w14:paraId="7C8ABD69"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Пашенка</w:t>
            </w:r>
          </w:p>
        </w:tc>
        <w:tc>
          <w:tcPr>
            <w:tcW w:w="914" w:type="pct"/>
          </w:tcPr>
          <w:p w14:paraId="71916259"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50</w:t>
            </w:r>
          </w:p>
        </w:tc>
        <w:tc>
          <w:tcPr>
            <w:tcW w:w="1250" w:type="pct"/>
          </w:tcPr>
          <w:p w14:paraId="7176DE40"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5,7</w:t>
            </w:r>
          </w:p>
        </w:tc>
        <w:tc>
          <w:tcPr>
            <w:tcW w:w="1250" w:type="pct"/>
          </w:tcPr>
          <w:p w14:paraId="78392912" w14:textId="77777777" w:rsidR="008F73EF" w:rsidRPr="003B628F" w:rsidRDefault="008F73EF" w:rsidP="00C41E4B">
            <w:pPr>
              <w:shd w:val="clear" w:color="auto" w:fill="FFFFFF" w:themeFill="background1"/>
              <w:spacing w:line="360" w:lineRule="auto"/>
              <w:jc w:val="both"/>
              <w:rPr>
                <w:sz w:val="28"/>
                <w:szCs w:val="28"/>
              </w:rPr>
            </w:pPr>
            <w:r w:rsidRPr="003B628F">
              <w:rPr>
                <w:sz w:val="28"/>
                <w:szCs w:val="28"/>
              </w:rPr>
              <w:t>0,06</w:t>
            </w:r>
          </w:p>
        </w:tc>
      </w:tr>
    </w:tbl>
    <w:p w14:paraId="68FC119C" w14:textId="77777777" w:rsidR="00A222B7" w:rsidRPr="003B628F" w:rsidRDefault="00A222B7" w:rsidP="00C41E4B">
      <w:pPr>
        <w:spacing w:line="360" w:lineRule="auto"/>
        <w:ind w:firstLine="709"/>
        <w:contextualSpacing/>
        <w:jc w:val="both"/>
        <w:rPr>
          <w:sz w:val="28"/>
          <w:szCs w:val="28"/>
          <w:lang w:eastAsia="en-US"/>
        </w:rPr>
      </w:pPr>
    </w:p>
    <w:p w14:paraId="2CFC2E12" w14:textId="77777777" w:rsidR="00A222B7" w:rsidRPr="003B628F" w:rsidRDefault="00A222B7" w:rsidP="00C41E4B">
      <w:pPr>
        <w:spacing w:line="360" w:lineRule="auto"/>
        <w:ind w:firstLine="709"/>
        <w:contextualSpacing/>
        <w:jc w:val="both"/>
        <w:rPr>
          <w:sz w:val="28"/>
          <w:szCs w:val="28"/>
          <w:lang w:eastAsia="en-US"/>
        </w:rPr>
      </w:pPr>
      <w:r w:rsidRPr="003B628F">
        <w:rPr>
          <w:sz w:val="28"/>
          <w:szCs w:val="28"/>
          <w:lang w:eastAsia="en-US"/>
        </w:rPr>
        <w:t>Южный, юго-восточный и юго-западный склоны водораздела безлесные, изрезаны оврагами и ложками, по которым происходит сток талых и дождевых вод, дающих начало руч. Пашенский. Водораздельный склон также осложнен искусственными формами рельефа (дамбы, насыпи, дороги).</w:t>
      </w:r>
    </w:p>
    <w:p w14:paraId="6180224F" w14:textId="77777777" w:rsidR="00A222B7" w:rsidRPr="003B628F" w:rsidRDefault="00A222B7" w:rsidP="00C41E4B">
      <w:pPr>
        <w:spacing w:line="360" w:lineRule="auto"/>
        <w:ind w:firstLine="709"/>
        <w:contextualSpacing/>
        <w:jc w:val="both"/>
        <w:rPr>
          <w:sz w:val="28"/>
          <w:szCs w:val="28"/>
          <w:lang w:eastAsia="en-US"/>
        </w:rPr>
      </w:pPr>
      <w:r w:rsidRPr="003B628F">
        <w:rPr>
          <w:sz w:val="28"/>
          <w:szCs w:val="28"/>
          <w:lang w:eastAsia="en-US"/>
        </w:rPr>
        <w:t xml:space="preserve">Ручей Пашенский – левый приток р. Пашенка, впадающей в р. Барлак, являющейся в свою очередь правым притоком р. Оби. </w:t>
      </w:r>
    </w:p>
    <w:p w14:paraId="6BC2EE26" w14:textId="72EB7BD3" w:rsidR="00A222B7" w:rsidRPr="003B628F" w:rsidRDefault="00A222B7" w:rsidP="00C41E4B">
      <w:pPr>
        <w:spacing w:line="360" w:lineRule="auto"/>
        <w:ind w:firstLine="709"/>
        <w:contextualSpacing/>
        <w:jc w:val="both"/>
        <w:rPr>
          <w:sz w:val="28"/>
          <w:szCs w:val="28"/>
          <w:lang w:eastAsia="en-US"/>
        </w:rPr>
      </w:pPr>
      <w:r w:rsidRPr="003B628F">
        <w:rPr>
          <w:sz w:val="28"/>
          <w:szCs w:val="28"/>
          <w:lang w:eastAsia="en-US"/>
        </w:rPr>
        <w:t>Ручей Пашенский образуется из двух ручьев: левый приток, является истоком ручья Пашенский и до впадения правого притока (ручей Гарбузовский) формируется преимущественно за счет вод профильтровавшихся через дамбу и ложе 2-ой секции ХХ. Ниже впадения ручья Гарбузовского питание ручья формируется преимущественно за счет атмосферных осадков, подземного и поверхностного стока, в том числе из нескольких приточных оврагов и с территории золоотвала ТЭЦ, расположенного менее чем в 1 км к северо-востоку.</w:t>
      </w:r>
    </w:p>
    <w:p w14:paraId="22303ED5" w14:textId="77777777" w:rsidR="00A222B7" w:rsidRPr="003B628F" w:rsidRDefault="00A222B7" w:rsidP="00C41E4B">
      <w:pPr>
        <w:spacing w:line="360" w:lineRule="auto"/>
        <w:ind w:firstLine="709"/>
        <w:contextualSpacing/>
        <w:jc w:val="both"/>
        <w:rPr>
          <w:sz w:val="28"/>
          <w:szCs w:val="28"/>
          <w:lang w:eastAsia="en-US"/>
        </w:rPr>
      </w:pPr>
      <w:r w:rsidRPr="003B628F">
        <w:rPr>
          <w:sz w:val="28"/>
          <w:szCs w:val="28"/>
          <w:lang w:eastAsia="en-US"/>
        </w:rPr>
        <w:t>Абсолютные отметки верховьев ручья составляют 175-180 м, устья – 138 м.</w:t>
      </w:r>
    </w:p>
    <w:p w14:paraId="2FE738B6" w14:textId="77777777" w:rsidR="00A222B7" w:rsidRPr="003B628F" w:rsidRDefault="00A222B7" w:rsidP="00C41E4B">
      <w:pPr>
        <w:spacing w:line="360" w:lineRule="auto"/>
        <w:ind w:firstLine="709"/>
        <w:contextualSpacing/>
        <w:jc w:val="both"/>
        <w:rPr>
          <w:sz w:val="28"/>
          <w:szCs w:val="28"/>
          <w:lang w:eastAsia="en-US"/>
        </w:rPr>
      </w:pPr>
      <w:r w:rsidRPr="003B628F">
        <w:rPr>
          <w:sz w:val="28"/>
          <w:szCs w:val="28"/>
          <w:lang w:eastAsia="en-US"/>
        </w:rPr>
        <w:t xml:space="preserve">Средний уклон – 0,006. Превышение зеркала над истоком ручья – 13 м, а уклон поверхности водораздельного склона – 0,1. </w:t>
      </w:r>
    </w:p>
    <w:p w14:paraId="547774F5" w14:textId="77777777" w:rsidR="00A222B7" w:rsidRPr="003B628F" w:rsidRDefault="00A222B7" w:rsidP="00C41E4B">
      <w:pPr>
        <w:spacing w:line="360" w:lineRule="auto"/>
        <w:ind w:firstLine="709"/>
        <w:contextualSpacing/>
        <w:jc w:val="both"/>
        <w:rPr>
          <w:sz w:val="28"/>
          <w:szCs w:val="28"/>
          <w:lang w:eastAsia="en-US"/>
        </w:rPr>
      </w:pPr>
      <w:r w:rsidRPr="003B628F">
        <w:rPr>
          <w:sz w:val="28"/>
          <w:szCs w:val="28"/>
          <w:lang w:eastAsia="en-US"/>
        </w:rPr>
        <w:t xml:space="preserve">Ручей. Пашенский течет в северо-западном направлении. На расстоянии 4.4 км ручей зарегулирован дамбой с образованием Качимовского пруда. </w:t>
      </w:r>
    </w:p>
    <w:p w14:paraId="05CEC8DA" w14:textId="77777777" w:rsidR="00A222B7" w:rsidRPr="003B628F" w:rsidRDefault="00A222B7" w:rsidP="00C41E4B">
      <w:pPr>
        <w:spacing w:line="360" w:lineRule="auto"/>
        <w:ind w:firstLine="709"/>
        <w:contextualSpacing/>
        <w:jc w:val="both"/>
        <w:rPr>
          <w:sz w:val="28"/>
          <w:szCs w:val="28"/>
          <w:lang w:eastAsia="en-US"/>
        </w:rPr>
      </w:pPr>
      <w:r w:rsidRPr="003B628F">
        <w:rPr>
          <w:sz w:val="28"/>
          <w:szCs w:val="28"/>
          <w:lang w:eastAsia="en-US"/>
        </w:rPr>
        <w:t>Пойма ручья преимущественно заболочена, в связи с чем его русло не всегда прослеживается. Общая протяженность ручья – 7,2 км.</w:t>
      </w:r>
    </w:p>
    <w:p w14:paraId="359DE8B8" w14:textId="66058374" w:rsidR="008E0602" w:rsidRPr="003B628F" w:rsidRDefault="008E0602" w:rsidP="00C41E4B">
      <w:pPr>
        <w:spacing w:line="360" w:lineRule="auto"/>
        <w:ind w:firstLine="709"/>
        <w:contextualSpacing/>
        <w:jc w:val="both"/>
        <w:rPr>
          <w:sz w:val="28"/>
          <w:szCs w:val="28"/>
          <w:lang w:eastAsia="en-US"/>
        </w:rPr>
      </w:pPr>
      <w:r w:rsidRPr="003B628F">
        <w:rPr>
          <w:sz w:val="28"/>
          <w:szCs w:val="28"/>
          <w:lang w:eastAsia="en-US"/>
        </w:rPr>
        <w:t>По данным Министерства природных ресурсов и экологии Новосибирской области (Письмо № 1250-14/37 от 14.02.2022 г.), Администрации Станционного сельсовета Новосибирского района Новосибирской области (письмо № 123/88.016 от 26.01.2022 г.) в пределах площадки хвостохранилища подземные источники водоснабжения и их зоны санитарной охраны отсутствуют</w:t>
      </w:r>
      <w:r w:rsidR="00736BDF">
        <w:rPr>
          <w:sz w:val="28"/>
          <w:szCs w:val="28"/>
          <w:lang w:eastAsia="en-US"/>
        </w:rPr>
        <w:t>.</w:t>
      </w:r>
    </w:p>
    <w:p w14:paraId="7465E579" w14:textId="77777777" w:rsidR="008F73EF" w:rsidRPr="003B628F" w:rsidRDefault="008F73EF" w:rsidP="00C41E4B">
      <w:pPr>
        <w:spacing w:line="360" w:lineRule="auto"/>
        <w:ind w:firstLine="709"/>
        <w:contextualSpacing/>
        <w:jc w:val="both"/>
        <w:rPr>
          <w:sz w:val="28"/>
          <w:szCs w:val="28"/>
          <w:lang w:eastAsia="en-US"/>
        </w:rPr>
      </w:pPr>
    </w:p>
    <w:p w14:paraId="07593F01" w14:textId="77777777" w:rsidR="00F87536" w:rsidRPr="003B628F" w:rsidRDefault="005A7420" w:rsidP="00C41E4B">
      <w:pPr>
        <w:pStyle w:val="34"/>
        <w:numPr>
          <w:ilvl w:val="2"/>
          <w:numId w:val="79"/>
        </w:numPr>
        <w:spacing w:line="360" w:lineRule="auto"/>
        <w:ind w:left="1440"/>
        <w:rPr>
          <w:rFonts w:ascii="Times New Roman" w:hAnsi="Times New Roman" w:cs="Times New Roman"/>
          <w:color w:val="auto"/>
          <w:sz w:val="28"/>
          <w:szCs w:val="28"/>
        </w:rPr>
      </w:pPr>
      <w:bookmarkStart w:id="76" w:name="_Toc493591506"/>
      <w:bookmarkStart w:id="77" w:name="_Toc3888747"/>
      <w:bookmarkStart w:id="78" w:name="_Toc96104008"/>
      <w:r w:rsidRPr="003B628F">
        <w:rPr>
          <w:rFonts w:ascii="Times New Roman" w:hAnsi="Times New Roman" w:cs="Times New Roman"/>
          <w:color w:val="auto"/>
          <w:sz w:val="28"/>
          <w:szCs w:val="28"/>
        </w:rPr>
        <w:t>Характеристика почвенного покрова</w:t>
      </w:r>
      <w:bookmarkEnd w:id="76"/>
      <w:bookmarkEnd w:id="77"/>
      <w:bookmarkEnd w:id="78"/>
    </w:p>
    <w:p w14:paraId="5FE53CE8" w14:textId="77777777" w:rsidR="00570780" w:rsidRPr="003B628F" w:rsidRDefault="00570780" w:rsidP="00C41E4B">
      <w:pPr>
        <w:spacing w:line="360" w:lineRule="auto"/>
        <w:ind w:firstLine="709"/>
        <w:contextualSpacing/>
        <w:jc w:val="both"/>
        <w:rPr>
          <w:sz w:val="28"/>
          <w:szCs w:val="28"/>
          <w:lang w:eastAsia="en-US"/>
        </w:rPr>
      </w:pPr>
      <w:r w:rsidRPr="003B628F">
        <w:rPr>
          <w:sz w:val="28"/>
          <w:szCs w:val="28"/>
          <w:lang w:eastAsia="en-US"/>
        </w:rPr>
        <w:t>Современные болотные отложения (hQIV) развиты в пойме и на террасах р. Пашенка, в тальвеге руч. Пашенский. Представлены торфами, иловатыми суглинками и супесями. Мощность болотных составляет 0,4-3,5 м. Отложения распространены в пойме руч. Пашенский в его среднем и верхнем течении.</w:t>
      </w:r>
    </w:p>
    <w:p w14:paraId="785E6F10" w14:textId="5E7299C1" w:rsidR="00570780" w:rsidRPr="003B628F" w:rsidRDefault="00570780" w:rsidP="00C41E4B">
      <w:pPr>
        <w:spacing w:line="360" w:lineRule="auto"/>
        <w:ind w:firstLine="709"/>
        <w:contextualSpacing/>
        <w:jc w:val="both"/>
        <w:rPr>
          <w:sz w:val="28"/>
          <w:szCs w:val="28"/>
          <w:lang w:eastAsia="en-US"/>
        </w:rPr>
      </w:pPr>
      <w:r w:rsidRPr="003B628F">
        <w:rPr>
          <w:sz w:val="28"/>
          <w:szCs w:val="28"/>
          <w:lang w:eastAsia="en-US"/>
        </w:rPr>
        <w:t>Современные техногенные отложения (tQIV) слагают восточную часть территории хвостового хозяйства. В частности техногенные отложения слагают дамбы, плотины, дороги и другие технические сооружения. Мощность техногенных отложений на участке хвостового хозяйства составляет 1-15 м. Отложения имеют неоднородный состав и представлены суглинками с включениями промышленных отходов и строительного мусора участками с прослоями разнозернистого песка, щебнем средней крупности, с дресвяным заполнителем. В скважинах №№ 21Г-23Г, вблизи 1-й секции, грунт представлен коричневой разуплотненной глиной.</w:t>
      </w:r>
    </w:p>
    <w:p w14:paraId="59D7B066" w14:textId="77777777" w:rsidR="00F87536" w:rsidRPr="003B628F" w:rsidRDefault="00F87536" w:rsidP="00C41E4B">
      <w:pPr>
        <w:pStyle w:val="34"/>
        <w:numPr>
          <w:ilvl w:val="2"/>
          <w:numId w:val="79"/>
        </w:numPr>
        <w:spacing w:line="360" w:lineRule="auto"/>
        <w:ind w:left="1440"/>
        <w:rPr>
          <w:rFonts w:ascii="Times New Roman" w:hAnsi="Times New Roman" w:cs="Times New Roman"/>
          <w:color w:val="auto"/>
          <w:sz w:val="28"/>
          <w:szCs w:val="28"/>
        </w:rPr>
      </w:pPr>
      <w:bookmarkStart w:id="79" w:name="_Toc493591507"/>
      <w:bookmarkStart w:id="80" w:name="_Toc3888748"/>
      <w:bookmarkStart w:id="81" w:name="_Toc96104009"/>
      <w:r w:rsidRPr="003B628F">
        <w:rPr>
          <w:rFonts w:ascii="Times New Roman" w:hAnsi="Times New Roman" w:cs="Times New Roman"/>
          <w:color w:val="auto"/>
          <w:sz w:val="28"/>
          <w:szCs w:val="28"/>
        </w:rPr>
        <w:t xml:space="preserve">Характеристика </w:t>
      </w:r>
      <w:r w:rsidR="005A7420" w:rsidRPr="003B628F">
        <w:rPr>
          <w:rFonts w:ascii="Times New Roman" w:hAnsi="Times New Roman" w:cs="Times New Roman"/>
          <w:color w:val="auto"/>
          <w:sz w:val="28"/>
          <w:szCs w:val="28"/>
        </w:rPr>
        <w:t>растительного</w:t>
      </w:r>
      <w:r w:rsidR="00F20E84" w:rsidRPr="003B628F">
        <w:rPr>
          <w:rFonts w:ascii="Times New Roman" w:hAnsi="Times New Roman" w:cs="Times New Roman"/>
          <w:color w:val="auto"/>
          <w:sz w:val="28"/>
          <w:szCs w:val="28"/>
        </w:rPr>
        <w:t xml:space="preserve"> и животного</w:t>
      </w:r>
      <w:r w:rsidR="005A7420" w:rsidRPr="003B628F">
        <w:rPr>
          <w:rFonts w:ascii="Times New Roman" w:hAnsi="Times New Roman" w:cs="Times New Roman"/>
          <w:color w:val="auto"/>
          <w:sz w:val="28"/>
          <w:szCs w:val="28"/>
        </w:rPr>
        <w:t xml:space="preserve"> мира</w:t>
      </w:r>
      <w:bookmarkEnd w:id="79"/>
      <w:bookmarkEnd w:id="80"/>
      <w:bookmarkEnd w:id="81"/>
    </w:p>
    <w:p w14:paraId="42970EFF" w14:textId="77777777" w:rsidR="007D1B16" w:rsidRPr="003B628F" w:rsidRDefault="007D1B16" w:rsidP="00C41E4B">
      <w:pPr>
        <w:keepNext/>
        <w:spacing w:line="360" w:lineRule="auto"/>
        <w:ind w:firstLine="709"/>
        <w:contextualSpacing/>
        <w:jc w:val="both"/>
        <w:rPr>
          <w:b/>
          <w:sz w:val="28"/>
          <w:szCs w:val="28"/>
          <w:lang w:eastAsia="en-US"/>
        </w:rPr>
      </w:pPr>
      <w:r w:rsidRPr="003B628F">
        <w:rPr>
          <w:b/>
          <w:sz w:val="28"/>
          <w:szCs w:val="28"/>
          <w:lang w:eastAsia="en-US"/>
        </w:rPr>
        <w:t>Растительность</w:t>
      </w:r>
    </w:p>
    <w:p w14:paraId="38273397" w14:textId="77777777" w:rsidR="00570780" w:rsidRPr="003B628F" w:rsidRDefault="00570780" w:rsidP="00C41E4B">
      <w:pPr>
        <w:spacing w:line="360" w:lineRule="auto"/>
        <w:ind w:firstLine="709"/>
        <w:jc w:val="both"/>
        <w:rPr>
          <w:sz w:val="28"/>
          <w:szCs w:val="28"/>
          <w:lang w:eastAsia="en-US"/>
        </w:rPr>
      </w:pPr>
      <w:r w:rsidRPr="003B628F">
        <w:rPr>
          <w:sz w:val="28"/>
          <w:szCs w:val="28"/>
          <w:lang w:eastAsia="en-US"/>
        </w:rPr>
        <w:t xml:space="preserve">В состав флоры Новосибирской области входят многие виды растений из Средней Европы и Северной Азии. Растительность области отличается разнообразием и выраженной зональностью распределения. Она представлена лесным, болотным и луговым типами. </w:t>
      </w:r>
    </w:p>
    <w:p w14:paraId="52F2F15C" w14:textId="77777777" w:rsidR="00570780" w:rsidRPr="003B628F" w:rsidRDefault="00570780" w:rsidP="00C41E4B">
      <w:pPr>
        <w:spacing w:line="360" w:lineRule="auto"/>
        <w:ind w:firstLine="709"/>
        <w:jc w:val="both"/>
        <w:rPr>
          <w:sz w:val="28"/>
          <w:szCs w:val="28"/>
          <w:lang w:eastAsia="en-US"/>
        </w:rPr>
      </w:pPr>
      <w:r w:rsidRPr="003B628F">
        <w:rPr>
          <w:sz w:val="28"/>
          <w:szCs w:val="28"/>
          <w:lang w:eastAsia="en-US"/>
        </w:rPr>
        <w:t>Здесь произрастают более 1300 видов высших споровых и семенных растений. Лесные древесные породы представлены 11 видами - кедр, сосна, ель, пихта, лиственница, берёза, осина и др.</w:t>
      </w:r>
    </w:p>
    <w:p w14:paraId="4D223787" w14:textId="77777777" w:rsidR="00570780" w:rsidRPr="003B628F" w:rsidRDefault="00570780" w:rsidP="00C41E4B">
      <w:pPr>
        <w:spacing w:line="360" w:lineRule="auto"/>
        <w:ind w:firstLine="709"/>
        <w:jc w:val="both"/>
        <w:rPr>
          <w:sz w:val="28"/>
          <w:szCs w:val="28"/>
          <w:lang w:eastAsia="en-US"/>
        </w:rPr>
      </w:pPr>
      <w:r w:rsidRPr="003B628F">
        <w:rPr>
          <w:sz w:val="28"/>
          <w:szCs w:val="28"/>
          <w:lang w:eastAsia="en-US"/>
        </w:rPr>
        <w:t xml:space="preserve">Кустарниково-травянистая растительность в области представлена сложноцветными - 135 видов, злаками - 106, осоковыми - 89, бобовыми - 67, крестоцветными - 57, розоцветными - 54 и др. Лесистость области составляет - 23,5%. Болота занимают 17% общей площади. </w:t>
      </w:r>
    </w:p>
    <w:p w14:paraId="34B91F78" w14:textId="77777777" w:rsidR="00570780" w:rsidRPr="003B628F" w:rsidRDefault="00570780" w:rsidP="00C41E4B">
      <w:pPr>
        <w:spacing w:line="360" w:lineRule="auto"/>
        <w:ind w:firstLine="709"/>
        <w:jc w:val="both"/>
        <w:rPr>
          <w:sz w:val="28"/>
          <w:szCs w:val="28"/>
          <w:lang w:eastAsia="en-US"/>
        </w:rPr>
      </w:pPr>
      <w:r w:rsidRPr="003B628F">
        <w:rPr>
          <w:sz w:val="28"/>
          <w:szCs w:val="28"/>
          <w:lang w:eastAsia="en-US"/>
        </w:rPr>
        <w:t>Более типичен для Новосибирской области лесостепной ландшафт, где открытые пространства перемежаются с небольшими островками берёзово-осинового леса, которые в Сибири называют колками. Травянистая растительность лесостепи очень разнообразна. Здесь можно встретить ценные лекарственные растения, например, зверобой, душицу, кровохлёбку, тысячелистник, медуницу, адонис и другие.</w:t>
      </w:r>
    </w:p>
    <w:p w14:paraId="3CF907E0" w14:textId="77777777" w:rsidR="00585267" w:rsidRPr="003B628F" w:rsidRDefault="00570780" w:rsidP="00C41E4B">
      <w:pPr>
        <w:spacing w:line="360" w:lineRule="auto"/>
        <w:ind w:firstLine="709"/>
        <w:jc w:val="both"/>
        <w:rPr>
          <w:sz w:val="28"/>
          <w:szCs w:val="28"/>
          <w:lang w:eastAsia="en-US"/>
        </w:rPr>
      </w:pPr>
      <w:r w:rsidRPr="003B628F">
        <w:rPr>
          <w:sz w:val="28"/>
          <w:szCs w:val="28"/>
          <w:lang w:eastAsia="en-US"/>
        </w:rPr>
        <w:t>В Барабинской лесостепи много сырых лугов и болот, поросших тростником, рогозом и другими влаголюбивыми растениями. На юго-западе области, у границы с Казахстаном, начинается степная зона - Кулундинская степь. Для степи характерны различные засухоустойчивые растения: типчак, полыни, ковыль, лекарственная солодка. Возле соленых озёр можно встретить интересную солелюбивую флору.</w:t>
      </w:r>
    </w:p>
    <w:p w14:paraId="38AFE894" w14:textId="77777777" w:rsidR="00570780" w:rsidRPr="003B628F" w:rsidRDefault="00570780" w:rsidP="00C41E4B">
      <w:pPr>
        <w:spacing w:line="360" w:lineRule="auto"/>
        <w:ind w:firstLine="709"/>
        <w:jc w:val="both"/>
        <w:rPr>
          <w:sz w:val="28"/>
          <w:szCs w:val="28"/>
          <w:lang w:eastAsia="en-US"/>
        </w:rPr>
      </w:pPr>
      <w:r w:rsidRPr="003B628F">
        <w:rPr>
          <w:sz w:val="28"/>
          <w:szCs w:val="28"/>
          <w:lang w:eastAsia="en-US"/>
        </w:rPr>
        <w:t>В Красную книгу Новосибирской области занесено 136 видов растений, 18 видов лишайников, 31 вид грибов и 2 вида водорослей.</w:t>
      </w:r>
    </w:p>
    <w:p w14:paraId="20BD30F5" w14:textId="4019C1E2" w:rsidR="00570780" w:rsidRPr="003B628F" w:rsidRDefault="00570780" w:rsidP="00C41E4B">
      <w:pPr>
        <w:spacing w:line="360" w:lineRule="auto"/>
        <w:ind w:firstLine="709"/>
        <w:jc w:val="both"/>
        <w:rPr>
          <w:sz w:val="28"/>
          <w:szCs w:val="28"/>
          <w:lang w:eastAsia="en-US"/>
        </w:rPr>
      </w:pPr>
      <w:r w:rsidRPr="003B628F">
        <w:rPr>
          <w:sz w:val="28"/>
          <w:szCs w:val="28"/>
          <w:lang w:eastAsia="en-US"/>
        </w:rPr>
        <w:t>Кроме естественной растительности, обширные пространства области заняты полями, на которых выращиваются сельскохозяйственные культуры, а также в г. Новосибирск имеется Дендрологический парк, включающий интродуценты из различных природно-географических зон мира.</w:t>
      </w:r>
    </w:p>
    <w:p w14:paraId="2391C342" w14:textId="77777777" w:rsidR="00373857" w:rsidRPr="003B628F" w:rsidRDefault="00373857" w:rsidP="00C41E4B">
      <w:pPr>
        <w:spacing w:line="360" w:lineRule="auto"/>
        <w:ind w:firstLine="709"/>
        <w:jc w:val="both"/>
        <w:rPr>
          <w:sz w:val="28"/>
          <w:szCs w:val="28"/>
          <w:lang w:eastAsia="en-US"/>
        </w:rPr>
      </w:pPr>
      <w:r w:rsidRPr="003B628F">
        <w:rPr>
          <w:sz w:val="28"/>
          <w:szCs w:val="28"/>
          <w:lang w:eastAsia="en-US"/>
        </w:rPr>
        <w:t>По особенностям растительности район расположения хвостохранилища относится к лесостепной зоне. Для растительного покрова характерно сочетание обширных массивов агроценозов (на месте злаковоразнотравных луговых степей, остепнённых лугов) с осиново-берёзовыми колками в западинах и берёзовыми разреженными лесами по склонам. Разнотравные луга, используемые под сенокосы, окаймляют осиново-берёзовые колки среди пашень, а разнотравно-мятликовые луга в сочетании с мелколесьем используются как пастбища.</w:t>
      </w:r>
    </w:p>
    <w:p w14:paraId="29FC7100" w14:textId="77777777" w:rsidR="00373857" w:rsidRPr="003B628F" w:rsidRDefault="00373857" w:rsidP="00C41E4B">
      <w:pPr>
        <w:spacing w:line="360" w:lineRule="auto"/>
        <w:ind w:firstLine="709"/>
        <w:jc w:val="both"/>
        <w:rPr>
          <w:sz w:val="28"/>
          <w:szCs w:val="28"/>
          <w:lang w:eastAsia="en-US"/>
        </w:rPr>
      </w:pPr>
      <w:r w:rsidRPr="003B628F">
        <w:rPr>
          <w:sz w:val="28"/>
          <w:szCs w:val="28"/>
          <w:lang w:eastAsia="en-US"/>
        </w:rPr>
        <w:t>Северные склоны и днища логов заняты березовыми лесами и разнотравно-ежевым или разнотравно-овсяницевым травяным покровом или лугами на месте вырубок. Преобладают ежовые, коротконожковые, разнотравно-злаковые лесные луга и овсяницевые, мятликовые, используемые как сенокос или выгон. На крутых склонах южной и юго-западной экспозиции развиваются степные сообщества: ковыльно-типчаковые, разнотравно-тонконоговоковыльные. На пологих склонах бобово-разнотравно-вейниковые или разнотравные остепненные луга. Днища долин и западины часто заболочены и, в зависимости от степени увлажнения, заняты кочковатыми березовыми лесами с ивовым подлеском, дернисто-осоковыми болотами или лесными крупнотравными лугами с ежой, тимофеевкой луговой.</w:t>
      </w:r>
    </w:p>
    <w:p w14:paraId="5487E56A" w14:textId="77777777" w:rsidR="00373857" w:rsidRPr="003B628F" w:rsidRDefault="00373857" w:rsidP="00C41E4B">
      <w:pPr>
        <w:spacing w:line="360" w:lineRule="auto"/>
        <w:ind w:firstLine="709"/>
        <w:jc w:val="both"/>
        <w:rPr>
          <w:sz w:val="28"/>
          <w:szCs w:val="28"/>
          <w:lang w:eastAsia="en-US"/>
        </w:rPr>
      </w:pPr>
      <w:r w:rsidRPr="003B628F">
        <w:rPr>
          <w:sz w:val="28"/>
          <w:szCs w:val="28"/>
          <w:lang w:eastAsia="en-US"/>
        </w:rPr>
        <w:t xml:space="preserve">По долинам сохранились берёзовые и осиновые травяные леса. На плакорах с выщелоченными черноземами в прошлом были распространены остепненные луга и луговые степи, распаханные в настоящее время. Березовые и осиновые леса также сохранились на водоразделах по западинам. </w:t>
      </w:r>
    </w:p>
    <w:p w14:paraId="7C78FA3B" w14:textId="77777777" w:rsidR="00373857" w:rsidRPr="003B628F" w:rsidRDefault="00373857" w:rsidP="00C41E4B">
      <w:pPr>
        <w:spacing w:line="360" w:lineRule="auto"/>
        <w:ind w:firstLine="709"/>
        <w:jc w:val="both"/>
        <w:rPr>
          <w:sz w:val="28"/>
          <w:szCs w:val="28"/>
          <w:lang w:eastAsia="en-US"/>
        </w:rPr>
      </w:pPr>
      <w:r w:rsidRPr="003B628F">
        <w:rPr>
          <w:sz w:val="28"/>
          <w:szCs w:val="28"/>
          <w:lang w:eastAsia="en-US"/>
        </w:rPr>
        <w:t>Лесистость составляет 20,4 %. Здесь произрастают сосна обыкновенная (Pinus sibirica), береза бородавчатая и пушистая (Betula verrucosa, B. pubtescens ), осина (Populus tremula), тополя белый и черный (Populus alba, P. nigra), ивы - русская (Salixrossica), козья (S. caprea), пятитычинковые (S. pentandra), ломкая (S. fragilis) и др. В подлеске черемуха, шиповник, акация желтая. В травяном покрове злаки, сныть обыкновен ная, борец высокий, костяника. Напочвенный покров густой из вейника, осоки, папоротника-орляка, хвощей.</w:t>
      </w:r>
    </w:p>
    <w:p w14:paraId="0D61A9EE" w14:textId="77777777" w:rsidR="00373857" w:rsidRPr="003B628F" w:rsidRDefault="00373857" w:rsidP="00C41E4B">
      <w:pPr>
        <w:spacing w:line="360" w:lineRule="auto"/>
        <w:ind w:firstLine="709"/>
        <w:jc w:val="both"/>
        <w:rPr>
          <w:sz w:val="28"/>
          <w:szCs w:val="28"/>
          <w:lang w:eastAsia="en-US"/>
        </w:rPr>
      </w:pPr>
    </w:p>
    <w:p w14:paraId="150BFDC6" w14:textId="77777777" w:rsidR="007D1B16" w:rsidRPr="003B628F" w:rsidRDefault="007D1B16" w:rsidP="00C41E4B">
      <w:pPr>
        <w:keepNext/>
        <w:spacing w:line="360" w:lineRule="auto"/>
        <w:ind w:firstLine="709"/>
        <w:jc w:val="both"/>
        <w:rPr>
          <w:b/>
          <w:sz w:val="28"/>
          <w:szCs w:val="28"/>
          <w:lang w:eastAsia="en-US"/>
        </w:rPr>
      </w:pPr>
      <w:r w:rsidRPr="003B628F">
        <w:rPr>
          <w:b/>
          <w:sz w:val="28"/>
          <w:szCs w:val="28"/>
          <w:lang w:eastAsia="en-US"/>
        </w:rPr>
        <w:t>Животный мир</w:t>
      </w:r>
    </w:p>
    <w:p w14:paraId="08135572" w14:textId="77777777" w:rsidR="00570780" w:rsidRPr="003B628F" w:rsidRDefault="00570780" w:rsidP="00C41E4B">
      <w:pPr>
        <w:spacing w:line="360" w:lineRule="auto"/>
        <w:ind w:firstLine="709"/>
        <w:jc w:val="both"/>
        <w:rPr>
          <w:sz w:val="28"/>
          <w:szCs w:val="28"/>
          <w:lang w:eastAsia="en-US"/>
        </w:rPr>
      </w:pPr>
      <w:r w:rsidRPr="003B628F">
        <w:rPr>
          <w:sz w:val="28"/>
          <w:szCs w:val="28"/>
          <w:lang w:eastAsia="en-US"/>
        </w:rPr>
        <w:t xml:space="preserve">Животный мир Новосибирской области разнообразен, что объясняется географическим положением переходной зоны региона лесов и степей, обширной речной системой, наличием пойменных стариц, озер, болот. </w:t>
      </w:r>
    </w:p>
    <w:p w14:paraId="3672F8F8" w14:textId="372FD71D" w:rsidR="00BE57C4" w:rsidRPr="003B628F" w:rsidRDefault="00570780" w:rsidP="00C41E4B">
      <w:pPr>
        <w:spacing w:line="360" w:lineRule="auto"/>
        <w:ind w:firstLine="709"/>
        <w:jc w:val="both"/>
        <w:rPr>
          <w:sz w:val="28"/>
          <w:szCs w:val="28"/>
          <w:lang w:eastAsia="en-US"/>
        </w:rPr>
      </w:pPr>
      <w:r w:rsidRPr="003B628F">
        <w:rPr>
          <w:sz w:val="28"/>
          <w:szCs w:val="28"/>
          <w:lang w:eastAsia="en-US"/>
        </w:rPr>
        <w:t>Из 158 видов, включенных в Красную книгу Новосибирской области (2008 год издания), 105 видов включены с 3 категорией редкости (редкие), 29 вида со 2 категорией редкости (сокращающиеся в численности), 10 видов с 1 категорией редкости (находящиеся под угрозой исчезновения), 11 видов с 4 категорией редкости (неопределенные по статусу) и 3 вида с 0 категорией редкости (вероятно исчезнувшие). В Красную книгу России занесено 60 видов животных, обитающих в области.</w:t>
      </w:r>
    </w:p>
    <w:p w14:paraId="3A072154" w14:textId="4406CCC0" w:rsidR="008539D5" w:rsidRPr="003B628F" w:rsidRDefault="00736BDF" w:rsidP="00C41E4B">
      <w:pPr>
        <w:spacing w:line="360" w:lineRule="auto"/>
        <w:ind w:firstLine="709"/>
        <w:jc w:val="both"/>
        <w:rPr>
          <w:sz w:val="28"/>
          <w:szCs w:val="28"/>
          <w:lang w:eastAsia="en-US"/>
        </w:rPr>
      </w:pPr>
      <w:r>
        <w:rPr>
          <w:sz w:val="28"/>
          <w:szCs w:val="28"/>
          <w:lang w:eastAsia="en-US"/>
        </w:rPr>
        <w:t>Н</w:t>
      </w:r>
      <w:r w:rsidR="008539D5" w:rsidRPr="003B628F">
        <w:rPr>
          <w:sz w:val="28"/>
          <w:szCs w:val="28"/>
          <w:lang w:eastAsia="en-US"/>
        </w:rPr>
        <w:t xml:space="preserve">а территории хвостохранилища </w:t>
      </w:r>
      <w:r w:rsidR="00BE57C4" w:rsidRPr="003B628F">
        <w:rPr>
          <w:sz w:val="28"/>
          <w:szCs w:val="28"/>
          <w:lang w:eastAsia="en-US"/>
        </w:rPr>
        <w:t xml:space="preserve">животный мир представлен </w:t>
      </w:r>
      <w:r w:rsidR="008539D5" w:rsidRPr="003B628F">
        <w:rPr>
          <w:sz w:val="28"/>
          <w:szCs w:val="28"/>
          <w:lang w:eastAsia="en-US"/>
        </w:rPr>
        <w:t xml:space="preserve">только </w:t>
      </w:r>
      <w:r w:rsidR="00BE57C4" w:rsidRPr="003B628F">
        <w:rPr>
          <w:sz w:val="28"/>
          <w:szCs w:val="28"/>
          <w:lang w:eastAsia="en-US"/>
        </w:rPr>
        <w:t>синантропными видами.</w:t>
      </w:r>
      <w:r w:rsidR="008539D5" w:rsidRPr="003B628F">
        <w:rPr>
          <w:sz w:val="28"/>
          <w:szCs w:val="28"/>
          <w:lang w:eastAsia="en-US"/>
        </w:rPr>
        <w:t xml:space="preserve"> </w:t>
      </w:r>
    </w:p>
    <w:p w14:paraId="10FF7EF3" w14:textId="415C4F79" w:rsidR="00BE57C4" w:rsidRPr="003B628F" w:rsidRDefault="008539D5" w:rsidP="00C41E4B">
      <w:pPr>
        <w:spacing w:line="360" w:lineRule="auto"/>
        <w:ind w:firstLine="709"/>
        <w:jc w:val="both"/>
        <w:rPr>
          <w:sz w:val="28"/>
          <w:szCs w:val="28"/>
          <w:lang w:eastAsia="en-US"/>
        </w:rPr>
      </w:pPr>
      <w:r w:rsidRPr="003B628F">
        <w:rPr>
          <w:sz w:val="28"/>
          <w:szCs w:val="28"/>
          <w:lang w:eastAsia="en-US"/>
        </w:rPr>
        <w:t>Растений, занесенных в Красную книгу, на промплощадке и на территории хвостохранилища не выявлено.</w:t>
      </w:r>
    </w:p>
    <w:p w14:paraId="6AE12781" w14:textId="77777777" w:rsidR="00590982" w:rsidRPr="003B628F" w:rsidRDefault="00F87536" w:rsidP="00C41E4B">
      <w:pPr>
        <w:pStyle w:val="34"/>
        <w:numPr>
          <w:ilvl w:val="2"/>
          <w:numId w:val="79"/>
        </w:numPr>
        <w:spacing w:line="360" w:lineRule="auto"/>
        <w:ind w:left="1440"/>
        <w:rPr>
          <w:rFonts w:ascii="Times New Roman" w:hAnsi="Times New Roman" w:cs="Times New Roman"/>
          <w:color w:val="auto"/>
          <w:sz w:val="28"/>
          <w:szCs w:val="28"/>
        </w:rPr>
      </w:pPr>
      <w:bookmarkStart w:id="82" w:name="_Toc493591508"/>
      <w:bookmarkStart w:id="83" w:name="_Toc3888749"/>
      <w:bookmarkStart w:id="84" w:name="_Toc96104010"/>
      <w:r w:rsidRPr="003B628F">
        <w:rPr>
          <w:rFonts w:ascii="Times New Roman" w:hAnsi="Times New Roman" w:cs="Times New Roman"/>
          <w:color w:val="auto"/>
          <w:sz w:val="28"/>
          <w:szCs w:val="28"/>
        </w:rPr>
        <w:t>Особо охраняемые природные территории</w:t>
      </w:r>
      <w:bookmarkEnd w:id="82"/>
      <w:bookmarkEnd w:id="83"/>
      <w:bookmarkEnd w:id="84"/>
    </w:p>
    <w:p w14:paraId="5AB568E9" w14:textId="77777777" w:rsidR="0054556F" w:rsidRPr="003B628F" w:rsidRDefault="00570780" w:rsidP="00C41E4B">
      <w:pPr>
        <w:spacing w:line="360" w:lineRule="auto"/>
        <w:ind w:firstLine="709"/>
        <w:jc w:val="both"/>
        <w:rPr>
          <w:sz w:val="28"/>
          <w:szCs w:val="28"/>
          <w:lang w:eastAsia="en-US"/>
        </w:rPr>
      </w:pPr>
      <w:r w:rsidRPr="003B628F">
        <w:rPr>
          <w:sz w:val="28"/>
          <w:szCs w:val="28"/>
          <w:lang w:eastAsia="en-US"/>
        </w:rPr>
        <w:t>На территории Новосибирского района Новосибирской области и на примыкающих к нему районах области образовано 15 особо охраняемых природных территорий (далее ООПТ), общей площадью 184 999,45 га. Они охраняют гнездовья редких птиц, места произрастания редких растений, уникальные элементы ландшафта, редкие для области горько-соленого типа озера с лечебными факторами (вода, рапа, грязь), своеобразные фрагменты лесных и болотных экосистем и др.</w:t>
      </w:r>
    </w:p>
    <w:p w14:paraId="7C86A5F5" w14:textId="1CC53FD0" w:rsidR="00570780" w:rsidRPr="003B628F" w:rsidRDefault="001115DA" w:rsidP="00C41E4B">
      <w:pPr>
        <w:spacing w:line="360" w:lineRule="auto"/>
        <w:ind w:firstLine="709"/>
        <w:jc w:val="both"/>
        <w:rPr>
          <w:sz w:val="28"/>
          <w:szCs w:val="28"/>
          <w:lang w:eastAsia="en-US"/>
        </w:rPr>
      </w:pPr>
      <w:r w:rsidRPr="003B628F">
        <w:rPr>
          <w:sz w:val="28"/>
          <w:szCs w:val="28"/>
          <w:lang w:eastAsia="en-US"/>
        </w:rPr>
        <w:t>ООПТ Новосибирского</w:t>
      </w:r>
      <w:r w:rsidR="00570780" w:rsidRPr="003B628F">
        <w:rPr>
          <w:sz w:val="28"/>
          <w:szCs w:val="28"/>
          <w:lang w:eastAsia="en-US"/>
        </w:rPr>
        <w:t xml:space="preserve"> и прилежащих к нему районов Новосибирской области отражены в таблице</w:t>
      </w:r>
      <w:r w:rsidR="00A01ED1" w:rsidRPr="003B628F">
        <w:rPr>
          <w:sz w:val="28"/>
          <w:szCs w:val="28"/>
          <w:lang w:eastAsia="en-US"/>
        </w:rPr>
        <w:t xml:space="preserve"> </w:t>
      </w:r>
      <w:r w:rsidR="00B4115F" w:rsidRPr="003B628F">
        <w:rPr>
          <w:sz w:val="28"/>
          <w:szCs w:val="28"/>
          <w:lang w:eastAsia="en-US"/>
        </w:rPr>
        <w:t>3</w:t>
      </w:r>
      <w:r w:rsidR="00A01ED1" w:rsidRPr="003B628F">
        <w:rPr>
          <w:sz w:val="28"/>
          <w:szCs w:val="28"/>
          <w:lang w:eastAsia="en-US"/>
        </w:rPr>
        <w:t>.3.8.</w:t>
      </w:r>
      <w:r w:rsidR="00B93BFA" w:rsidRPr="003B628F">
        <w:rPr>
          <w:sz w:val="28"/>
          <w:szCs w:val="28"/>
          <w:lang w:eastAsia="en-US"/>
        </w:rPr>
        <w:t>1</w:t>
      </w:r>
      <w:r w:rsidR="00570780" w:rsidRPr="003B628F">
        <w:rPr>
          <w:sz w:val="28"/>
          <w:szCs w:val="28"/>
          <w:lang w:eastAsia="en-US"/>
        </w:rPr>
        <w:t>.</w:t>
      </w:r>
    </w:p>
    <w:p w14:paraId="549996BF" w14:textId="77777777" w:rsidR="0076649E" w:rsidRPr="003B628F" w:rsidRDefault="0076649E" w:rsidP="00C41E4B">
      <w:pPr>
        <w:spacing w:line="360" w:lineRule="auto"/>
        <w:ind w:firstLine="709"/>
        <w:jc w:val="both"/>
        <w:rPr>
          <w:sz w:val="28"/>
          <w:szCs w:val="28"/>
          <w:lang w:eastAsia="en-US"/>
        </w:rPr>
      </w:pPr>
    </w:p>
    <w:p w14:paraId="23390936" w14:textId="7928FE53" w:rsidR="0054556F" w:rsidRPr="003B628F" w:rsidRDefault="00570780" w:rsidP="00C41E4B">
      <w:pPr>
        <w:keepNext/>
        <w:spacing w:line="360" w:lineRule="auto"/>
        <w:ind w:firstLine="567"/>
        <w:jc w:val="both"/>
        <w:rPr>
          <w:sz w:val="28"/>
          <w:szCs w:val="28"/>
        </w:rPr>
      </w:pPr>
      <w:r w:rsidRPr="003B628F">
        <w:rPr>
          <w:sz w:val="28"/>
          <w:szCs w:val="28"/>
        </w:rPr>
        <w:t xml:space="preserve">Таблица </w:t>
      </w:r>
      <w:r w:rsidR="00B4115F" w:rsidRPr="003B628F">
        <w:rPr>
          <w:sz w:val="28"/>
          <w:szCs w:val="28"/>
        </w:rPr>
        <w:t>3</w:t>
      </w:r>
      <w:r w:rsidR="00A01ED1" w:rsidRPr="003B628F">
        <w:rPr>
          <w:sz w:val="28"/>
          <w:szCs w:val="28"/>
        </w:rPr>
        <w:t>.3.8.</w:t>
      </w:r>
      <w:r w:rsidR="00B93BFA" w:rsidRPr="003B628F">
        <w:rPr>
          <w:sz w:val="28"/>
          <w:szCs w:val="28"/>
        </w:rPr>
        <w:t>1</w:t>
      </w:r>
      <w:r w:rsidR="00A01ED1" w:rsidRPr="003B628F">
        <w:rPr>
          <w:sz w:val="28"/>
          <w:szCs w:val="28"/>
        </w:rPr>
        <w:t xml:space="preserve"> - </w:t>
      </w:r>
      <w:r w:rsidRPr="003B628F">
        <w:rPr>
          <w:sz w:val="28"/>
          <w:szCs w:val="28"/>
        </w:rPr>
        <w:t>Перечень ООПТ Новосибирского, Искитимского, Колыванского, Коченёвского,Ордынского районов Новосибирской области</w:t>
      </w:r>
    </w:p>
    <w:tbl>
      <w:tblPr>
        <w:tblW w:w="5000" w:type="pct"/>
        <w:tblLayout w:type="fixed"/>
        <w:tblLook w:val="0020" w:firstRow="1" w:lastRow="0" w:firstColumn="0" w:lastColumn="0" w:noHBand="0" w:noVBand="0"/>
      </w:tblPr>
      <w:tblGrid>
        <w:gridCol w:w="1627"/>
        <w:gridCol w:w="778"/>
        <w:gridCol w:w="1985"/>
        <w:gridCol w:w="4955"/>
      </w:tblGrid>
      <w:tr w:rsidR="00900CC2" w:rsidRPr="003B628F" w14:paraId="71F2273E" w14:textId="77777777" w:rsidTr="00ED40CC">
        <w:trPr>
          <w:cantSplit/>
          <w:trHeight w:val="611"/>
          <w:tblHeader/>
        </w:trPr>
        <w:tc>
          <w:tcPr>
            <w:tcW w:w="871" w:type="pct"/>
            <w:tcBorders>
              <w:top w:val="single" w:sz="4" w:space="0" w:color="auto"/>
              <w:left w:val="single" w:sz="4" w:space="0" w:color="auto"/>
              <w:bottom w:val="single" w:sz="4" w:space="0" w:color="auto"/>
              <w:right w:val="single" w:sz="4" w:space="0" w:color="auto"/>
            </w:tcBorders>
          </w:tcPr>
          <w:p w14:paraId="5E231EB4" w14:textId="4DB0B99C" w:rsidR="00900CC2" w:rsidRPr="003B628F" w:rsidRDefault="00900CC2" w:rsidP="00736BDF">
            <w:pPr>
              <w:rPr>
                <w:sz w:val="28"/>
                <w:szCs w:val="28"/>
              </w:rPr>
            </w:pPr>
            <w:r w:rsidRPr="003B628F">
              <w:rPr>
                <w:sz w:val="28"/>
                <w:szCs w:val="28"/>
              </w:rPr>
              <w:t>Географические координаты точки границы ООПТ ближайшей к объекту</w:t>
            </w:r>
          </w:p>
        </w:tc>
        <w:tc>
          <w:tcPr>
            <w:tcW w:w="416" w:type="pct"/>
            <w:tcBorders>
              <w:top w:val="single" w:sz="4" w:space="0" w:color="auto"/>
              <w:left w:val="nil"/>
              <w:bottom w:val="single" w:sz="4" w:space="0" w:color="auto"/>
              <w:right w:val="single" w:sz="4" w:space="0" w:color="auto"/>
            </w:tcBorders>
            <w:textDirection w:val="btLr"/>
            <w:vAlign w:val="center"/>
          </w:tcPr>
          <w:p w14:paraId="045DC12D" w14:textId="77777777" w:rsidR="00900CC2" w:rsidRPr="003B628F" w:rsidRDefault="00900CC2" w:rsidP="00736BDF">
            <w:pPr>
              <w:jc w:val="center"/>
              <w:rPr>
                <w:sz w:val="28"/>
                <w:szCs w:val="28"/>
              </w:rPr>
            </w:pPr>
            <w:r w:rsidRPr="003B628F">
              <w:rPr>
                <w:sz w:val="28"/>
                <w:szCs w:val="28"/>
              </w:rPr>
              <w:t>Расстояние</w:t>
            </w:r>
            <w:r w:rsidRPr="003B628F">
              <w:rPr>
                <w:sz w:val="28"/>
                <w:szCs w:val="28"/>
                <w:lang w:val="en-US"/>
              </w:rPr>
              <w:t xml:space="preserve"> </w:t>
            </w:r>
            <w:r w:rsidRPr="003B628F">
              <w:rPr>
                <w:sz w:val="28"/>
                <w:szCs w:val="28"/>
              </w:rPr>
              <w:t>до объекта, км</w:t>
            </w:r>
          </w:p>
        </w:tc>
        <w:tc>
          <w:tcPr>
            <w:tcW w:w="1062" w:type="pct"/>
            <w:tcBorders>
              <w:top w:val="single" w:sz="4" w:space="0" w:color="auto"/>
              <w:left w:val="nil"/>
              <w:bottom w:val="single" w:sz="4" w:space="0" w:color="auto"/>
              <w:right w:val="single" w:sz="4" w:space="0" w:color="auto"/>
            </w:tcBorders>
          </w:tcPr>
          <w:p w14:paraId="1BC89066" w14:textId="77777777" w:rsidR="00900CC2" w:rsidRPr="003B628F" w:rsidRDefault="00900CC2" w:rsidP="00736BDF">
            <w:pPr>
              <w:rPr>
                <w:sz w:val="28"/>
                <w:szCs w:val="28"/>
              </w:rPr>
            </w:pPr>
            <w:r w:rsidRPr="003B628F">
              <w:rPr>
                <w:sz w:val="28"/>
                <w:szCs w:val="28"/>
              </w:rPr>
              <w:t>Наименование ООПТ</w:t>
            </w:r>
          </w:p>
        </w:tc>
        <w:tc>
          <w:tcPr>
            <w:tcW w:w="2651" w:type="pct"/>
            <w:tcBorders>
              <w:top w:val="single" w:sz="4" w:space="0" w:color="auto"/>
              <w:left w:val="nil"/>
              <w:bottom w:val="single" w:sz="4" w:space="0" w:color="auto"/>
              <w:right w:val="single" w:sz="4" w:space="0" w:color="auto"/>
            </w:tcBorders>
          </w:tcPr>
          <w:p w14:paraId="7858639B" w14:textId="77777777" w:rsidR="00900CC2" w:rsidRPr="003B628F" w:rsidRDefault="00900CC2" w:rsidP="00736BDF">
            <w:pPr>
              <w:rPr>
                <w:sz w:val="28"/>
                <w:szCs w:val="28"/>
              </w:rPr>
            </w:pPr>
            <w:r w:rsidRPr="003B628F">
              <w:rPr>
                <w:sz w:val="28"/>
                <w:szCs w:val="28"/>
              </w:rPr>
              <w:t>Реквизиты нормативно-правовых актов об образовании, утверждении положения и границ ООПТ</w:t>
            </w:r>
          </w:p>
        </w:tc>
      </w:tr>
      <w:tr w:rsidR="00570780" w:rsidRPr="003B628F" w14:paraId="611499EE" w14:textId="77777777" w:rsidTr="004A0921">
        <w:trPr>
          <w:cantSplit/>
          <w:trHeight w:val="20"/>
        </w:trPr>
        <w:tc>
          <w:tcPr>
            <w:tcW w:w="871" w:type="pct"/>
            <w:tcBorders>
              <w:top w:val="nil"/>
              <w:left w:val="single" w:sz="4" w:space="0" w:color="auto"/>
              <w:bottom w:val="single" w:sz="4" w:space="0" w:color="auto"/>
              <w:right w:val="single" w:sz="4" w:space="0" w:color="auto"/>
            </w:tcBorders>
          </w:tcPr>
          <w:p w14:paraId="71D87220" w14:textId="77777777" w:rsidR="00570780" w:rsidRPr="003B628F" w:rsidRDefault="00570780" w:rsidP="00736BDF">
            <w:pPr>
              <w:rPr>
                <w:sz w:val="28"/>
                <w:szCs w:val="28"/>
              </w:rPr>
            </w:pPr>
            <w:r w:rsidRPr="003B628F">
              <w:rPr>
                <w:sz w:val="28"/>
                <w:szCs w:val="28"/>
              </w:rPr>
              <w:t>55°04'25"N 82°46'04"E</w:t>
            </w:r>
          </w:p>
        </w:tc>
        <w:tc>
          <w:tcPr>
            <w:tcW w:w="416" w:type="pct"/>
            <w:tcBorders>
              <w:top w:val="nil"/>
              <w:left w:val="nil"/>
              <w:bottom w:val="single" w:sz="4" w:space="0" w:color="auto"/>
              <w:right w:val="single" w:sz="4" w:space="0" w:color="auto"/>
            </w:tcBorders>
          </w:tcPr>
          <w:p w14:paraId="179F3887" w14:textId="77777777" w:rsidR="00570780" w:rsidRPr="003B628F" w:rsidRDefault="00570780" w:rsidP="00736BDF">
            <w:pPr>
              <w:rPr>
                <w:sz w:val="28"/>
                <w:szCs w:val="28"/>
              </w:rPr>
            </w:pPr>
            <w:r w:rsidRPr="003B628F">
              <w:rPr>
                <w:sz w:val="28"/>
                <w:szCs w:val="28"/>
              </w:rPr>
              <w:t>13,5</w:t>
            </w:r>
          </w:p>
        </w:tc>
        <w:tc>
          <w:tcPr>
            <w:tcW w:w="1062" w:type="pct"/>
            <w:tcBorders>
              <w:top w:val="nil"/>
              <w:left w:val="nil"/>
              <w:bottom w:val="single" w:sz="4" w:space="0" w:color="auto"/>
              <w:right w:val="single" w:sz="4" w:space="0" w:color="auto"/>
            </w:tcBorders>
          </w:tcPr>
          <w:p w14:paraId="5248531B" w14:textId="74D35B32" w:rsidR="00570780" w:rsidRPr="003B628F" w:rsidRDefault="00570780" w:rsidP="00736BDF">
            <w:pPr>
              <w:rPr>
                <w:sz w:val="28"/>
                <w:szCs w:val="28"/>
              </w:rPr>
            </w:pPr>
            <w:r w:rsidRPr="003B628F">
              <w:rPr>
                <w:sz w:val="28"/>
                <w:szCs w:val="28"/>
              </w:rPr>
              <w:t>Государственный природный заказник «Кудряшовский бор»</w:t>
            </w:r>
          </w:p>
        </w:tc>
        <w:tc>
          <w:tcPr>
            <w:tcW w:w="2651" w:type="pct"/>
            <w:tcBorders>
              <w:top w:val="nil"/>
              <w:left w:val="nil"/>
              <w:bottom w:val="single" w:sz="4" w:space="0" w:color="auto"/>
              <w:right w:val="single" w:sz="4" w:space="0" w:color="auto"/>
            </w:tcBorders>
          </w:tcPr>
          <w:p w14:paraId="3BA91843" w14:textId="77777777" w:rsidR="00570780" w:rsidRPr="003B628F" w:rsidRDefault="00570780" w:rsidP="00736BDF">
            <w:pPr>
              <w:jc w:val="both"/>
              <w:rPr>
                <w:sz w:val="28"/>
                <w:szCs w:val="28"/>
              </w:rPr>
            </w:pPr>
            <w:r w:rsidRPr="003B628F">
              <w:rPr>
                <w:sz w:val="28"/>
                <w:szCs w:val="28"/>
              </w:rPr>
              <w:t>Постановление главы администрации Новосибирской области от 14.11.2000 № 1010 «Об образовании особо охраняемой природной территории регионального значения - государственного природного заказника «Кудряшовский бор» Новосибирской области»;</w:t>
            </w:r>
            <w:r w:rsidR="0054556F" w:rsidRPr="003B628F">
              <w:rPr>
                <w:sz w:val="28"/>
                <w:szCs w:val="28"/>
              </w:rPr>
              <w:t xml:space="preserve"> </w:t>
            </w:r>
            <w:r w:rsidRPr="003B628F">
              <w:rPr>
                <w:sz w:val="28"/>
                <w:szCs w:val="28"/>
              </w:rPr>
              <w:t>Постановление Правительства Новосибирской области от 29.09.2011 № 419-п «Об утверждении Положения о режиме особой охраны особо охраняемой природной территории регионального значения - государственного природного заказника «Кудряшовский бор» Новосибирской области»;</w:t>
            </w:r>
            <w:r w:rsidR="0054556F" w:rsidRPr="003B628F">
              <w:rPr>
                <w:sz w:val="28"/>
                <w:szCs w:val="28"/>
              </w:rPr>
              <w:t xml:space="preserve"> </w:t>
            </w:r>
            <w:r w:rsidRPr="003B628F">
              <w:rPr>
                <w:sz w:val="28"/>
                <w:szCs w:val="28"/>
              </w:rPr>
              <w:t>Постановление Правительства Новосибирской области от 24.05.2016№ 150-п «Об утверждении границ особо охраняемой природной территории регионального значения - государственного природного заказника «Кудряшовский бор» Новосибирской области»</w:t>
            </w:r>
          </w:p>
        </w:tc>
      </w:tr>
      <w:tr w:rsidR="00570780" w:rsidRPr="003B628F" w14:paraId="27B0E64A" w14:textId="77777777" w:rsidTr="004A0921">
        <w:trPr>
          <w:cantSplit/>
          <w:trHeight w:val="20"/>
        </w:trPr>
        <w:tc>
          <w:tcPr>
            <w:tcW w:w="871" w:type="pct"/>
            <w:tcBorders>
              <w:top w:val="nil"/>
              <w:left w:val="single" w:sz="4" w:space="0" w:color="auto"/>
              <w:bottom w:val="single" w:sz="4" w:space="0" w:color="auto"/>
              <w:right w:val="single" w:sz="4" w:space="0" w:color="auto"/>
            </w:tcBorders>
          </w:tcPr>
          <w:p w14:paraId="6E622643" w14:textId="77777777" w:rsidR="00570780" w:rsidRPr="003B628F" w:rsidRDefault="00570780" w:rsidP="00736BDF">
            <w:pPr>
              <w:rPr>
                <w:sz w:val="28"/>
                <w:szCs w:val="28"/>
              </w:rPr>
            </w:pPr>
            <w:r w:rsidRPr="003B628F">
              <w:rPr>
                <w:sz w:val="28"/>
                <w:szCs w:val="28"/>
              </w:rPr>
              <w:t>54°49'10"N 84°00'26"E</w:t>
            </w:r>
          </w:p>
        </w:tc>
        <w:tc>
          <w:tcPr>
            <w:tcW w:w="416" w:type="pct"/>
            <w:tcBorders>
              <w:top w:val="nil"/>
              <w:left w:val="nil"/>
              <w:bottom w:val="single" w:sz="4" w:space="0" w:color="auto"/>
              <w:right w:val="single" w:sz="4" w:space="0" w:color="auto"/>
            </w:tcBorders>
          </w:tcPr>
          <w:p w14:paraId="4662BA45" w14:textId="77777777" w:rsidR="00570780" w:rsidRPr="003B628F" w:rsidRDefault="00570780" w:rsidP="00736BDF">
            <w:pPr>
              <w:rPr>
                <w:sz w:val="28"/>
                <w:szCs w:val="28"/>
              </w:rPr>
            </w:pPr>
            <w:r w:rsidRPr="003B628F">
              <w:rPr>
                <w:sz w:val="28"/>
                <w:szCs w:val="28"/>
              </w:rPr>
              <w:t>71</w:t>
            </w:r>
          </w:p>
        </w:tc>
        <w:tc>
          <w:tcPr>
            <w:tcW w:w="1062" w:type="pct"/>
            <w:tcBorders>
              <w:top w:val="nil"/>
              <w:left w:val="nil"/>
              <w:bottom w:val="single" w:sz="4" w:space="0" w:color="auto"/>
              <w:right w:val="single" w:sz="4" w:space="0" w:color="auto"/>
            </w:tcBorders>
          </w:tcPr>
          <w:p w14:paraId="5490D27D" w14:textId="77777777" w:rsidR="00570780" w:rsidRPr="003B628F" w:rsidRDefault="00570780" w:rsidP="00736BDF">
            <w:pPr>
              <w:rPr>
                <w:sz w:val="28"/>
                <w:szCs w:val="28"/>
              </w:rPr>
            </w:pPr>
            <w:r w:rsidRPr="003B628F">
              <w:rPr>
                <w:sz w:val="28"/>
                <w:szCs w:val="28"/>
              </w:rPr>
              <w:t>Государственный природный заказник «Легостаевский»</w:t>
            </w:r>
          </w:p>
        </w:tc>
        <w:tc>
          <w:tcPr>
            <w:tcW w:w="2651" w:type="pct"/>
            <w:tcBorders>
              <w:top w:val="nil"/>
              <w:left w:val="nil"/>
              <w:bottom w:val="single" w:sz="4" w:space="0" w:color="auto"/>
              <w:right w:val="single" w:sz="4" w:space="0" w:color="auto"/>
            </w:tcBorders>
          </w:tcPr>
          <w:p w14:paraId="52E7F50D" w14:textId="77777777" w:rsidR="00570780" w:rsidRPr="003B628F" w:rsidRDefault="00570780" w:rsidP="00736BDF">
            <w:pPr>
              <w:pStyle w:val="1ff9"/>
              <w:rPr>
                <w:sz w:val="28"/>
                <w:szCs w:val="28"/>
              </w:rPr>
            </w:pPr>
            <w:r w:rsidRPr="003B628F">
              <w:rPr>
                <w:rFonts w:ascii="Times New Roman" w:hAnsi="Times New Roman"/>
                <w:sz w:val="28"/>
                <w:szCs w:val="28"/>
              </w:rPr>
              <w:t>Постановление главы администрации Новосибирской области от 15.11.2000 № 1024 «О создании особо охраняемой природной территории регионального значения - государственного природного заказника «Легостаевский» Новосибирской области»;</w:t>
            </w:r>
            <w:r w:rsidR="0054556F" w:rsidRPr="003B628F">
              <w:rPr>
                <w:rFonts w:ascii="Times New Roman" w:hAnsi="Times New Roman"/>
                <w:sz w:val="28"/>
                <w:szCs w:val="28"/>
              </w:rPr>
              <w:t xml:space="preserve"> </w:t>
            </w:r>
            <w:r w:rsidRPr="003B628F">
              <w:rPr>
                <w:rFonts w:ascii="Times New Roman" w:hAnsi="Times New Roman"/>
                <w:sz w:val="28"/>
                <w:szCs w:val="28"/>
              </w:rPr>
              <w:t>Постановление Правительства Новосибирской области от 26.09.2012 № 442-п «Об утверждении Положения о режиме особой охраны особо охраняемой природной территории регионального значения - государственного природного заказника «Легостаевский» Новосибирской области»;</w:t>
            </w:r>
            <w:r w:rsidR="0054556F" w:rsidRPr="003B628F">
              <w:rPr>
                <w:rFonts w:ascii="Times New Roman" w:hAnsi="Times New Roman"/>
                <w:sz w:val="28"/>
                <w:szCs w:val="28"/>
              </w:rPr>
              <w:t xml:space="preserve"> </w:t>
            </w:r>
            <w:r w:rsidRPr="003B628F">
              <w:rPr>
                <w:rFonts w:ascii="Times New Roman" w:hAnsi="Times New Roman"/>
                <w:sz w:val="28"/>
                <w:szCs w:val="28"/>
              </w:rPr>
              <w:t>Постановление Правительства Новосибирской области от 18.10.2016 № 340-п «Об утверждении границ особо охраняемой природной территории регионального значения - государственного природного заказника «Легостаевский» Новосибирской области</w:t>
            </w:r>
            <w:r w:rsidRPr="003B628F">
              <w:rPr>
                <w:sz w:val="28"/>
                <w:szCs w:val="28"/>
              </w:rPr>
              <w:t>»</w:t>
            </w:r>
          </w:p>
        </w:tc>
      </w:tr>
      <w:tr w:rsidR="00570780" w:rsidRPr="003B628F" w14:paraId="0EB24272" w14:textId="77777777" w:rsidTr="004A0921">
        <w:trPr>
          <w:cantSplit/>
          <w:trHeight w:val="20"/>
        </w:trPr>
        <w:tc>
          <w:tcPr>
            <w:tcW w:w="871" w:type="pct"/>
            <w:tcBorders>
              <w:top w:val="nil"/>
              <w:left w:val="single" w:sz="4" w:space="0" w:color="auto"/>
              <w:bottom w:val="single" w:sz="4" w:space="0" w:color="auto"/>
              <w:right w:val="single" w:sz="4" w:space="0" w:color="auto"/>
            </w:tcBorders>
          </w:tcPr>
          <w:p w14:paraId="487F744E" w14:textId="77777777" w:rsidR="00570780" w:rsidRPr="003B628F" w:rsidRDefault="00570780" w:rsidP="00736BDF">
            <w:pPr>
              <w:rPr>
                <w:sz w:val="28"/>
                <w:szCs w:val="28"/>
              </w:rPr>
            </w:pPr>
            <w:r w:rsidRPr="003B628F">
              <w:rPr>
                <w:sz w:val="28"/>
                <w:szCs w:val="28"/>
              </w:rPr>
              <w:t>55°32'06"N 82°55'13"E</w:t>
            </w:r>
          </w:p>
        </w:tc>
        <w:tc>
          <w:tcPr>
            <w:tcW w:w="416" w:type="pct"/>
            <w:tcBorders>
              <w:top w:val="nil"/>
              <w:left w:val="nil"/>
              <w:bottom w:val="single" w:sz="4" w:space="0" w:color="auto"/>
              <w:right w:val="single" w:sz="4" w:space="0" w:color="auto"/>
            </w:tcBorders>
          </w:tcPr>
          <w:p w14:paraId="5C9DC2DB" w14:textId="77777777" w:rsidR="00570780" w:rsidRPr="003B628F" w:rsidRDefault="00570780" w:rsidP="00736BDF">
            <w:pPr>
              <w:rPr>
                <w:sz w:val="28"/>
                <w:szCs w:val="28"/>
              </w:rPr>
            </w:pPr>
            <w:r w:rsidRPr="003B628F">
              <w:rPr>
                <w:sz w:val="28"/>
                <w:szCs w:val="28"/>
              </w:rPr>
              <w:t>49</w:t>
            </w:r>
          </w:p>
        </w:tc>
        <w:tc>
          <w:tcPr>
            <w:tcW w:w="1062" w:type="pct"/>
            <w:tcBorders>
              <w:top w:val="nil"/>
              <w:left w:val="nil"/>
              <w:bottom w:val="single" w:sz="4" w:space="0" w:color="auto"/>
              <w:right w:val="single" w:sz="4" w:space="0" w:color="auto"/>
            </w:tcBorders>
          </w:tcPr>
          <w:p w14:paraId="2B492254" w14:textId="71F23B21" w:rsidR="00570780" w:rsidRPr="003B628F" w:rsidRDefault="00570780" w:rsidP="00736BDF">
            <w:pPr>
              <w:rPr>
                <w:sz w:val="28"/>
                <w:szCs w:val="28"/>
              </w:rPr>
            </w:pPr>
            <w:r w:rsidRPr="003B628F">
              <w:rPr>
                <w:sz w:val="28"/>
                <w:szCs w:val="28"/>
              </w:rPr>
              <w:t>Государственный природный заказник «Центральный»</w:t>
            </w:r>
          </w:p>
        </w:tc>
        <w:tc>
          <w:tcPr>
            <w:tcW w:w="2651" w:type="pct"/>
            <w:tcBorders>
              <w:top w:val="nil"/>
              <w:left w:val="nil"/>
              <w:bottom w:val="single" w:sz="4" w:space="0" w:color="auto"/>
              <w:right w:val="single" w:sz="4" w:space="0" w:color="auto"/>
            </w:tcBorders>
          </w:tcPr>
          <w:p w14:paraId="2FB6B108" w14:textId="77777777" w:rsidR="00570780" w:rsidRPr="003B628F" w:rsidRDefault="00570780" w:rsidP="00736BDF">
            <w:pPr>
              <w:jc w:val="both"/>
              <w:rPr>
                <w:sz w:val="28"/>
                <w:szCs w:val="28"/>
              </w:rPr>
            </w:pPr>
            <w:r w:rsidRPr="003B628F">
              <w:rPr>
                <w:sz w:val="28"/>
                <w:szCs w:val="28"/>
              </w:rPr>
              <w:t>Постановление главы администрации Новосибирской области от 14.11.2000 № 1011 «Об образовании особо охраняемой природной территории регионального значения - государственного природного заказника «Центральный» Новосибирской области»;</w:t>
            </w:r>
            <w:r w:rsidR="0054556F" w:rsidRPr="003B628F">
              <w:rPr>
                <w:sz w:val="28"/>
                <w:szCs w:val="28"/>
              </w:rPr>
              <w:t xml:space="preserve"> </w:t>
            </w:r>
            <w:r w:rsidRPr="003B628F">
              <w:rPr>
                <w:sz w:val="28"/>
                <w:szCs w:val="28"/>
              </w:rPr>
              <w:t>Постановление Правительства Новосибирской области от 26.09.2012 № 443-п «Об утверждении Положения о режиме особой охраны особо охраняемой природной территории регионального значения - государственного природного заказника «Центральный» Новосибирской области»</w:t>
            </w:r>
          </w:p>
        </w:tc>
      </w:tr>
      <w:tr w:rsidR="00570780" w:rsidRPr="003B628F" w14:paraId="7CF806EC" w14:textId="77777777" w:rsidTr="004A0921">
        <w:trPr>
          <w:trHeight w:val="20"/>
        </w:trPr>
        <w:tc>
          <w:tcPr>
            <w:tcW w:w="871" w:type="pct"/>
            <w:tcBorders>
              <w:top w:val="nil"/>
              <w:left w:val="single" w:sz="4" w:space="0" w:color="auto"/>
              <w:bottom w:val="single" w:sz="4" w:space="0" w:color="auto"/>
              <w:right w:val="single" w:sz="4" w:space="0" w:color="auto"/>
            </w:tcBorders>
          </w:tcPr>
          <w:p w14:paraId="67ABCE47" w14:textId="77777777" w:rsidR="00570780" w:rsidRPr="003B628F" w:rsidRDefault="00570780" w:rsidP="00736BDF">
            <w:pPr>
              <w:rPr>
                <w:sz w:val="28"/>
                <w:szCs w:val="28"/>
              </w:rPr>
            </w:pPr>
            <w:r w:rsidRPr="003B628F">
              <w:rPr>
                <w:sz w:val="28"/>
                <w:szCs w:val="28"/>
              </w:rPr>
              <w:t>54°20'42"N 81°16'11"E</w:t>
            </w:r>
          </w:p>
        </w:tc>
        <w:tc>
          <w:tcPr>
            <w:tcW w:w="416" w:type="pct"/>
            <w:tcBorders>
              <w:top w:val="nil"/>
              <w:left w:val="nil"/>
              <w:bottom w:val="single" w:sz="4" w:space="0" w:color="auto"/>
              <w:right w:val="single" w:sz="4" w:space="0" w:color="auto"/>
            </w:tcBorders>
          </w:tcPr>
          <w:p w14:paraId="451562D8" w14:textId="77777777" w:rsidR="00570780" w:rsidRPr="003B628F" w:rsidRDefault="00570780" w:rsidP="00736BDF">
            <w:pPr>
              <w:rPr>
                <w:sz w:val="28"/>
                <w:szCs w:val="28"/>
              </w:rPr>
            </w:pPr>
            <w:r w:rsidRPr="003B628F">
              <w:rPr>
                <w:sz w:val="28"/>
                <w:szCs w:val="28"/>
              </w:rPr>
              <w:t>137</w:t>
            </w:r>
          </w:p>
        </w:tc>
        <w:tc>
          <w:tcPr>
            <w:tcW w:w="1062" w:type="pct"/>
            <w:tcBorders>
              <w:top w:val="nil"/>
              <w:left w:val="nil"/>
              <w:bottom w:val="single" w:sz="4" w:space="0" w:color="auto"/>
              <w:right w:val="single" w:sz="4" w:space="0" w:color="auto"/>
            </w:tcBorders>
          </w:tcPr>
          <w:p w14:paraId="607DC545" w14:textId="77777777" w:rsidR="00570780" w:rsidRPr="003B628F" w:rsidRDefault="00570780" w:rsidP="00736BDF">
            <w:pPr>
              <w:rPr>
                <w:sz w:val="28"/>
                <w:szCs w:val="28"/>
              </w:rPr>
            </w:pPr>
            <w:r w:rsidRPr="003B628F">
              <w:rPr>
                <w:sz w:val="28"/>
                <w:szCs w:val="28"/>
              </w:rPr>
              <w:t>Государственный природный заказник «Ордынский»</w:t>
            </w:r>
          </w:p>
        </w:tc>
        <w:tc>
          <w:tcPr>
            <w:tcW w:w="2651" w:type="pct"/>
            <w:tcBorders>
              <w:top w:val="nil"/>
              <w:left w:val="nil"/>
              <w:bottom w:val="single" w:sz="4" w:space="0" w:color="auto"/>
              <w:right w:val="single" w:sz="4" w:space="0" w:color="auto"/>
            </w:tcBorders>
          </w:tcPr>
          <w:p w14:paraId="5405C8DF" w14:textId="77777777" w:rsidR="00570780" w:rsidRPr="003B628F" w:rsidRDefault="00570780" w:rsidP="00736BDF">
            <w:pPr>
              <w:jc w:val="both"/>
              <w:rPr>
                <w:sz w:val="28"/>
                <w:szCs w:val="28"/>
              </w:rPr>
            </w:pPr>
            <w:r w:rsidRPr="003B628F">
              <w:rPr>
                <w:sz w:val="28"/>
                <w:szCs w:val="28"/>
              </w:rPr>
              <w:t>Постановление главы администрации Новосибирской области от 25.04.2000 № 295 «Об образовании особо охраняемой природной территории регионального значения - государственного природного заказника «Ордынский» Новосибирской области»;</w:t>
            </w:r>
            <w:r w:rsidR="0054556F" w:rsidRPr="003B628F">
              <w:rPr>
                <w:sz w:val="28"/>
                <w:szCs w:val="28"/>
              </w:rPr>
              <w:t xml:space="preserve"> </w:t>
            </w:r>
            <w:r w:rsidRPr="003B628F">
              <w:rPr>
                <w:sz w:val="28"/>
                <w:szCs w:val="28"/>
              </w:rPr>
              <w:t xml:space="preserve">Постановление Правительства Новосибирской области от 26.09.2012 № 438-п «Об утверждении Положения о режиме особой охраны особо охраняемой природной территории регионального значения - государственного природного заказника «Ордынский» Новосибирской области»; </w:t>
            </w:r>
            <w:r w:rsidR="0054556F" w:rsidRPr="003B628F">
              <w:rPr>
                <w:sz w:val="28"/>
                <w:szCs w:val="28"/>
              </w:rPr>
              <w:t xml:space="preserve"> </w:t>
            </w:r>
            <w:r w:rsidRPr="003B628F">
              <w:rPr>
                <w:sz w:val="28"/>
                <w:szCs w:val="28"/>
              </w:rPr>
              <w:t>Постановление Правительства Новосибирской области от 05.06.2018 № 235-п «Об утверждении границ особо охраняемой природной территории регионального значения - государственного природного заказника «Ордынский» Новосибирской области»</w:t>
            </w:r>
          </w:p>
        </w:tc>
      </w:tr>
      <w:tr w:rsidR="00570780" w:rsidRPr="003B628F" w14:paraId="6899E6AB" w14:textId="77777777" w:rsidTr="004A0921">
        <w:trPr>
          <w:cantSplit/>
          <w:trHeight w:val="20"/>
        </w:trPr>
        <w:tc>
          <w:tcPr>
            <w:tcW w:w="871" w:type="pct"/>
            <w:tcBorders>
              <w:top w:val="nil"/>
              <w:left w:val="single" w:sz="4" w:space="0" w:color="auto"/>
              <w:bottom w:val="single" w:sz="4" w:space="0" w:color="auto"/>
              <w:right w:val="single" w:sz="4" w:space="0" w:color="auto"/>
            </w:tcBorders>
          </w:tcPr>
          <w:p w14:paraId="522E8BDC" w14:textId="77777777" w:rsidR="00570780" w:rsidRPr="003B628F" w:rsidRDefault="00570780" w:rsidP="00736BDF">
            <w:pPr>
              <w:rPr>
                <w:sz w:val="28"/>
                <w:szCs w:val="28"/>
              </w:rPr>
            </w:pPr>
            <w:r w:rsidRPr="003B628F">
              <w:rPr>
                <w:sz w:val="28"/>
                <w:szCs w:val="28"/>
              </w:rPr>
              <w:t>55°03′48.7″N 82°53′31.3″E</w:t>
            </w:r>
          </w:p>
        </w:tc>
        <w:tc>
          <w:tcPr>
            <w:tcW w:w="416" w:type="pct"/>
            <w:tcBorders>
              <w:top w:val="nil"/>
              <w:left w:val="nil"/>
              <w:bottom w:val="single" w:sz="4" w:space="0" w:color="auto"/>
              <w:right w:val="single" w:sz="4" w:space="0" w:color="auto"/>
            </w:tcBorders>
          </w:tcPr>
          <w:p w14:paraId="5EB86823" w14:textId="77777777" w:rsidR="00570780" w:rsidRPr="003B628F" w:rsidRDefault="00570780" w:rsidP="00736BDF">
            <w:pPr>
              <w:rPr>
                <w:sz w:val="28"/>
                <w:szCs w:val="28"/>
              </w:rPr>
            </w:pPr>
            <w:r w:rsidRPr="003B628F">
              <w:rPr>
                <w:sz w:val="28"/>
                <w:szCs w:val="28"/>
              </w:rPr>
              <w:t>5,9</w:t>
            </w:r>
          </w:p>
        </w:tc>
        <w:tc>
          <w:tcPr>
            <w:tcW w:w="1062" w:type="pct"/>
            <w:tcBorders>
              <w:top w:val="nil"/>
              <w:left w:val="nil"/>
              <w:bottom w:val="single" w:sz="4" w:space="0" w:color="auto"/>
              <w:right w:val="single" w:sz="4" w:space="0" w:color="auto"/>
            </w:tcBorders>
          </w:tcPr>
          <w:p w14:paraId="637FF229" w14:textId="7E2F26D8" w:rsidR="00570780" w:rsidRPr="003B628F" w:rsidRDefault="00570780" w:rsidP="00736BDF">
            <w:pPr>
              <w:rPr>
                <w:sz w:val="28"/>
                <w:szCs w:val="28"/>
              </w:rPr>
            </w:pPr>
            <w:r w:rsidRPr="003B628F">
              <w:rPr>
                <w:sz w:val="28"/>
                <w:szCs w:val="28"/>
              </w:rPr>
              <w:t>Особо охраняемая природная тер</w:t>
            </w:r>
            <w:r w:rsidR="009376D5" w:rsidRPr="003B628F">
              <w:rPr>
                <w:sz w:val="28"/>
                <w:szCs w:val="28"/>
              </w:rPr>
              <w:softHyphen/>
            </w:r>
            <w:r w:rsidRPr="003B628F">
              <w:rPr>
                <w:sz w:val="28"/>
                <w:szCs w:val="28"/>
              </w:rPr>
              <w:t>ритория регио</w:t>
            </w:r>
            <w:r w:rsidR="009376D5" w:rsidRPr="003B628F">
              <w:rPr>
                <w:sz w:val="28"/>
                <w:szCs w:val="28"/>
              </w:rPr>
              <w:softHyphen/>
            </w:r>
            <w:r w:rsidRPr="003B628F">
              <w:rPr>
                <w:sz w:val="28"/>
                <w:szCs w:val="28"/>
              </w:rPr>
              <w:t xml:space="preserve">нального значения </w:t>
            </w:r>
            <w:r w:rsidR="009376D5" w:rsidRPr="003B628F">
              <w:rPr>
                <w:sz w:val="28"/>
                <w:szCs w:val="28"/>
              </w:rPr>
              <w:t>–</w:t>
            </w:r>
            <w:r w:rsidRPr="003B628F">
              <w:rPr>
                <w:sz w:val="28"/>
                <w:szCs w:val="28"/>
              </w:rPr>
              <w:t xml:space="preserve"> памятник природы областного значения «Дендрологический парк» </w:t>
            </w:r>
          </w:p>
        </w:tc>
        <w:tc>
          <w:tcPr>
            <w:tcW w:w="2651" w:type="pct"/>
            <w:tcBorders>
              <w:top w:val="nil"/>
              <w:left w:val="nil"/>
              <w:bottom w:val="single" w:sz="4" w:space="0" w:color="auto"/>
              <w:right w:val="single" w:sz="4" w:space="0" w:color="auto"/>
            </w:tcBorders>
          </w:tcPr>
          <w:p w14:paraId="3E79FADE" w14:textId="77777777" w:rsidR="00570780" w:rsidRPr="003B628F" w:rsidRDefault="00570780" w:rsidP="00736BDF">
            <w:pPr>
              <w:jc w:val="both"/>
              <w:rPr>
                <w:sz w:val="28"/>
                <w:szCs w:val="28"/>
              </w:rPr>
            </w:pPr>
            <w:r w:rsidRPr="003B628F">
              <w:rPr>
                <w:sz w:val="28"/>
                <w:szCs w:val="28"/>
              </w:rPr>
              <w:t>Постановление правительства Новосибирской области от 17 июля 2013 года №310-п "Об изменении границ особо охраняемой природной территории регионального значения Новосибирской области - памятни</w:t>
            </w:r>
            <w:r w:rsidR="009376D5" w:rsidRPr="003B628F">
              <w:rPr>
                <w:sz w:val="28"/>
                <w:szCs w:val="28"/>
              </w:rPr>
              <w:t>ка природы областного значения «</w:t>
            </w:r>
            <w:r w:rsidRPr="003B628F">
              <w:rPr>
                <w:sz w:val="28"/>
                <w:szCs w:val="28"/>
              </w:rPr>
              <w:t>Дендрологический парк</w:t>
            </w:r>
            <w:r w:rsidR="009376D5" w:rsidRPr="003B628F">
              <w:rPr>
                <w:sz w:val="28"/>
                <w:szCs w:val="28"/>
              </w:rPr>
              <w:t>»</w:t>
            </w:r>
          </w:p>
        </w:tc>
      </w:tr>
      <w:tr w:rsidR="00570780" w:rsidRPr="003B628F" w14:paraId="42A9FBC4" w14:textId="77777777" w:rsidTr="004A0921">
        <w:trPr>
          <w:cantSplit/>
          <w:trHeight w:val="20"/>
        </w:trPr>
        <w:tc>
          <w:tcPr>
            <w:tcW w:w="871" w:type="pct"/>
            <w:tcBorders>
              <w:top w:val="nil"/>
              <w:left w:val="single" w:sz="4" w:space="0" w:color="auto"/>
              <w:bottom w:val="single" w:sz="4" w:space="0" w:color="auto"/>
              <w:right w:val="single" w:sz="4" w:space="0" w:color="auto"/>
            </w:tcBorders>
          </w:tcPr>
          <w:p w14:paraId="73332E05" w14:textId="77777777" w:rsidR="00570780" w:rsidRPr="003B628F" w:rsidRDefault="00570780" w:rsidP="00736BDF">
            <w:pPr>
              <w:rPr>
                <w:sz w:val="28"/>
                <w:szCs w:val="28"/>
              </w:rPr>
            </w:pPr>
            <w:r w:rsidRPr="003B628F">
              <w:rPr>
                <w:sz w:val="28"/>
                <w:szCs w:val="28"/>
              </w:rPr>
              <w:t>55°0'46"N 83°13'47"E</w:t>
            </w:r>
          </w:p>
        </w:tc>
        <w:tc>
          <w:tcPr>
            <w:tcW w:w="416" w:type="pct"/>
            <w:tcBorders>
              <w:top w:val="nil"/>
              <w:left w:val="nil"/>
              <w:bottom w:val="single" w:sz="4" w:space="0" w:color="auto"/>
              <w:right w:val="single" w:sz="4" w:space="0" w:color="auto"/>
            </w:tcBorders>
          </w:tcPr>
          <w:p w14:paraId="0D797858" w14:textId="77777777" w:rsidR="00570780" w:rsidRPr="003B628F" w:rsidRDefault="00570780" w:rsidP="00736BDF">
            <w:pPr>
              <w:rPr>
                <w:sz w:val="28"/>
                <w:szCs w:val="28"/>
              </w:rPr>
            </w:pPr>
            <w:r w:rsidRPr="003B628F">
              <w:rPr>
                <w:sz w:val="28"/>
                <w:szCs w:val="28"/>
              </w:rPr>
              <w:t>17</w:t>
            </w:r>
          </w:p>
        </w:tc>
        <w:tc>
          <w:tcPr>
            <w:tcW w:w="1062" w:type="pct"/>
            <w:tcBorders>
              <w:top w:val="nil"/>
              <w:left w:val="nil"/>
              <w:bottom w:val="single" w:sz="4" w:space="0" w:color="auto"/>
              <w:right w:val="single" w:sz="4" w:space="0" w:color="auto"/>
            </w:tcBorders>
          </w:tcPr>
          <w:p w14:paraId="080A8BA2" w14:textId="77777777" w:rsidR="00570780" w:rsidRPr="003B628F" w:rsidRDefault="00570780" w:rsidP="00736BDF">
            <w:pPr>
              <w:rPr>
                <w:sz w:val="28"/>
                <w:szCs w:val="28"/>
              </w:rPr>
            </w:pPr>
            <w:r w:rsidRPr="003B628F">
              <w:rPr>
                <w:sz w:val="28"/>
                <w:szCs w:val="28"/>
              </w:rPr>
              <w:t>Памятник природы регионального значения «Долина реки Издревая»</w:t>
            </w:r>
          </w:p>
        </w:tc>
        <w:tc>
          <w:tcPr>
            <w:tcW w:w="2651" w:type="pct"/>
            <w:tcBorders>
              <w:top w:val="nil"/>
              <w:left w:val="nil"/>
              <w:bottom w:val="single" w:sz="4" w:space="0" w:color="auto"/>
              <w:right w:val="single" w:sz="4" w:space="0" w:color="auto"/>
            </w:tcBorders>
          </w:tcPr>
          <w:p w14:paraId="179B7A28" w14:textId="77777777" w:rsidR="00570780" w:rsidRPr="003B628F" w:rsidRDefault="00570780" w:rsidP="00736BDF">
            <w:pPr>
              <w:jc w:val="both"/>
              <w:rPr>
                <w:sz w:val="28"/>
                <w:szCs w:val="28"/>
              </w:rPr>
            </w:pPr>
            <w:r w:rsidRPr="003B628F">
              <w:rPr>
                <w:sz w:val="28"/>
                <w:szCs w:val="28"/>
              </w:rPr>
              <w:t>Постановление администрации Новосибирской области от 27.04.2009 № 171-па «Об организации особо охраняемой природной территории  регионального значения: памятника природы «Долина реки Издревая» Новосибирской области»</w:t>
            </w:r>
          </w:p>
        </w:tc>
      </w:tr>
      <w:tr w:rsidR="00570780" w:rsidRPr="003B628F" w14:paraId="0F1E633A" w14:textId="77777777" w:rsidTr="004A0921">
        <w:trPr>
          <w:trHeight w:val="20"/>
        </w:trPr>
        <w:tc>
          <w:tcPr>
            <w:tcW w:w="871" w:type="pct"/>
            <w:tcBorders>
              <w:top w:val="nil"/>
              <w:left w:val="single" w:sz="4" w:space="0" w:color="auto"/>
              <w:bottom w:val="single" w:sz="4" w:space="0" w:color="auto"/>
              <w:right w:val="single" w:sz="4" w:space="0" w:color="auto"/>
            </w:tcBorders>
          </w:tcPr>
          <w:p w14:paraId="0E2C60A1" w14:textId="77777777" w:rsidR="00570780" w:rsidRPr="003B628F" w:rsidRDefault="00570780" w:rsidP="00736BDF">
            <w:pPr>
              <w:rPr>
                <w:sz w:val="28"/>
                <w:szCs w:val="28"/>
              </w:rPr>
            </w:pPr>
            <w:r w:rsidRPr="003B628F">
              <w:rPr>
                <w:sz w:val="28"/>
                <w:szCs w:val="28"/>
              </w:rPr>
              <w:t>54°36′32″N 84°00′05.2″E</w:t>
            </w:r>
          </w:p>
        </w:tc>
        <w:tc>
          <w:tcPr>
            <w:tcW w:w="416" w:type="pct"/>
            <w:tcBorders>
              <w:top w:val="nil"/>
              <w:left w:val="nil"/>
              <w:bottom w:val="single" w:sz="4" w:space="0" w:color="auto"/>
              <w:right w:val="single" w:sz="4" w:space="0" w:color="auto"/>
            </w:tcBorders>
          </w:tcPr>
          <w:p w14:paraId="5783AC78" w14:textId="77777777" w:rsidR="00570780" w:rsidRPr="003B628F" w:rsidRDefault="00570780" w:rsidP="00736BDF">
            <w:pPr>
              <w:rPr>
                <w:sz w:val="28"/>
                <w:szCs w:val="28"/>
              </w:rPr>
            </w:pPr>
            <w:r w:rsidRPr="003B628F">
              <w:rPr>
                <w:sz w:val="28"/>
                <w:szCs w:val="28"/>
              </w:rPr>
              <w:t>83</w:t>
            </w:r>
          </w:p>
        </w:tc>
        <w:tc>
          <w:tcPr>
            <w:tcW w:w="1062" w:type="pct"/>
            <w:tcBorders>
              <w:top w:val="nil"/>
              <w:left w:val="nil"/>
              <w:bottom w:val="single" w:sz="4" w:space="0" w:color="auto"/>
              <w:right w:val="single" w:sz="4" w:space="0" w:color="auto"/>
            </w:tcBorders>
          </w:tcPr>
          <w:p w14:paraId="717C6955" w14:textId="77777777" w:rsidR="00570780" w:rsidRPr="003B628F" w:rsidRDefault="00570780" w:rsidP="00736BDF">
            <w:pPr>
              <w:rPr>
                <w:sz w:val="28"/>
                <w:szCs w:val="28"/>
              </w:rPr>
            </w:pPr>
            <w:r w:rsidRPr="003B628F">
              <w:rPr>
                <w:sz w:val="28"/>
                <w:szCs w:val="28"/>
              </w:rPr>
              <w:t>Памятник природы регионального значения «Бердские скалы»</w:t>
            </w:r>
          </w:p>
        </w:tc>
        <w:tc>
          <w:tcPr>
            <w:tcW w:w="2651" w:type="pct"/>
            <w:tcBorders>
              <w:top w:val="nil"/>
              <w:left w:val="nil"/>
              <w:bottom w:val="single" w:sz="4" w:space="0" w:color="auto"/>
              <w:right w:val="single" w:sz="4" w:space="0" w:color="auto"/>
            </w:tcBorders>
          </w:tcPr>
          <w:p w14:paraId="4CE1D7BE" w14:textId="77777777" w:rsidR="00570780" w:rsidRPr="003B628F" w:rsidRDefault="00570780" w:rsidP="00736BDF">
            <w:pPr>
              <w:jc w:val="both"/>
              <w:rPr>
                <w:sz w:val="28"/>
                <w:szCs w:val="28"/>
              </w:rPr>
            </w:pPr>
            <w:r w:rsidRPr="003B628F">
              <w:rPr>
                <w:sz w:val="28"/>
                <w:szCs w:val="28"/>
              </w:rPr>
              <w:t>Решение Новосибирского областного Совета депутатов от 27.04.2000 «Об образовании памятника природы областного значения «Бердские скалы»;</w:t>
            </w:r>
            <w:r w:rsidR="00A01ED1" w:rsidRPr="003B628F">
              <w:rPr>
                <w:sz w:val="28"/>
                <w:szCs w:val="28"/>
              </w:rPr>
              <w:t xml:space="preserve"> </w:t>
            </w:r>
            <w:r w:rsidRPr="003B628F">
              <w:rPr>
                <w:sz w:val="28"/>
                <w:szCs w:val="28"/>
              </w:rPr>
              <w:t>Постановление администрации Новосибирской области от 26.06.2007 № 64-па «Об утверждении границ и Положения о режиме особой охраны памятника природы регионального значения «Бердские скалы» Новосибирской области»</w:t>
            </w:r>
          </w:p>
        </w:tc>
      </w:tr>
      <w:tr w:rsidR="00570780" w:rsidRPr="003B628F" w14:paraId="55B2D9F6" w14:textId="77777777" w:rsidTr="004A0921">
        <w:trPr>
          <w:trHeight w:val="20"/>
        </w:trPr>
        <w:tc>
          <w:tcPr>
            <w:tcW w:w="871" w:type="pct"/>
            <w:tcBorders>
              <w:top w:val="nil"/>
              <w:left w:val="single" w:sz="4" w:space="0" w:color="auto"/>
              <w:bottom w:val="single" w:sz="4" w:space="0" w:color="auto"/>
              <w:right w:val="single" w:sz="4" w:space="0" w:color="auto"/>
            </w:tcBorders>
          </w:tcPr>
          <w:p w14:paraId="1BD15B53" w14:textId="77777777" w:rsidR="00570780" w:rsidRPr="003B628F" w:rsidRDefault="00570780" w:rsidP="00736BDF">
            <w:pPr>
              <w:rPr>
                <w:sz w:val="28"/>
                <w:szCs w:val="28"/>
              </w:rPr>
            </w:pPr>
            <w:r w:rsidRPr="003B628F">
              <w:rPr>
                <w:sz w:val="28"/>
                <w:szCs w:val="28"/>
              </w:rPr>
              <w:t>54°39′08.1″N 83°59′12″E</w:t>
            </w:r>
          </w:p>
        </w:tc>
        <w:tc>
          <w:tcPr>
            <w:tcW w:w="416" w:type="pct"/>
            <w:tcBorders>
              <w:top w:val="nil"/>
              <w:left w:val="nil"/>
              <w:bottom w:val="single" w:sz="4" w:space="0" w:color="auto"/>
              <w:right w:val="single" w:sz="4" w:space="0" w:color="auto"/>
            </w:tcBorders>
          </w:tcPr>
          <w:p w14:paraId="49A93BEB" w14:textId="77777777" w:rsidR="00570780" w:rsidRPr="003B628F" w:rsidRDefault="00570780" w:rsidP="00736BDF">
            <w:pPr>
              <w:rPr>
                <w:sz w:val="28"/>
                <w:szCs w:val="28"/>
              </w:rPr>
            </w:pPr>
            <w:r w:rsidRPr="003B628F">
              <w:rPr>
                <w:sz w:val="28"/>
                <w:szCs w:val="28"/>
              </w:rPr>
              <w:t>80</w:t>
            </w:r>
          </w:p>
        </w:tc>
        <w:tc>
          <w:tcPr>
            <w:tcW w:w="1062" w:type="pct"/>
            <w:tcBorders>
              <w:top w:val="nil"/>
              <w:left w:val="nil"/>
              <w:bottom w:val="single" w:sz="4" w:space="0" w:color="auto"/>
              <w:right w:val="single" w:sz="4" w:space="0" w:color="auto"/>
            </w:tcBorders>
          </w:tcPr>
          <w:p w14:paraId="7C6C8C1F" w14:textId="77777777" w:rsidR="00570780" w:rsidRPr="003B628F" w:rsidRDefault="00570780" w:rsidP="00736BDF">
            <w:pPr>
              <w:rPr>
                <w:sz w:val="28"/>
                <w:szCs w:val="28"/>
              </w:rPr>
            </w:pPr>
            <w:r w:rsidRPr="003B628F">
              <w:rPr>
                <w:sz w:val="28"/>
                <w:szCs w:val="28"/>
              </w:rPr>
              <w:t>Памятник природы регионального значения «Каменистая степь у села Новососедово»</w:t>
            </w:r>
          </w:p>
        </w:tc>
        <w:tc>
          <w:tcPr>
            <w:tcW w:w="2651" w:type="pct"/>
            <w:tcBorders>
              <w:top w:val="nil"/>
              <w:left w:val="nil"/>
              <w:bottom w:val="single" w:sz="4" w:space="0" w:color="auto"/>
              <w:right w:val="single" w:sz="4" w:space="0" w:color="auto"/>
            </w:tcBorders>
          </w:tcPr>
          <w:p w14:paraId="6B4874B9" w14:textId="77777777" w:rsidR="00570780" w:rsidRPr="003B628F" w:rsidRDefault="00570780" w:rsidP="00736BDF">
            <w:pPr>
              <w:jc w:val="both"/>
              <w:rPr>
                <w:sz w:val="28"/>
                <w:szCs w:val="28"/>
              </w:rPr>
            </w:pPr>
            <w:r w:rsidRPr="003B628F">
              <w:rPr>
                <w:sz w:val="28"/>
                <w:szCs w:val="28"/>
              </w:rPr>
              <w:t>Решение Новосибирского областного Совета депутатов от 27.04.2000 «Об образовании памятника природы областного значения «Каменис</w:t>
            </w:r>
            <w:r w:rsidR="00A01ED1" w:rsidRPr="003B628F">
              <w:rPr>
                <w:sz w:val="28"/>
                <w:szCs w:val="28"/>
              </w:rPr>
              <w:t>тая степь у села Новососедово»;</w:t>
            </w:r>
            <w:r w:rsidRPr="003B628F">
              <w:rPr>
                <w:sz w:val="28"/>
                <w:szCs w:val="28"/>
              </w:rPr>
              <w:t>Постановление администрации Новосибирской области от 26.06.2007 № 65-па «Об утверждении границ и Положения о режиме особой охраны памятника природы регионального значения «Каменистая степь у села Новососедово» Новосибирской области»</w:t>
            </w:r>
          </w:p>
        </w:tc>
      </w:tr>
      <w:tr w:rsidR="00570780" w:rsidRPr="003B628F" w14:paraId="392ADD09" w14:textId="77777777" w:rsidTr="004A0921">
        <w:trPr>
          <w:trHeight w:val="20"/>
        </w:trPr>
        <w:tc>
          <w:tcPr>
            <w:tcW w:w="871" w:type="pct"/>
            <w:tcBorders>
              <w:top w:val="nil"/>
              <w:left w:val="single" w:sz="4" w:space="0" w:color="auto"/>
              <w:bottom w:val="single" w:sz="4" w:space="0" w:color="auto"/>
              <w:right w:val="single" w:sz="4" w:space="0" w:color="auto"/>
            </w:tcBorders>
          </w:tcPr>
          <w:p w14:paraId="49609CD7" w14:textId="77777777" w:rsidR="00570780" w:rsidRPr="003B628F" w:rsidRDefault="00570780" w:rsidP="00736BDF">
            <w:pPr>
              <w:rPr>
                <w:sz w:val="28"/>
                <w:szCs w:val="28"/>
              </w:rPr>
            </w:pPr>
            <w:r w:rsidRPr="003B628F">
              <w:rPr>
                <w:sz w:val="28"/>
                <w:szCs w:val="28"/>
              </w:rPr>
              <w:t>55°34′43.4″N 83°19′50.8″E</w:t>
            </w:r>
          </w:p>
        </w:tc>
        <w:tc>
          <w:tcPr>
            <w:tcW w:w="416" w:type="pct"/>
            <w:tcBorders>
              <w:top w:val="nil"/>
              <w:left w:val="nil"/>
              <w:bottom w:val="single" w:sz="4" w:space="0" w:color="auto"/>
              <w:right w:val="single" w:sz="4" w:space="0" w:color="auto"/>
            </w:tcBorders>
          </w:tcPr>
          <w:p w14:paraId="1A6DC238" w14:textId="77777777" w:rsidR="00570780" w:rsidRPr="003B628F" w:rsidRDefault="00570780" w:rsidP="00736BDF">
            <w:pPr>
              <w:rPr>
                <w:sz w:val="28"/>
                <w:szCs w:val="28"/>
              </w:rPr>
            </w:pPr>
            <w:r w:rsidRPr="003B628F">
              <w:rPr>
                <w:sz w:val="28"/>
                <w:szCs w:val="28"/>
              </w:rPr>
              <w:t>59</w:t>
            </w:r>
          </w:p>
        </w:tc>
        <w:tc>
          <w:tcPr>
            <w:tcW w:w="1062" w:type="pct"/>
            <w:tcBorders>
              <w:top w:val="nil"/>
              <w:left w:val="nil"/>
              <w:bottom w:val="single" w:sz="4" w:space="0" w:color="auto"/>
              <w:right w:val="single" w:sz="4" w:space="0" w:color="auto"/>
            </w:tcBorders>
          </w:tcPr>
          <w:p w14:paraId="7FC09736" w14:textId="5A3AE9B0" w:rsidR="00570780" w:rsidRPr="003B628F" w:rsidRDefault="00570780" w:rsidP="00736BDF">
            <w:pPr>
              <w:rPr>
                <w:sz w:val="28"/>
                <w:szCs w:val="28"/>
              </w:rPr>
            </w:pPr>
            <w:r w:rsidRPr="003B628F">
              <w:rPr>
                <w:sz w:val="28"/>
                <w:szCs w:val="28"/>
              </w:rPr>
              <w:t>Памятник природы регионального значения «Болото Минзелинское»</w:t>
            </w:r>
          </w:p>
        </w:tc>
        <w:tc>
          <w:tcPr>
            <w:tcW w:w="2651" w:type="pct"/>
            <w:tcBorders>
              <w:top w:val="nil"/>
              <w:left w:val="nil"/>
              <w:bottom w:val="single" w:sz="4" w:space="0" w:color="auto"/>
              <w:right w:val="single" w:sz="4" w:space="0" w:color="auto"/>
            </w:tcBorders>
          </w:tcPr>
          <w:p w14:paraId="1A75EDA7" w14:textId="77777777" w:rsidR="00570780" w:rsidRPr="003B628F" w:rsidRDefault="00570780" w:rsidP="00736BDF">
            <w:pPr>
              <w:jc w:val="both"/>
              <w:rPr>
                <w:sz w:val="28"/>
                <w:szCs w:val="28"/>
              </w:rPr>
            </w:pPr>
            <w:r w:rsidRPr="003B628F">
              <w:rPr>
                <w:sz w:val="28"/>
                <w:szCs w:val="28"/>
              </w:rPr>
              <w:t>Постановление Новосибирского областного Совета депутатов от  28.10.2004 «Об образовании памятника природы областного</w:t>
            </w:r>
            <w:r w:rsidR="00A01ED1" w:rsidRPr="003B628F">
              <w:rPr>
                <w:sz w:val="28"/>
                <w:szCs w:val="28"/>
              </w:rPr>
              <w:t xml:space="preserve"> значения «Болото Минзелинское»</w:t>
            </w:r>
            <w:r w:rsidR="0054556F" w:rsidRPr="003B628F">
              <w:rPr>
                <w:sz w:val="28"/>
                <w:szCs w:val="28"/>
              </w:rPr>
              <w:t xml:space="preserve"> </w:t>
            </w:r>
            <w:r w:rsidRPr="003B628F">
              <w:rPr>
                <w:sz w:val="28"/>
                <w:szCs w:val="28"/>
              </w:rPr>
              <w:t>Постановление администрации Новосибирской области от 16.11.2007 № 168-па «Об утверждении границ и Положения о режиме особой охраны территории памятника природы регионального значения «Болото Минзелинское» Новосибирской области»</w:t>
            </w:r>
          </w:p>
        </w:tc>
      </w:tr>
      <w:tr w:rsidR="00570780" w:rsidRPr="003B628F" w14:paraId="79F119E8" w14:textId="77777777" w:rsidTr="004A0921">
        <w:trPr>
          <w:trHeight w:val="20"/>
        </w:trPr>
        <w:tc>
          <w:tcPr>
            <w:tcW w:w="871" w:type="pct"/>
            <w:tcBorders>
              <w:top w:val="nil"/>
              <w:left w:val="single" w:sz="4" w:space="0" w:color="auto"/>
              <w:bottom w:val="single" w:sz="4" w:space="0" w:color="auto"/>
              <w:right w:val="single" w:sz="4" w:space="0" w:color="auto"/>
            </w:tcBorders>
          </w:tcPr>
          <w:p w14:paraId="3C6E730B" w14:textId="77777777" w:rsidR="00570780" w:rsidRPr="003B628F" w:rsidRDefault="00570780" w:rsidP="00736BDF">
            <w:pPr>
              <w:rPr>
                <w:sz w:val="28"/>
                <w:szCs w:val="28"/>
              </w:rPr>
            </w:pPr>
            <w:r w:rsidRPr="003B628F">
              <w:rPr>
                <w:sz w:val="28"/>
                <w:szCs w:val="28"/>
              </w:rPr>
              <w:t>55°23′26.9″N 82°46′53.9″E</w:t>
            </w:r>
          </w:p>
        </w:tc>
        <w:tc>
          <w:tcPr>
            <w:tcW w:w="416" w:type="pct"/>
            <w:tcBorders>
              <w:top w:val="nil"/>
              <w:left w:val="nil"/>
              <w:bottom w:val="single" w:sz="4" w:space="0" w:color="auto"/>
              <w:right w:val="single" w:sz="4" w:space="0" w:color="auto"/>
            </w:tcBorders>
          </w:tcPr>
          <w:p w14:paraId="74403F7D" w14:textId="77777777" w:rsidR="00570780" w:rsidRPr="003B628F" w:rsidRDefault="00570780" w:rsidP="00736BDF">
            <w:pPr>
              <w:rPr>
                <w:sz w:val="28"/>
                <w:szCs w:val="28"/>
              </w:rPr>
            </w:pPr>
            <w:r w:rsidRPr="003B628F">
              <w:rPr>
                <w:sz w:val="28"/>
                <w:szCs w:val="28"/>
              </w:rPr>
              <w:t>36</w:t>
            </w:r>
          </w:p>
        </w:tc>
        <w:tc>
          <w:tcPr>
            <w:tcW w:w="1062" w:type="pct"/>
            <w:tcBorders>
              <w:top w:val="nil"/>
              <w:left w:val="nil"/>
              <w:bottom w:val="single" w:sz="4" w:space="0" w:color="auto"/>
              <w:right w:val="single" w:sz="4" w:space="0" w:color="auto"/>
            </w:tcBorders>
          </w:tcPr>
          <w:p w14:paraId="5FD09E16" w14:textId="77777777" w:rsidR="00570780" w:rsidRPr="003B628F" w:rsidRDefault="00570780" w:rsidP="00736BDF">
            <w:pPr>
              <w:rPr>
                <w:sz w:val="28"/>
                <w:szCs w:val="28"/>
              </w:rPr>
            </w:pPr>
            <w:r w:rsidRPr="003B628F">
              <w:rPr>
                <w:sz w:val="28"/>
                <w:szCs w:val="28"/>
              </w:rPr>
              <w:t>Памятник природы регионального значения «Болото Ржавец»</w:t>
            </w:r>
          </w:p>
        </w:tc>
        <w:tc>
          <w:tcPr>
            <w:tcW w:w="2651" w:type="pct"/>
            <w:tcBorders>
              <w:top w:val="nil"/>
              <w:left w:val="nil"/>
              <w:bottom w:val="single" w:sz="4" w:space="0" w:color="auto"/>
              <w:right w:val="single" w:sz="4" w:space="0" w:color="auto"/>
            </w:tcBorders>
          </w:tcPr>
          <w:p w14:paraId="614D9F9C" w14:textId="77777777" w:rsidR="00570780" w:rsidRPr="003B628F" w:rsidRDefault="00570780" w:rsidP="00736BDF">
            <w:pPr>
              <w:jc w:val="both"/>
              <w:rPr>
                <w:sz w:val="28"/>
                <w:szCs w:val="28"/>
              </w:rPr>
            </w:pPr>
            <w:r w:rsidRPr="003B628F">
              <w:rPr>
                <w:sz w:val="28"/>
                <w:szCs w:val="28"/>
              </w:rPr>
              <w:t>Постановление Новосибирского областного Совета депутатов от  28.10.2004 «Об образовании памятника природы облас</w:t>
            </w:r>
            <w:r w:rsidR="00A01ED1" w:rsidRPr="003B628F">
              <w:rPr>
                <w:sz w:val="28"/>
                <w:szCs w:val="28"/>
              </w:rPr>
              <w:t>тного значения «Болото Ржавец»;</w:t>
            </w:r>
            <w:r w:rsidRPr="003B628F">
              <w:rPr>
                <w:sz w:val="28"/>
                <w:szCs w:val="28"/>
              </w:rPr>
              <w:t>Постановление администрации Новосибирской области от 16.11.2007 № 179-па «Об утверждении границ и Положения о режиме особой охраны территории памятника природы регионального значения «Болото Ржавец» Новосибирской области»</w:t>
            </w:r>
          </w:p>
        </w:tc>
      </w:tr>
      <w:tr w:rsidR="00570780" w:rsidRPr="003B628F" w14:paraId="005E391B" w14:textId="77777777" w:rsidTr="004A0921">
        <w:trPr>
          <w:trHeight w:val="20"/>
        </w:trPr>
        <w:tc>
          <w:tcPr>
            <w:tcW w:w="871" w:type="pct"/>
            <w:tcBorders>
              <w:top w:val="nil"/>
              <w:left w:val="single" w:sz="4" w:space="0" w:color="auto"/>
              <w:bottom w:val="single" w:sz="4" w:space="0" w:color="auto"/>
              <w:right w:val="single" w:sz="4" w:space="0" w:color="auto"/>
            </w:tcBorders>
          </w:tcPr>
          <w:p w14:paraId="317BCB40" w14:textId="77777777" w:rsidR="00570780" w:rsidRPr="003B628F" w:rsidRDefault="00570780" w:rsidP="00736BDF">
            <w:pPr>
              <w:rPr>
                <w:sz w:val="28"/>
                <w:szCs w:val="28"/>
              </w:rPr>
            </w:pPr>
            <w:r w:rsidRPr="003B628F">
              <w:rPr>
                <w:sz w:val="28"/>
                <w:szCs w:val="28"/>
              </w:rPr>
              <w:t xml:space="preserve"> 54°40'05.08"N 81°43'36.08"E</w:t>
            </w:r>
          </w:p>
        </w:tc>
        <w:tc>
          <w:tcPr>
            <w:tcW w:w="416" w:type="pct"/>
            <w:tcBorders>
              <w:top w:val="nil"/>
              <w:left w:val="nil"/>
              <w:bottom w:val="single" w:sz="4" w:space="0" w:color="auto"/>
              <w:right w:val="single" w:sz="4" w:space="0" w:color="auto"/>
            </w:tcBorders>
          </w:tcPr>
          <w:p w14:paraId="7531145D" w14:textId="77777777" w:rsidR="00570780" w:rsidRPr="003B628F" w:rsidRDefault="00570780" w:rsidP="00736BDF">
            <w:pPr>
              <w:rPr>
                <w:sz w:val="28"/>
                <w:szCs w:val="28"/>
              </w:rPr>
            </w:pPr>
            <w:r w:rsidRPr="003B628F">
              <w:rPr>
                <w:sz w:val="28"/>
                <w:szCs w:val="28"/>
              </w:rPr>
              <w:t>93</w:t>
            </w:r>
          </w:p>
        </w:tc>
        <w:tc>
          <w:tcPr>
            <w:tcW w:w="1062" w:type="pct"/>
            <w:tcBorders>
              <w:top w:val="nil"/>
              <w:left w:val="nil"/>
              <w:bottom w:val="single" w:sz="4" w:space="0" w:color="auto"/>
              <w:right w:val="single" w:sz="4" w:space="0" w:color="auto"/>
            </w:tcBorders>
          </w:tcPr>
          <w:p w14:paraId="76E723E0" w14:textId="77777777" w:rsidR="00570780" w:rsidRPr="003B628F" w:rsidRDefault="00570780" w:rsidP="00736BDF">
            <w:pPr>
              <w:rPr>
                <w:sz w:val="28"/>
                <w:szCs w:val="28"/>
              </w:rPr>
            </w:pPr>
            <w:r w:rsidRPr="003B628F">
              <w:rPr>
                <w:sz w:val="28"/>
                <w:szCs w:val="28"/>
              </w:rPr>
              <w:t>Памятник природы регионального значения «Истоки реки Карасук»</w:t>
            </w:r>
          </w:p>
        </w:tc>
        <w:tc>
          <w:tcPr>
            <w:tcW w:w="2651" w:type="pct"/>
            <w:tcBorders>
              <w:top w:val="nil"/>
              <w:left w:val="nil"/>
              <w:bottom w:val="single" w:sz="4" w:space="0" w:color="auto"/>
              <w:right w:val="single" w:sz="4" w:space="0" w:color="auto"/>
            </w:tcBorders>
          </w:tcPr>
          <w:p w14:paraId="1C583E64" w14:textId="77777777" w:rsidR="00570780" w:rsidRPr="003B628F" w:rsidRDefault="00570780" w:rsidP="00736BDF">
            <w:pPr>
              <w:jc w:val="both"/>
              <w:rPr>
                <w:sz w:val="28"/>
                <w:szCs w:val="28"/>
              </w:rPr>
            </w:pPr>
            <w:r w:rsidRPr="003B628F">
              <w:rPr>
                <w:sz w:val="28"/>
                <w:szCs w:val="28"/>
              </w:rPr>
              <w:t>Решение Новосибирского областного Совета депутатов от 17.09.1997 «Об образовании памятника природы областного</w:t>
            </w:r>
            <w:r w:rsidR="00A01ED1" w:rsidRPr="003B628F">
              <w:rPr>
                <w:sz w:val="28"/>
                <w:szCs w:val="28"/>
              </w:rPr>
              <w:t xml:space="preserve"> значения «Исток реки Карасук»;</w:t>
            </w:r>
            <w:r w:rsidRPr="003B628F">
              <w:rPr>
                <w:sz w:val="28"/>
                <w:szCs w:val="28"/>
              </w:rPr>
              <w:t>Постановление администрации Новосибирской области от 15.03.2007 № 24-па «Об утверждении границ и Положения о режиме особой охраны памятника природы  значения «Исток реки Карасук» Новосибирской области»</w:t>
            </w:r>
          </w:p>
        </w:tc>
      </w:tr>
      <w:tr w:rsidR="00570780" w:rsidRPr="003B628F" w14:paraId="6A7DF79B" w14:textId="77777777" w:rsidTr="004A0921">
        <w:trPr>
          <w:trHeight w:val="20"/>
        </w:trPr>
        <w:tc>
          <w:tcPr>
            <w:tcW w:w="871" w:type="pct"/>
            <w:tcBorders>
              <w:top w:val="single" w:sz="4" w:space="0" w:color="auto"/>
              <w:left w:val="single" w:sz="4" w:space="0" w:color="auto"/>
              <w:bottom w:val="single" w:sz="4" w:space="0" w:color="auto"/>
              <w:right w:val="single" w:sz="4" w:space="0" w:color="auto"/>
            </w:tcBorders>
          </w:tcPr>
          <w:p w14:paraId="39C16BD1" w14:textId="77777777" w:rsidR="00570780" w:rsidRPr="003B628F" w:rsidRDefault="00570780" w:rsidP="00736BDF">
            <w:pPr>
              <w:rPr>
                <w:sz w:val="28"/>
                <w:szCs w:val="28"/>
              </w:rPr>
            </w:pPr>
            <w:r w:rsidRPr="003B628F">
              <w:rPr>
                <w:sz w:val="28"/>
                <w:szCs w:val="28"/>
              </w:rPr>
              <w:t>54°39′40″N 82°51′40.6″E</w:t>
            </w:r>
          </w:p>
        </w:tc>
        <w:tc>
          <w:tcPr>
            <w:tcW w:w="416" w:type="pct"/>
            <w:tcBorders>
              <w:top w:val="single" w:sz="4" w:space="0" w:color="auto"/>
              <w:left w:val="nil"/>
              <w:bottom w:val="single" w:sz="4" w:space="0" w:color="auto"/>
              <w:right w:val="single" w:sz="4" w:space="0" w:color="auto"/>
            </w:tcBorders>
          </w:tcPr>
          <w:p w14:paraId="4C5214CE" w14:textId="77777777" w:rsidR="00570780" w:rsidRPr="003B628F" w:rsidRDefault="00570780" w:rsidP="00736BDF">
            <w:pPr>
              <w:rPr>
                <w:sz w:val="28"/>
                <w:szCs w:val="28"/>
              </w:rPr>
            </w:pPr>
            <w:r w:rsidRPr="003B628F">
              <w:rPr>
                <w:sz w:val="28"/>
                <w:szCs w:val="28"/>
              </w:rPr>
              <w:t>34</w:t>
            </w:r>
          </w:p>
        </w:tc>
        <w:tc>
          <w:tcPr>
            <w:tcW w:w="1062" w:type="pct"/>
            <w:tcBorders>
              <w:top w:val="single" w:sz="4" w:space="0" w:color="auto"/>
              <w:left w:val="nil"/>
              <w:bottom w:val="single" w:sz="4" w:space="0" w:color="auto"/>
              <w:right w:val="single" w:sz="4" w:space="0" w:color="auto"/>
            </w:tcBorders>
          </w:tcPr>
          <w:p w14:paraId="03F50FEF" w14:textId="77777777" w:rsidR="00570780" w:rsidRPr="003B628F" w:rsidRDefault="00570780" w:rsidP="00736BDF">
            <w:pPr>
              <w:rPr>
                <w:sz w:val="28"/>
                <w:szCs w:val="28"/>
              </w:rPr>
            </w:pPr>
            <w:r w:rsidRPr="003B628F">
              <w:rPr>
                <w:sz w:val="28"/>
                <w:szCs w:val="28"/>
              </w:rPr>
              <w:t>Рекреационный участок в квартале</w:t>
            </w:r>
            <w:r w:rsidR="0054556F" w:rsidRPr="003B628F">
              <w:rPr>
                <w:sz w:val="28"/>
                <w:szCs w:val="28"/>
              </w:rPr>
              <w:t xml:space="preserve"> </w:t>
            </w:r>
            <w:r w:rsidRPr="003B628F">
              <w:rPr>
                <w:sz w:val="28"/>
                <w:szCs w:val="28"/>
              </w:rPr>
              <w:t>№ 27</w:t>
            </w:r>
          </w:p>
        </w:tc>
        <w:tc>
          <w:tcPr>
            <w:tcW w:w="2651" w:type="pct"/>
            <w:tcBorders>
              <w:top w:val="single" w:sz="4" w:space="0" w:color="auto"/>
              <w:left w:val="nil"/>
              <w:bottom w:val="single" w:sz="4" w:space="0" w:color="auto"/>
              <w:right w:val="single" w:sz="4" w:space="0" w:color="auto"/>
            </w:tcBorders>
          </w:tcPr>
          <w:p w14:paraId="6B710948" w14:textId="77777777" w:rsidR="00570780" w:rsidRPr="003B628F" w:rsidRDefault="00570780" w:rsidP="00736BDF">
            <w:pPr>
              <w:jc w:val="both"/>
              <w:rPr>
                <w:sz w:val="28"/>
                <w:szCs w:val="28"/>
              </w:rPr>
            </w:pPr>
            <w:r w:rsidRPr="003B628F">
              <w:rPr>
                <w:sz w:val="28"/>
                <w:szCs w:val="28"/>
              </w:rPr>
              <w:t>Распоряжение Главы администрации муниципального образования города Бердска Новосибирской области от 13.07.2004 № 2160-р «О создании рекреационного участка в квартале № 27»</w:t>
            </w:r>
          </w:p>
        </w:tc>
      </w:tr>
      <w:tr w:rsidR="00570780" w:rsidRPr="003B628F" w14:paraId="170D665B" w14:textId="77777777" w:rsidTr="004A0921">
        <w:trPr>
          <w:trHeight w:val="20"/>
        </w:trPr>
        <w:tc>
          <w:tcPr>
            <w:tcW w:w="871" w:type="pct"/>
            <w:tcBorders>
              <w:top w:val="single" w:sz="4" w:space="0" w:color="auto"/>
              <w:left w:val="single" w:sz="4" w:space="0" w:color="auto"/>
              <w:bottom w:val="single" w:sz="4" w:space="0" w:color="auto"/>
              <w:right w:val="single" w:sz="4" w:space="0" w:color="auto"/>
            </w:tcBorders>
          </w:tcPr>
          <w:p w14:paraId="7D90D73D" w14:textId="77777777" w:rsidR="00570780" w:rsidRPr="003B628F" w:rsidRDefault="00570780" w:rsidP="00736BDF">
            <w:pPr>
              <w:rPr>
                <w:sz w:val="28"/>
                <w:szCs w:val="28"/>
              </w:rPr>
            </w:pPr>
            <w:r w:rsidRPr="003B628F">
              <w:rPr>
                <w:sz w:val="28"/>
                <w:szCs w:val="28"/>
              </w:rPr>
              <w:t>54°48′07.1″N 83°03′44.1″E</w:t>
            </w:r>
          </w:p>
        </w:tc>
        <w:tc>
          <w:tcPr>
            <w:tcW w:w="416" w:type="pct"/>
            <w:tcBorders>
              <w:top w:val="single" w:sz="4" w:space="0" w:color="auto"/>
              <w:left w:val="nil"/>
              <w:bottom w:val="single" w:sz="4" w:space="0" w:color="auto"/>
              <w:right w:val="single" w:sz="4" w:space="0" w:color="auto"/>
            </w:tcBorders>
          </w:tcPr>
          <w:p w14:paraId="389E2883" w14:textId="77777777" w:rsidR="00570780" w:rsidRPr="003B628F" w:rsidRDefault="00570780" w:rsidP="00736BDF">
            <w:pPr>
              <w:rPr>
                <w:sz w:val="28"/>
                <w:szCs w:val="28"/>
              </w:rPr>
            </w:pPr>
            <w:r w:rsidRPr="003B628F">
              <w:rPr>
                <w:sz w:val="28"/>
                <w:szCs w:val="28"/>
              </w:rPr>
              <w:t>32</w:t>
            </w:r>
          </w:p>
        </w:tc>
        <w:tc>
          <w:tcPr>
            <w:tcW w:w="1062" w:type="pct"/>
            <w:tcBorders>
              <w:top w:val="single" w:sz="4" w:space="0" w:color="auto"/>
              <w:left w:val="nil"/>
              <w:bottom w:val="single" w:sz="4" w:space="0" w:color="auto"/>
              <w:right w:val="single" w:sz="4" w:space="0" w:color="auto"/>
            </w:tcBorders>
          </w:tcPr>
          <w:p w14:paraId="2684EC0E" w14:textId="70FB1601" w:rsidR="00570780" w:rsidRPr="003B628F" w:rsidRDefault="00570780" w:rsidP="00736BDF">
            <w:pPr>
              <w:rPr>
                <w:sz w:val="28"/>
                <w:szCs w:val="28"/>
              </w:rPr>
            </w:pPr>
            <w:r w:rsidRPr="003B628F">
              <w:rPr>
                <w:sz w:val="28"/>
                <w:szCs w:val="28"/>
              </w:rPr>
              <w:t>Особо охраняемая природная территория местного значения «Городской парк «Бердская коса» города Бердска</w:t>
            </w:r>
          </w:p>
        </w:tc>
        <w:tc>
          <w:tcPr>
            <w:tcW w:w="2651" w:type="pct"/>
            <w:tcBorders>
              <w:top w:val="single" w:sz="4" w:space="0" w:color="auto"/>
              <w:left w:val="nil"/>
              <w:bottom w:val="single" w:sz="4" w:space="0" w:color="auto"/>
              <w:right w:val="single" w:sz="4" w:space="0" w:color="auto"/>
            </w:tcBorders>
          </w:tcPr>
          <w:p w14:paraId="54608CFB" w14:textId="77777777" w:rsidR="00570780" w:rsidRPr="003B628F" w:rsidRDefault="00570780" w:rsidP="00736BDF">
            <w:pPr>
              <w:jc w:val="both"/>
              <w:rPr>
                <w:sz w:val="28"/>
                <w:szCs w:val="28"/>
              </w:rPr>
            </w:pPr>
            <w:r w:rsidRPr="003B628F">
              <w:rPr>
                <w:sz w:val="28"/>
                <w:szCs w:val="28"/>
              </w:rPr>
              <w:t>Постановление Главы муниципального образования города Бердска от 19.01.2009 № 84 «Об организации особо охраняемой природной территории местного значения «Городской парк «Бердская коса» города Бердска</w:t>
            </w:r>
          </w:p>
        </w:tc>
      </w:tr>
      <w:tr w:rsidR="00570780" w:rsidRPr="003B628F" w14:paraId="5716F12E" w14:textId="77777777" w:rsidTr="004A0921">
        <w:trPr>
          <w:cantSplit/>
          <w:trHeight w:val="20"/>
        </w:trPr>
        <w:tc>
          <w:tcPr>
            <w:tcW w:w="871" w:type="pct"/>
            <w:tcBorders>
              <w:top w:val="single" w:sz="4" w:space="0" w:color="auto"/>
              <w:left w:val="single" w:sz="4" w:space="0" w:color="auto"/>
              <w:bottom w:val="single" w:sz="4" w:space="0" w:color="auto"/>
              <w:right w:val="single" w:sz="4" w:space="0" w:color="auto"/>
            </w:tcBorders>
          </w:tcPr>
          <w:p w14:paraId="781C7D7B" w14:textId="77777777" w:rsidR="00570780" w:rsidRPr="003B628F" w:rsidRDefault="00570780" w:rsidP="00736BDF">
            <w:pPr>
              <w:rPr>
                <w:sz w:val="28"/>
                <w:szCs w:val="28"/>
              </w:rPr>
            </w:pPr>
            <w:r w:rsidRPr="003B628F">
              <w:rPr>
                <w:sz w:val="28"/>
                <w:szCs w:val="28"/>
              </w:rPr>
              <w:t>54°48′06.9″N 83°05′05.1″E</w:t>
            </w:r>
          </w:p>
        </w:tc>
        <w:tc>
          <w:tcPr>
            <w:tcW w:w="416" w:type="pct"/>
            <w:tcBorders>
              <w:top w:val="single" w:sz="4" w:space="0" w:color="auto"/>
              <w:left w:val="nil"/>
              <w:bottom w:val="single" w:sz="4" w:space="0" w:color="auto"/>
              <w:right w:val="single" w:sz="4" w:space="0" w:color="auto"/>
            </w:tcBorders>
          </w:tcPr>
          <w:p w14:paraId="7806E25F" w14:textId="77777777" w:rsidR="00570780" w:rsidRPr="003B628F" w:rsidRDefault="00570780" w:rsidP="00736BDF">
            <w:pPr>
              <w:rPr>
                <w:sz w:val="28"/>
                <w:szCs w:val="28"/>
              </w:rPr>
            </w:pPr>
            <w:r w:rsidRPr="003B628F">
              <w:rPr>
                <w:sz w:val="28"/>
                <w:szCs w:val="28"/>
              </w:rPr>
              <w:t>32</w:t>
            </w:r>
          </w:p>
        </w:tc>
        <w:tc>
          <w:tcPr>
            <w:tcW w:w="1062" w:type="pct"/>
            <w:tcBorders>
              <w:top w:val="single" w:sz="4" w:space="0" w:color="auto"/>
              <w:left w:val="nil"/>
              <w:bottom w:val="single" w:sz="4" w:space="0" w:color="auto"/>
              <w:right w:val="single" w:sz="4" w:space="0" w:color="auto"/>
            </w:tcBorders>
          </w:tcPr>
          <w:p w14:paraId="3B275F1B" w14:textId="40901EA5" w:rsidR="00570780" w:rsidRPr="003B628F" w:rsidRDefault="00570780" w:rsidP="00736BDF">
            <w:pPr>
              <w:rPr>
                <w:sz w:val="28"/>
                <w:szCs w:val="28"/>
              </w:rPr>
            </w:pPr>
            <w:r w:rsidRPr="003B628F">
              <w:rPr>
                <w:sz w:val="28"/>
                <w:szCs w:val="28"/>
              </w:rPr>
              <w:t>Особо охраняемая природная территория местного значения - городского парка в Речкуновской зоне отдыха города Бердска</w:t>
            </w:r>
          </w:p>
        </w:tc>
        <w:tc>
          <w:tcPr>
            <w:tcW w:w="2651" w:type="pct"/>
            <w:tcBorders>
              <w:top w:val="single" w:sz="4" w:space="0" w:color="auto"/>
              <w:left w:val="nil"/>
              <w:bottom w:val="single" w:sz="4" w:space="0" w:color="auto"/>
              <w:right w:val="single" w:sz="4" w:space="0" w:color="auto"/>
            </w:tcBorders>
          </w:tcPr>
          <w:p w14:paraId="70786DBD" w14:textId="77777777" w:rsidR="00570780" w:rsidRPr="003B628F" w:rsidRDefault="00570780" w:rsidP="00736BDF">
            <w:pPr>
              <w:jc w:val="both"/>
              <w:rPr>
                <w:sz w:val="28"/>
                <w:szCs w:val="28"/>
              </w:rPr>
            </w:pPr>
            <w:r w:rsidRPr="003B628F">
              <w:rPr>
                <w:sz w:val="28"/>
                <w:szCs w:val="28"/>
              </w:rPr>
              <w:t>Постановление администрации города Бердска от 24.06.2015 № 2296 «Об организации особо охраняемой природной территории местного значения в Речкуновской зоне отдыха города Бердска Новосибирской области - городского парка»</w:t>
            </w:r>
          </w:p>
        </w:tc>
      </w:tr>
      <w:tr w:rsidR="00570780" w:rsidRPr="003B628F" w14:paraId="619ED9B2" w14:textId="77777777" w:rsidTr="004A0921">
        <w:trPr>
          <w:trHeight w:val="20"/>
        </w:trPr>
        <w:tc>
          <w:tcPr>
            <w:tcW w:w="871" w:type="pct"/>
            <w:tcBorders>
              <w:top w:val="single" w:sz="4" w:space="0" w:color="auto"/>
              <w:left w:val="single" w:sz="4" w:space="0" w:color="auto"/>
              <w:bottom w:val="single" w:sz="4" w:space="0" w:color="auto"/>
              <w:right w:val="single" w:sz="4" w:space="0" w:color="auto"/>
            </w:tcBorders>
          </w:tcPr>
          <w:p w14:paraId="262F65ED" w14:textId="77777777" w:rsidR="00570780" w:rsidRPr="003B628F" w:rsidRDefault="00570780" w:rsidP="00736BDF">
            <w:pPr>
              <w:rPr>
                <w:sz w:val="28"/>
                <w:szCs w:val="28"/>
              </w:rPr>
            </w:pPr>
            <w:r w:rsidRPr="003B628F">
              <w:rPr>
                <w:sz w:val="28"/>
                <w:szCs w:val="28"/>
              </w:rPr>
              <w:t>54°48′14.1″N 83°05′01.5″E</w:t>
            </w:r>
          </w:p>
        </w:tc>
        <w:tc>
          <w:tcPr>
            <w:tcW w:w="416" w:type="pct"/>
            <w:tcBorders>
              <w:top w:val="single" w:sz="4" w:space="0" w:color="auto"/>
              <w:left w:val="nil"/>
              <w:bottom w:val="single" w:sz="4" w:space="0" w:color="auto"/>
              <w:right w:val="single" w:sz="4" w:space="0" w:color="auto"/>
            </w:tcBorders>
          </w:tcPr>
          <w:p w14:paraId="03660460" w14:textId="77777777" w:rsidR="00570780" w:rsidRPr="003B628F" w:rsidRDefault="00570780" w:rsidP="00736BDF">
            <w:pPr>
              <w:rPr>
                <w:sz w:val="28"/>
                <w:szCs w:val="28"/>
              </w:rPr>
            </w:pPr>
            <w:r w:rsidRPr="003B628F">
              <w:rPr>
                <w:sz w:val="28"/>
                <w:szCs w:val="28"/>
              </w:rPr>
              <w:t>34</w:t>
            </w:r>
          </w:p>
        </w:tc>
        <w:tc>
          <w:tcPr>
            <w:tcW w:w="1062" w:type="pct"/>
            <w:tcBorders>
              <w:top w:val="single" w:sz="4" w:space="0" w:color="auto"/>
              <w:left w:val="nil"/>
              <w:bottom w:val="single" w:sz="4" w:space="0" w:color="auto"/>
              <w:right w:val="single" w:sz="4" w:space="0" w:color="auto"/>
            </w:tcBorders>
          </w:tcPr>
          <w:p w14:paraId="7BC29117" w14:textId="546EF433" w:rsidR="00570780" w:rsidRPr="003B628F" w:rsidRDefault="00570780" w:rsidP="00736BDF">
            <w:pPr>
              <w:rPr>
                <w:sz w:val="28"/>
                <w:szCs w:val="28"/>
              </w:rPr>
            </w:pPr>
            <w:r w:rsidRPr="003B628F">
              <w:rPr>
                <w:sz w:val="28"/>
                <w:szCs w:val="28"/>
              </w:rPr>
              <w:t>Особо охраня</w:t>
            </w:r>
            <w:r w:rsidR="00322AB2" w:rsidRPr="003B628F">
              <w:rPr>
                <w:sz w:val="28"/>
                <w:szCs w:val="28"/>
              </w:rPr>
              <w:softHyphen/>
            </w:r>
            <w:r w:rsidRPr="003B628F">
              <w:rPr>
                <w:sz w:val="28"/>
                <w:szCs w:val="28"/>
              </w:rPr>
              <w:t>емая природная территория местного значения - городского парка в районе ул.</w:t>
            </w:r>
            <w:r w:rsidR="00322AB2" w:rsidRPr="003B628F">
              <w:rPr>
                <w:sz w:val="28"/>
                <w:szCs w:val="28"/>
              </w:rPr>
              <w:t> </w:t>
            </w:r>
            <w:r w:rsidRPr="003B628F">
              <w:rPr>
                <w:sz w:val="28"/>
                <w:szCs w:val="28"/>
              </w:rPr>
              <w:t>Репина города Бердска</w:t>
            </w:r>
          </w:p>
        </w:tc>
        <w:tc>
          <w:tcPr>
            <w:tcW w:w="2651" w:type="pct"/>
            <w:tcBorders>
              <w:top w:val="single" w:sz="4" w:space="0" w:color="auto"/>
              <w:left w:val="nil"/>
              <w:bottom w:val="single" w:sz="4" w:space="0" w:color="auto"/>
              <w:right w:val="single" w:sz="4" w:space="0" w:color="auto"/>
            </w:tcBorders>
          </w:tcPr>
          <w:p w14:paraId="724524BA" w14:textId="77777777" w:rsidR="00570780" w:rsidRPr="003B628F" w:rsidRDefault="00570780" w:rsidP="00736BDF">
            <w:pPr>
              <w:jc w:val="both"/>
              <w:rPr>
                <w:sz w:val="28"/>
                <w:szCs w:val="28"/>
              </w:rPr>
            </w:pPr>
            <w:r w:rsidRPr="003B628F">
              <w:rPr>
                <w:sz w:val="28"/>
                <w:szCs w:val="28"/>
              </w:rPr>
              <w:t>Постановление администрации города Бердска от 02.11.2015 № 3777 «Об организации особо охраняемой природной территории местного значения в районе ул. Репина города Бердска Новосибирской области - городского парка»</w:t>
            </w:r>
          </w:p>
        </w:tc>
      </w:tr>
    </w:tbl>
    <w:p w14:paraId="496BFD96" w14:textId="77777777" w:rsidR="00530400" w:rsidRPr="003B628F" w:rsidRDefault="00530400" w:rsidP="00C41E4B">
      <w:pPr>
        <w:shd w:val="clear" w:color="auto" w:fill="FFFFFF" w:themeFill="background1"/>
        <w:spacing w:line="360" w:lineRule="auto"/>
        <w:ind w:left="170" w:right="170"/>
        <w:rPr>
          <w:rFonts w:eastAsia="Calibri"/>
          <w:sz w:val="28"/>
          <w:szCs w:val="28"/>
        </w:rPr>
      </w:pPr>
    </w:p>
    <w:p w14:paraId="4EEC50D0" w14:textId="42E9821E" w:rsidR="00530400" w:rsidRPr="003B628F" w:rsidRDefault="00530400" w:rsidP="00C41E4B">
      <w:pPr>
        <w:shd w:val="clear" w:color="auto" w:fill="FFFFFF" w:themeFill="background1"/>
        <w:spacing w:line="360" w:lineRule="auto"/>
        <w:ind w:left="170" w:right="170"/>
        <w:rPr>
          <w:rFonts w:eastAsia="Calibri"/>
          <w:sz w:val="28"/>
          <w:szCs w:val="28"/>
        </w:rPr>
      </w:pPr>
      <w:r w:rsidRPr="003B628F">
        <w:rPr>
          <w:sz w:val="28"/>
          <w:szCs w:val="28"/>
        </w:rPr>
        <w:t xml:space="preserve">Таблица </w:t>
      </w:r>
      <w:r w:rsidR="00B4115F" w:rsidRPr="003B628F">
        <w:rPr>
          <w:sz w:val="28"/>
          <w:szCs w:val="28"/>
        </w:rPr>
        <w:t>3</w:t>
      </w:r>
      <w:r w:rsidRPr="003B628F">
        <w:rPr>
          <w:sz w:val="28"/>
          <w:szCs w:val="28"/>
        </w:rPr>
        <w:t>.3.8.</w:t>
      </w:r>
      <w:r w:rsidR="00036AC7" w:rsidRPr="003B628F">
        <w:rPr>
          <w:sz w:val="28"/>
          <w:szCs w:val="28"/>
        </w:rPr>
        <w:t>2</w:t>
      </w:r>
      <w:r w:rsidRPr="003B628F">
        <w:rPr>
          <w:sz w:val="28"/>
          <w:szCs w:val="28"/>
        </w:rPr>
        <w:t xml:space="preserve"> - </w:t>
      </w:r>
      <w:r w:rsidRPr="003B628F">
        <w:rPr>
          <w:rFonts w:eastAsia="Calibri"/>
          <w:sz w:val="28"/>
          <w:szCs w:val="28"/>
        </w:rPr>
        <w:t xml:space="preserve">Расстояния до ближайших ООПТ </w:t>
      </w:r>
    </w:p>
    <w:tbl>
      <w:tblPr>
        <w:tblStyle w:val="afc"/>
        <w:tblW w:w="5000" w:type="pct"/>
        <w:tblLayout w:type="fixed"/>
        <w:tblLook w:val="04A0" w:firstRow="1" w:lastRow="0" w:firstColumn="1" w:lastColumn="0" w:noHBand="0" w:noVBand="1"/>
      </w:tblPr>
      <w:tblGrid>
        <w:gridCol w:w="5087"/>
        <w:gridCol w:w="4258"/>
      </w:tblGrid>
      <w:tr w:rsidR="00530400" w:rsidRPr="003B628F" w14:paraId="53454AFB" w14:textId="77777777" w:rsidTr="00736BDF">
        <w:tc>
          <w:tcPr>
            <w:tcW w:w="2722" w:type="pct"/>
          </w:tcPr>
          <w:p w14:paraId="5AE515ED" w14:textId="77777777" w:rsidR="00530400" w:rsidRPr="003B628F" w:rsidRDefault="00530400" w:rsidP="00C41E4B">
            <w:pPr>
              <w:shd w:val="clear" w:color="auto" w:fill="FFFFFF" w:themeFill="background1"/>
              <w:spacing w:line="360" w:lineRule="auto"/>
              <w:rPr>
                <w:rFonts w:eastAsia="Calibri"/>
                <w:sz w:val="28"/>
                <w:szCs w:val="28"/>
              </w:rPr>
            </w:pPr>
            <w:r w:rsidRPr="003B628F">
              <w:rPr>
                <w:rFonts w:eastAsia="Calibri"/>
                <w:sz w:val="28"/>
                <w:szCs w:val="28"/>
              </w:rPr>
              <w:t>Наименование</w:t>
            </w:r>
          </w:p>
        </w:tc>
        <w:tc>
          <w:tcPr>
            <w:tcW w:w="2278" w:type="pct"/>
            <w:vAlign w:val="center"/>
          </w:tcPr>
          <w:p w14:paraId="21870130" w14:textId="79F45735" w:rsidR="00530400" w:rsidRPr="003B628F" w:rsidRDefault="00736BDF" w:rsidP="00736BDF">
            <w:pPr>
              <w:shd w:val="clear" w:color="auto" w:fill="FFFFFF" w:themeFill="background1"/>
              <w:spacing w:line="360" w:lineRule="auto"/>
              <w:jc w:val="center"/>
              <w:rPr>
                <w:rFonts w:eastAsia="Calibri"/>
                <w:sz w:val="28"/>
                <w:szCs w:val="28"/>
              </w:rPr>
            </w:pPr>
            <w:r>
              <w:rPr>
                <w:rFonts w:eastAsia="Calibri"/>
                <w:sz w:val="28"/>
                <w:szCs w:val="28"/>
              </w:rPr>
              <w:t>Расстояние до хвостохранилища</w:t>
            </w:r>
          </w:p>
        </w:tc>
      </w:tr>
      <w:tr w:rsidR="00736BDF" w:rsidRPr="003B628F" w14:paraId="00794634" w14:textId="77777777" w:rsidTr="00736BDF">
        <w:tc>
          <w:tcPr>
            <w:tcW w:w="2722" w:type="pct"/>
          </w:tcPr>
          <w:p w14:paraId="40437251" w14:textId="77777777" w:rsidR="00736BDF" w:rsidRPr="003B628F" w:rsidRDefault="00736BDF" w:rsidP="00C41E4B">
            <w:pPr>
              <w:shd w:val="clear" w:color="auto" w:fill="FFFFFF" w:themeFill="background1"/>
              <w:spacing w:line="360" w:lineRule="auto"/>
              <w:rPr>
                <w:rFonts w:eastAsia="Calibri"/>
                <w:sz w:val="28"/>
                <w:szCs w:val="28"/>
              </w:rPr>
            </w:pPr>
            <w:r w:rsidRPr="003B628F">
              <w:rPr>
                <w:rFonts w:eastAsia="Calibri"/>
                <w:sz w:val="28"/>
                <w:szCs w:val="28"/>
                <w:lang w:val="en-US"/>
              </w:rPr>
              <w:t>Дендрологический парк</w:t>
            </w:r>
          </w:p>
        </w:tc>
        <w:tc>
          <w:tcPr>
            <w:tcW w:w="2278" w:type="pct"/>
          </w:tcPr>
          <w:p w14:paraId="775E874B" w14:textId="77777777" w:rsidR="00736BDF" w:rsidRPr="003B628F" w:rsidRDefault="00736BDF" w:rsidP="00C41E4B">
            <w:pPr>
              <w:shd w:val="clear" w:color="auto" w:fill="FFFFFF" w:themeFill="background1"/>
              <w:spacing w:line="360" w:lineRule="auto"/>
              <w:rPr>
                <w:rFonts w:eastAsia="Calibri"/>
                <w:sz w:val="28"/>
                <w:szCs w:val="28"/>
              </w:rPr>
            </w:pPr>
            <w:r w:rsidRPr="003B628F">
              <w:rPr>
                <w:rFonts w:eastAsia="Calibri"/>
                <w:sz w:val="28"/>
                <w:szCs w:val="28"/>
              </w:rPr>
              <w:t>11,9</w:t>
            </w:r>
          </w:p>
        </w:tc>
      </w:tr>
      <w:tr w:rsidR="00736BDF" w:rsidRPr="003B628F" w14:paraId="1D8998EF" w14:textId="77777777" w:rsidTr="00736BDF">
        <w:tc>
          <w:tcPr>
            <w:tcW w:w="2722" w:type="pct"/>
          </w:tcPr>
          <w:p w14:paraId="4786F967" w14:textId="77777777" w:rsidR="00736BDF" w:rsidRPr="003B628F" w:rsidRDefault="00736BDF" w:rsidP="00C41E4B">
            <w:pPr>
              <w:shd w:val="clear" w:color="auto" w:fill="FFFFFF" w:themeFill="background1"/>
              <w:spacing w:line="360" w:lineRule="auto"/>
              <w:rPr>
                <w:rFonts w:eastAsia="Calibri"/>
                <w:sz w:val="28"/>
                <w:szCs w:val="28"/>
              </w:rPr>
            </w:pPr>
            <w:r w:rsidRPr="003B628F">
              <w:rPr>
                <w:rFonts w:eastAsia="Calibri"/>
                <w:sz w:val="28"/>
                <w:szCs w:val="28"/>
              </w:rPr>
              <w:t>Долина реки Издреевая</w:t>
            </w:r>
          </w:p>
        </w:tc>
        <w:tc>
          <w:tcPr>
            <w:tcW w:w="2278" w:type="pct"/>
          </w:tcPr>
          <w:p w14:paraId="3F438D1E" w14:textId="77777777" w:rsidR="00736BDF" w:rsidRPr="003B628F" w:rsidRDefault="00736BDF" w:rsidP="00C41E4B">
            <w:pPr>
              <w:shd w:val="clear" w:color="auto" w:fill="FFFFFF" w:themeFill="background1"/>
              <w:spacing w:line="360" w:lineRule="auto"/>
              <w:rPr>
                <w:rFonts w:eastAsia="Calibri"/>
                <w:sz w:val="28"/>
                <w:szCs w:val="28"/>
              </w:rPr>
            </w:pPr>
            <w:r w:rsidRPr="003B628F">
              <w:rPr>
                <w:rFonts w:eastAsia="Calibri"/>
                <w:sz w:val="28"/>
                <w:szCs w:val="28"/>
              </w:rPr>
              <w:t>17,3</w:t>
            </w:r>
          </w:p>
        </w:tc>
      </w:tr>
      <w:tr w:rsidR="00736BDF" w:rsidRPr="003B628F" w14:paraId="61B8186C" w14:textId="77777777" w:rsidTr="00736BDF">
        <w:tc>
          <w:tcPr>
            <w:tcW w:w="2722" w:type="pct"/>
          </w:tcPr>
          <w:p w14:paraId="42BCC4EB" w14:textId="77777777" w:rsidR="00736BDF" w:rsidRPr="003B628F" w:rsidRDefault="00736BDF" w:rsidP="00C41E4B">
            <w:pPr>
              <w:shd w:val="clear" w:color="auto" w:fill="FFFFFF" w:themeFill="background1"/>
              <w:spacing w:line="360" w:lineRule="auto"/>
              <w:rPr>
                <w:rFonts w:eastAsia="Calibri"/>
                <w:sz w:val="28"/>
                <w:szCs w:val="28"/>
              </w:rPr>
            </w:pPr>
            <w:r w:rsidRPr="003B628F">
              <w:rPr>
                <w:rFonts w:eastAsia="Calibri"/>
                <w:sz w:val="28"/>
                <w:szCs w:val="28"/>
              </w:rPr>
              <w:t>Кудряшовый бор</w:t>
            </w:r>
          </w:p>
        </w:tc>
        <w:tc>
          <w:tcPr>
            <w:tcW w:w="2278" w:type="pct"/>
          </w:tcPr>
          <w:p w14:paraId="1B1DCFC2" w14:textId="77777777" w:rsidR="00736BDF" w:rsidRPr="003B628F" w:rsidRDefault="00736BDF" w:rsidP="00C41E4B">
            <w:pPr>
              <w:shd w:val="clear" w:color="auto" w:fill="FFFFFF" w:themeFill="background1"/>
              <w:spacing w:line="360" w:lineRule="auto"/>
              <w:rPr>
                <w:rFonts w:eastAsia="Calibri"/>
                <w:sz w:val="28"/>
                <w:szCs w:val="28"/>
              </w:rPr>
            </w:pPr>
            <w:r w:rsidRPr="003B628F">
              <w:rPr>
                <w:rFonts w:eastAsia="Calibri"/>
                <w:sz w:val="28"/>
                <w:szCs w:val="28"/>
              </w:rPr>
              <w:t>17,6</w:t>
            </w:r>
          </w:p>
        </w:tc>
      </w:tr>
    </w:tbl>
    <w:p w14:paraId="6444A9E7" w14:textId="77777777" w:rsidR="00530400" w:rsidRPr="003B628F" w:rsidRDefault="00530400" w:rsidP="00C41E4B">
      <w:pPr>
        <w:spacing w:line="360" w:lineRule="auto"/>
        <w:ind w:firstLine="709"/>
        <w:jc w:val="both"/>
        <w:rPr>
          <w:sz w:val="28"/>
          <w:szCs w:val="28"/>
          <w:lang w:eastAsia="en-US"/>
        </w:rPr>
      </w:pPr>
    </w:p>
    <w:p w14:paraId="73F9F58F" w14:textId="77777777" w:rsidR="007A3253" w:rsidRPr="003B628F" w:rsidRDefault="007A3253" w:rsidP="00C41E4B">
      <w:pPr>
        <w:keepNext/>
        <w:spacing w:line="360" w:lineRule="auto"/>
        <w:jc w:val="both"/>
        <w:rPr>
          <w:b/>
          <w:i/>
          <w:sz w:val="28"/>
          <w:szCs w:val="28"/>
          <w:lang w:eastAsia="en-US"/>
        </w:rPr>
      </w:pPr>
      <w:r w:rsidRPr="003B628F">
        <w:rPr>
          <w:b/>
          <w:i/>
          <w:sz w:val="28"/>
          <w:szCs w:val="28"/>
          <w:lang w:eastAsia="en-US"/>
        </w:rPr>
        <w:t>Особо охраняемая природная территория регионального значения - памятник природы областного значения «Дендрологический парк».</w:t>
      </w:r>
    </w:p>
    <w:p w14:paraId="574E6F3A"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Дендрарий основан в 1946 году как Садоводческое Общество Мичуринцев, где проводились плановые работы по интродукции декоративных растений. С 1946 по 1964 год данная территория входила в состав земель Центрального сибирского Ботанического сада АН СССР (ЦСБС). С 1953 года начал создаваться дендрарий – коллекция древесных растений, включающая более 350 видов.</w:t>
      </w:r>
    </w:p>
    <w:p w14:paraId="770DDCB5"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В настоящее время в состав Дендрологического парка входят дендрарий, питомник и лесопарковая зона, представленная преимущественно коренными растительными сообществами. Представители 16 семейств и 42 родов, находящихся в дендрарии, естественно не произрастают в пределах Западной Сибири. Они завезены сюда из различных физико-географических областей мира.</w:t>
      </w:r>
    </w:p>
    <w:p w14:paraId="69D90762"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На территории Дендрария были отмечены следующие виды позвоночных животных: амфибии (3 вида); рептилии (2 вида); млекопитающие (24 вида); птицы (63 вида).</w:t>
      </w:r>
    </w:p>
    <w:p w14:paraId="45FD2FB7"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В настоящее время в состав Дендрологического парка входят дендрарий, питомник и лесопарковая зона, представленная преимущественно коренными растительными сообществами. Представители 16 семейств и 42 родов, находящихся в дендрарии, естественно не произрастают в пределах Западной Сибири. Они завезены сюда из различных физико-географических областей мира.</w:t>
      </w:r>
    </w:p>
    <w:p w14:paraId="1D1C55A7"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На территории Дендрария были отмечены следующие виды позвоночных животных: амфибии (3 вида); рептилии (2 вида); млекопитающие (24 вида); птицы (63 вида).</w:t>
      </w:r>
    </w:p>
    <w:p w14:paraId="630E96CC" w14:textId="70680119" w:rsidR="007A3253" w:rsidRPr="003B628F" w:rsidRDefault="007A3253" w:rsidP="00C41E4B">
      <w:pPr>
        <w:keepNext/>
        <w:spacing w:before="120" w:line="360" w:lineRule="auto"/>
        <w:jc w:val="both"/>
        <w:rPr>
          <w:sz w:val="28"/>
          <w:szCs w:val="28"/>
          <w:lang w:eastAsia="en-US"/>
        </w:rPr>
      </w:pPr>
      <w:r w:rsidRPr="003B628F">
        <w:rPr>
          <w:sz w:val="28"/>
          <w:szCs w:val="28"/>
        </w:rPr>
        <w:t xml:space="preserve">Таблица </w:t>
      </w:r>
      <w:r w:rsidR="00B4115F" w:rsidRPr="003B628F">
        <w:rPr>
          <w:sz w:val="28"/>
          <w:szCs w:val="28"/>
        </w:rPr>
        <w:t>3</w:t>
      </w:r>
      <w:r w:rsidRPr="003B628F">
        <w:rPr>
          <w:sz w:val="28"/>
          <w:szCs w:val="28"/>
        </w:rPr>
        <w:t>.3.8.</w:t>
      </w:r>
      <w:r w:rsidR="00036AC7" w:rsidRPr="003B628F">
        <w:rPr>
          <w:sz w:val="28"/>
          <w:szCs w:val="28"/>
        </w:rPr>
        <w:t>3</w:t>
      </w:r>
      <w:r w:rsidRPr="003B628F">
        <w:rPr>
          <w:sz w:val="28"/>
          <w:szCs w:val="28"/>
        </w:rPr>
        <w:t xml:space="preserve"> - </w:t>
      </w:r>
      <w:r w:rsidRPr="003B628F">
        <w:rPr>
          <w:sz w:val="28"/>
          <w:szCs w:val="28"/>
          <w:lang w:eastAsia="en-US"/>
        </w:rPr>
        <w:t>Виды растений, занесённые в Красную книгу</w:t>
      </w:r>
      <w:r w:rsidRPr="003B628F">
        <w:rPr>
          <w:sz w:val="28"/>
          <w:szCs w:val="28"/>
          <w:lang w:eastAsia="en-US"/>
        </w:rPr>
        <w:br/>
        <w:t>Новосибирской области, произрастающие на территории Дендропарка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3"/>
        <w:gridCol w:w="1958"/>
        <w:gridCol w:w="1436"/>
        <w:gridCol w:w="1291"/>
        <w:gridCol w:w="2447"/>
      </w:tblGrid>
      <w:tr w:rsidR="007A3253" w:rsidRPr="003B628F" w14:paraId="69D3B5E6" w14:textId="77777777" w:rsidTr="0076649E">
        <w:trPr>
          <w:trHeight w:val="20"/>
          <w:tblHeader/>
        </w:trPr>
        <w:tc>
          <w:tcPr>
            <w:tcW w:w="1060" w:type="pct"/>
          </w:tcPr>
          <w:p w14:paraId="41BBF39D" w14:textId="77777777" w:rsidR="007A3253" w:rsidRPr="003B628F" w:rsidRDefault="007A3253" w:rsidP="00736BDF">
            <w:pPr>
              <w:rPr>
                <w:rFonts w:eastAsia="Batang"/>
                <w:sz w:val="28"/>
                <w:szCs w:val="28"/>
              </w:rPr>
            </w:pPr>
            <w:r w:rsidRPr="003B628F">
              <w:rPr>
                <w:rFonts w:eastAsia="Batang"/>
                <w:sz w:val="28"/>
                <w:szCs w:val="28"/>
              </w:rPr>
              <w:t>Русское название вида</w:t>
            </w:r>
          </w:p>
        </w:tc>
        <w:tc>
          <w:tcPr>
            <w:tcW w:w="939" w:type="pct"/>
          </w:tcPr>
          <w:p w14:paraId="627DB044" w14:textId="77777777" w:rsidR="007A3253" w:rsidRPr="003B628F" w:rsidRDefault="007A3253" w:rsidP="00736BDF">
            <w:pPr>
              <w:rPr>
                <w:rFonts w:eastAsia="Batang"/>
                <w:sz w:val="28"/>
                <w:szCs w:val="28"/>
              </w:rPr>
            </w:pPr>
            <w:r w:rsidRPr="003B628F">
              <w:rPr>
                <w:rFonts w:eastAsia="Batang"/>
                <w:sz w:val="28"/>
                <w:szCs w:val="28"/>
              </w:rPr>
              <w:t>Латинское название вида</w:t>
            </w:r>
          </w:p>
        </w:tc>
        <w:tc>
          <w:tcPr>
            <w:tcW w:w="694" w:type="pct"/>
          </w:tcPr>
          <w:p w14:paraId="0ADFFF91" w14:textId="77777777" w:rsidR="007A3253" w:rsidRPr="003B628F" w:rsidRDefault="007A3253" w:rsidP="00736BDF">
            <w:pPr>
              <w:rPr>
                <w:rFonts w:eastAsia="Batang"/>
                <w:sz w:val="28"/>
                <w:szCs w:val="28"/>
              </w:rPr>
            </w:pPr>
            <w:r w:rsidRPr="003B628F">
              <w:rPr>
                <w:rFonts w:eastAsia="Batang"/>
                <w:sz w:val="28"/>
                <w:szCs w:val="28"/>
              </w:rPr>
              <w:t xml:space="preserve">Статус редкости* </w:t>
            </w:r>
          </w:p>
        </w:tc>
        <w:tc>
          <w:tcPr>
            <w:tcW w:w="831" w:type="pct"/>
          </w:tcPr>
          <w:p w14:paraId="4E5C0F81" w14:textId="77777777" w:rsidR="007A3253" w:rsidRPr="003B628F" w:rsidRDefault="007A3253" w:rsidP="00736BDF">
            <w:pPr>
              <w:rPr>
                <w:sz w:val="28"/>
                <w:szCs w:val="28"/>
              </w:rPr>
            </w:pPr>
            <w:r w:rsidRPr="003B628F">
              <w:rPr>
                <w:rFonts w:eastAsia="Batang"/>
                <w:sz w:val="28"/>
                <w:szCs w:val="28"/>
              </w:rPr>
              <w:t>Занесен</w:t>
            </w:r>
            <w:r w:rsidRPr="003B628F">
              <w:rPr>
                <w:rFonts w:eastAsia="Batang"/>
                <w:sz w:val="28"/>
                <w:szCs w:val="28"/>
              </w:rPr>
              <w:softHyphen/>
              <w:t>ные в Красную книгу РФ</w:t>
            </w:r>
          </w:p>
        </w:tc>
        <w:tc>
          <w:tcPr>
            <w:tcW w:w="1476" w:type="pct"/>
          </w:tcPr>
          <w:p w14:paraId="3CCB99AF" w14:textId="77777777" w:rsidR="007A3253" w:rsidRPr="003B628F" w:rsidRDefault="007A3253" w:rsidP="00736BDF">
            <w:pPr>
              <w:rPr>
                <w:rFonts w:eastAsia="Batang"/>
                <w:sz w:val="28"/>
                <w:szCs w:val="28"/>
              </w:rPr>
            </w:pPr>
            <w:r w:rsidRPr="003B628F">
              <w:rPr>
                <w:rFonts w:eastAsia="Batang"/>
                <w:sz w:val="28"/>
                <w:szCs w:val="28"/>
              </w:rPr>
              <w:t>Занимаемая площадь в Дендропарке</w:t>
            </w:r>
          </w:p>
        </w:tc>
      </w:tr>
      <w:tr w:rsidR="007A3253" w:rsidRPr="003B628F" w14:paraId="6D90707E" w14:textId="77777777" w:rsidTr="007A3253">
        <w:trPr>
          <w:trHeight w:val="20"/>
        </w:trPr>
        <w:tc>
          <w:tcPr>
            <w:tcW w:w="1060" w:type="pct"/>
          </w:tcPr>
          <w:p w14:paraId="79F624E6" w14:textId="77777777" w:rsidR="007A3253" w:rsidRPr="003B628F" w:rsidRDefault="007A3253" w:rsidP="00736BDF">
            <w:pPr>
              <w:rPr>
                <w:rFonts w:eastAsia="Batang"/>
                <w:sz w:val="28"/>
                <w:szCs w:val="28"/>
              </w:rPr>
            </w:pPr>
            <w:r w:rsidRPr="003B628F">
              <w:rPr>
                <w:rFonts w:eastAsia="Batang"/>
                <w:sz w:val="28"/>
                <w:szCs w:val="28"/>
              </w:rPr>
              <w:t>Копытень европейский</w:t>
            </w:r>
          </w:p>
        </w:tc>
        <w:tc>
          <w:tcPr>
            <w:tcW w:w="939" w:type="pct"/>
          </w:tcPr>
          <w:p w14:paraId="72F27E6B" w14:textId="77777777" w:rsidR="007A3253" w:rsidRPr="003B628F" w:rsidRDefault="007A3253" w:rsidP="00736BDF">
            <w:pPr>
              <w:rPr>
                <w:rFonts w:eastAsia="Batang"/>
                <w:sz w:val="28"/>
                <w:szCs w:val="28"/>
              </w:rPr>
            </w:pPr>
            <w:r w:rsidRPr="003B628F">
              <w:rPr>
                <w:rFonts w:eastAsia="Batang"/>
                <w:sz w:val="28"/>
                <w:szCs w:val="28"/>
              </w:rPr>
              <w:t>Asarum europaeum.</w:t>
            </w:r>
          </w:p>
        </w:tc>
        <w:tc>
          <w:tcPr>
            <w:tcW w:w="694" w:type="pct"/>
          </w:tcPr>
          <w:p w14:paraId="5BE8BA3E" w14:textId="77777777" w:rsidR="007A3253" w:rsidRPr="003B628F" w:rsidRDefault="007A3253" w:rsidP="00736BDF">
            <w:pPr>
              <w:rPr>
                <w:sz w:val="28"/>
                <w:szCs w:val="28"/>
              </w:rPr>
            </w:pPr>
            <w:r w:rsidRPr="003B628F">
              <w:rPr>
                <w:sz w:val="28"/>
                <w:szCs w:val="28"/>
              </w:rPr>
              <w:t>2</w:t>
            </w:r>
          </w:p>
        </w:tc>
        <w:tc>
          <w:tcPr>
            <w:tcW w:w="831" w:type="pct"/>
          </w:tcPr>
          <w:p w14:paraId="0A3DC19B" w14:textId="77777777" w:rsidR="007A3253" w:rsidRPr="003B628F" w:rsidRDefault="007A3253" w:rsidP="00736BDF">
            <w:pPr>
              <w:rPr>
                <w:sz w:val="28"/>
                <w:szCs w:val="28"/>
              </w:rPr>
            </w:pPr>
            <w:r w:rsidRPr="003B628F">
              <w:rPr>
                <w:sz w:val="28"/>
                <w:szCs w:val="28"/>
              </w:rPr>
              <w:t>нет</w:t>
            </w:r>
          </w:p>
        </w:tc>
        <w:tc>
          <w:tcPr>
            <w:tcW w:w="1476" w:type="pct"/>
          </w:tcPr>
          <w:p w14:paraId="7E390C0E" w14:textId="77777777" w:rsidR="007A3253" w:rsidRPr="003B628F" w:rsidRDefault="007A3253" w:rsidP="00736BDF">
            <w:pPr>
              <w:rPr>
                <w:rFonts w:eastAsia="Batang"/>
                <w:sz w:val="28"/>
                <w:szCs w:val="28"/>
              </w:rPr>
            </w:pPr>
            <w:r w:rsidRPr="003B628F">
              <w:rPr>
                <w:rFonts w:eastAsia="Batang"/>
                <w:sz w:val="28"/>
                <w:szCs w:val="28"/>
              </w:rPr>
              <w:t>4,3 га, не равномерно (от 14 до 5 парциальных кустов на 1 м2)</w:t>
            </w:r>
          </w:p>
        </w:tc>
      </w:tr>
      <w:tr w:rsidR="007A3253" w:rsidRPr="003B628F" w14:paraId="2F83ACDD" w14:textId="77777777" w:rsidTr="007A3253">
        <w:trPr>
          <w:trHeight w:val="20"/>
        </w:trPr>
        <w:tc>
          <w:tcPr>
            <w:tcW w:w="1060" w:type="pct"/>
          </w:tcPr>
          <w:p w14:paraId="593871E8" w14:textId="77777777" w:rsidR="007A3253" w:rsidRPr="003B628F" w:rsidRDefault="007A3253" w:rsidP="00736BDF">
            <w:pPr>
              <w:rPr>
                <w:rFonts w:eastAsia="Batang"/>
                <w:sz w:val="28"/>
                <w:szCs w:val="28"/>
              </w:rPr>
            </w:pPr>
            <w:r w:rsidRPr="003B628F">
              <w:rPr>
                <w:rFonts w:eastAsia="Batang"/>
                <w:sz w:val="28"/>
                <w:szCs w:val="28"/>
              </w:rPr>
              <w:t>Колокольчик крапиволистный</w:t>
            </w:r>
          </w:p>
        </w:tc>
        <w:tc>
          <w:tcPr>
            <w:tcW w:w="939" w:type="pct"/>
          </w:tcPr>
          <w:p w14:paraId="6576ACEB" w14:textId="77777777" w:rsidR="007A3253" w:rsidRPr="003B628F" w:rsidRDefault="007A3253" w:rsidP="00736BDF">
            <w:pPr>
              <w:rPr>
                <w:rFonts w:eastAsia="Batang"/>
                <w:sz w:val="28"/>
                <w:szCs w:val="28"/>
              </w:rPr>
            </w:pPr>
            <w:r w:rsidRPr="003B628F">
              <w:rPr>
                <w:rFonts w:eastAsia="Batang"/>
                <w:sz w:val="28"/>
                <w:szCs w:val="28"/>
              </w:rPr>
              <w:t>Campanula trachelium</w:t>
            </w:r>
          </w:p>
        </w:tc>
        <w:tc>
          <w:tcPr>
            <w:tcW w:w="694" w:type="pct"/>
          </w:tcPr>
          <w:p w14:paraId="14D492D5" w14:textId="77777777" w:rsidR="007A3253" w:rsidRPr="003B628F" w:rsidRDefault="007A3253" w:rsidP="00736BDF">
            <w:pPr>
              <w:rPr>
                <w:sz w:val="28"/>
                <w:szCs w:val="28"/>
              </w:rPr>
            </w:pPr>
            <w:r w:rsidRPr="003B628F">
              <w:rPr>
                <w:sz w:val="28"/>
                <w:szCs w:val="28"/>
              </w:rPr>
              <w:t>3</w:t>
            </w:r>
          </w:p>
        </w:tc>
        <w:tc>
          <w:tcPr>
            <w:tcW w:w="831" w:type="pct"/>
          </w:tcPr>
          <w:p w14:paraId="3A11B897" w14:textId="77777777" w:rsidR="007A3253" w:rsidRPr="003B628F" w:rsidRDefault="007A3253" w:rsidP="00736BDF">
            <w:pPr>
              <w:rPr>
                <w:sz w:val="28"/>
                <w:szCs w:val="28"/>
              </w:rPr>
            </w:pPr>
            <w:r w:rsidRPr="003B628F">
              <w:rPr>
                <w:sz w:val="28"/>
                <w:szCs w:val="28"/>
              </w:rPr>
              <w:t>нет</w:t>
            </w:r>
          </w:p>
        </w:tc>
        <w:tc>
          <w:tcPr>
            <w:tcW w:w="1476" w:type="pct"/>
          </w:tcPr>
          <w:p w14:paraId="54E35012" w14:textId="77777777" w:rsidR="007A3253" w:rsidRPr="003B628F" w:rsidRDefault="007A3253" w:rsidP="00736BDF">
            <w:pPr>
              <w:rPr>
                <w:rFonts w:eastAsia="Batang"/>
                <w:sz w:val="28"/>
                <w:szCs w:val="28"/>
              </w:rPr>
            </w:pPr>
            <w:r w:rsidRPr="003B628F">
              <w:rPr>
                <w:rFonts w:eastAsia="Batang"/>
                <w:sz w:val="28"/>
                <w:szCs w:val="28"/>
              </w:rPr>
              <w:t>около 1 га, неравномерно(от 10 до 1 экз. на 1 м2)</w:t>
            </w:r>
          </w:p>
        </w:tc>
      </w:tr>
      <w:tr w:rsidR="007A3253" w:rsidRPr="003B628F" w14:paraId="0EF63FB4" w14:textId="77777777" w:rsidTr="0076649E">
        <w:trPr>
          <w:cantSplit/>
          <w:trHeight w:val="20"/>
        </w:trPr>
        <w:tc>
          <w:tcPr>
            <w:tcW w:w="1060" w:type="pct"/>
          </w:tcPr>
          <w:p w14:paraId="698B6A75" w14:textId="77777777" w:rsidR="007A3253" w:rsidRPr="003B628F" w:rsidRDefault="007A3253" w:rsidP="00736BDF">
            <w:pPr>
              <w:rPr>
                <w:rFonts w:eastAsia="Batang"/>
                <w:sz w:val="28"/>
                <w:szCs w:val="28"/>
              </w:rPr>
            </w:pPr>
            <w:r w:rsidRPr="003B628F">
              <w:rPr>
                <w:rFonts w:eastAsia="Batang"/>
                <w:sz w:val="28"/>
                <w:szCs w:val="28"/>
              </w:rPr>
              <w:t>Кандык сибирский</w:t>
            </w:r>
          </w:p>
        </w:tc>
        <w:tc>
          <w:tcPr>
            <w:tcW w:w="939" w:type="pct"/>
          </w:tcPr>
          <w:p w14:paraId="247FF1FB" w14:textId="77777777" w:rsidR="007A3253" w:rsidRPr="003B628F" w:rsidRDefault="007A3253" w:rsidP="00736BDF">
            <w:pPr>
              <w:rPr>
                <w:rFonts w:eastAsia="Batang"/>
                <w:sz w:val="28"/>
                <w:szCs w:val="28"/>
              </w:rPr>
            </w:pPr>
            <w:r w:rsidRPr="003B628F">
              <w:rPr>
                <w:rFonts w:eastAsia="Batang"/>
                <w:sz w:val="28"/>
                <w:szCs w:val="28"/>
              </w:rPr>
              <w:t>Erythronium sibiricum.</w:t>
            </w:r>
          </w:p>
        </w:tc>
        <w:tc>
          <w:tcPr>
            <w:tcW w:w="694" w:type="pct"/>
          </w:tcPr>
          <w:p w14:paraId="5B72FE1A" w14:textId="77777777" w:rsidR="007A3253" w:rsidRPr="003B628F" w:rsidRDefault="007A3253" w:rsidP="00736BDF">
            <w:pPr>
              <w:rPr>
                <w:sz w:val="28"/>
                <w:szCs w:val="28"/>
              </w:rPr>
            </w:pPr>
            <w:r w:rsidRPr="003B628F">
              <w:rPr>
                <w:sz w:val="28"/>
                <w:szCs w:val="28"/>
              </w:rPr>
              <w:t>2</w:t>
            </w:r>
          </w:p>
        </w:tc>
        <w:tc>
          <w:tcPr>
            <w:tcW w:w="831" w:type="pct"/>
          </w:tcPr>
          <w:p w14:paraId="658B1611" w14:textId="77777777" w:rsidR="007A3253" w:rsidRPr="003B628F" w:rsidRDefault="007A3253" w:rsidP="00736BDF">
            <w:pPr>
              <w:rPr>
                <w:sz w:val="28"/>
                <w:szCs w:val="28"/>
              </w:rPr>
            </w:pPr>
            <w:r w:rsidRPr="003B628F">
              <w:rPr>
                <w:sz w:val="28"/>
                <w:szCs w:val="28"/>
              </w:rPr>
              <w:t>да</w:t>
            </w:r>
          </w:p>
        </w:tc>
        <w:tc>
          <w:tcPr>
            <w:tcW w:w="1476" w:type="pct"/>
          </w:tcPr>
          <w:p w14:paraId="23DA7639" w14:textId="77777777" w:rsidR="007A3253" w:rsidRPr="003B628F" w:rsidRDefault="007A3253" w:rsidP="00736BDF">
            <w:pPr>
              <w:rPr>
                <w:rFonts w:eastAsia="Batang"/>
                <w:sz w:val="28"/>
                <w:szCs w:val="28"/>
              </w:rPr>
            </w:pPr>
            <w:r w:rsidRPr="003B628F">
              <w:rPr>
                <w:rFonts w:eastAsia="Batang"/>
                <w:sz w:val="28"/>
                <w:szCs w:val="28"/>
              </w:rPr>
              <w:t>около 0,07 га (в среднем 20 экз. на 1 м2)</w:t>
            </w:r>
          </w:p>
        </w:tc>
      </w:tr>
      <w:tr w:rsidR="007A3253" w:rsidRPr="003B628F" w14:paraId="159BA1EC" w14:textId="77777777" w:rsidTr="0076649E">
        <w:trPr>
          <w:cantSplit/>
          <w:trHeight w:val="20"/>
        </w:trPr>
        <w:tc>
          <w:tcPr>
            <w:tcW w:w="1060" w:type="pct"/>
          </w:tcPr>
          <w:p w14:paraId="17F68B73" w14:textId="77777777" w:rsidR="007A3253" w:rsidRPr="003B628F" w:rsidRDefault="007A3253" w:rsidP="00736BDF">
            <w:pPr>
              <w:rPr>
                <w:rFonts w:eastAsia="Batang"/>
                <w:sz w:val="28"/>
                <w:szCs w:val="28"/>
              </w:rPr>
            </w:pPr>
            <w:r w:rsidRPr="003B628F">
              <w:rPr>
                <w:rFonts w:eastAsia="Batang"/>
                <w:sz w:val="28"/>
                <w:szCs w:val="28"/>
              </w:rPr>
              <w:t>Красоднев малый</w:t>
            </w:r>
          </w:p>
        </w:tc>
        <w:tc>
          <w:tcPr>
            <w:tcW w:w="939" w:type="pct"/>
          </w:tcPr>
          <w:p w14:paraId="685070F3" w14:textId="77777777" w:rsidR="007A3253" w:rsidRPr="003B628F" w:rsidRDefault="007A3253" w:rsidP="00736BDF">
            <w:pPr>
              <w:rPr>
                <w:rFonts w:eastAsia="Batang"/>
                <w:sz w:val="28"/>
                <w:szCs w:val="28"/>
              </w:rPr>
            </w:pPr>
            <w:r w:rsidRPr="003B628F">
              <w:rPr>
                <w:rFonts w:eastAsia="Batang"/>
                <w:sz w:val="28"/>
                <w:szCs w:val="28"/>
              </w:rPr>
              <w:t>Hemerocallis minor</w:t>
            </w:r>
          </w:p>
        </w:tc>
        <w:tc>
          <w:tcPr>
            <w:tcW w:w="694" w:type="pct"/>
          </w:tcPr>
          <w:p w14:paraId="710A00A0" w14:textId="77777777" w:rsidR="007A3253" w:rsidRPr="003B628F" w:rsidRDefault="007A3253" w:rsidP="00736BDF">
            <w:pPr>
              <w:rPr>
                <w:sz w:val="28"/>
                <w:szCs w:val="28"/>
              </w:rPr>
            </w:pPr>
            <w:r w:rsidRPr="003B628F">
              <w:rPr>
                <w:sz w:val="28"/>
                <w:szCs w:val="28"/>
              </w:rPr>
              <w:t>1</w:t>
            </w:r>
          </w:p>
        </w:tc>
        <w:tc>
          <w:tcPr>
            <w:tcW w:w="831" w:type="pct"/>
          </w:tcPr>
          <w:p w14:paraId="27C6FEFA" w14:textId="77777777" w:rsidR="007A3253" w:rsidRPr="003B628F" w:rsidRDefault="007A3253" w:rsidP="00736BDF">
            <w:pPr>
              <w:rPr>
                <w:sz w:val="28"/>
                <w:szCs w:val="28"/>
              </w:rPr>
            </w:pPr>
            <w:r w:rsidRPr="003B628F">
              <w:rPr>
                <w:sz w:val="28"/>
                <w:szCs w:val="28"/>
              </w:rPr>
              <w:t>нет</w:t>
            </w:r>
          </w:p>
        </w:tc>
        <w:tc>
          <w:tcPr>
            <w:tcW w:w="1476" w:type="pct"/>
          </w:tcPr>
          <w:p w14:paraId="1830723F" w14:textId="77777777" w:rsidR="007A3253" w:rsidRPr="003B628F" w:rsidRDefault="007A3253" w:rsidP="00736BDF">
            <w:pPr>
              <w:rPr>
                <w:rFonts w:eastAsia="Batang"/>
                <w:sz w:val="28"/>
                <w:szCs w:val="28"/>
              </w:rPr>
            </w:pPr>
            <w:r w:rsidRPr="003B628F">
              <w:rPr>
                <w:rFonts w:eastAsia="Batang"/>
                <w:sz w:val="28"/>
                <w:szCs w:val="28"/>
              </w:rPr>
              <w:t>посадки 2 м кв. (7 экз на 1 м2)</w:t>
            </w:r>
          </w:p>
        </w:tc>
      </w:tr>
      <w:tr w:rsidR="007A3253" w:rsidRPr="003B628F" w14:paraId="3A2867A4" w14:textId="77777777" w:rsidTr="0076649E">
        <w:trPr>
          <w:cantSplit/>
          <w:trHeight w:val="20"/>
        </w:trPr>
        <w:tc>
          <w:tcPr>
            <w:tcW w:w="1060" w:type="pct"/>
          </w:tcPr>
          <w:p w14:paraId="0E9F95B5" w14:textId="77777777" w:rsidR="007A3253" w:rsidRPr="003B628F" w:rsidRDefault="007A3253" w:rsidP="00736BDF">
            <w:pPr>
              <w:rPr>
                <w:rFonts w:eastAsia="Batang"/>
                <w:sz w:val="28"/>
                <w:szCs w:val="28"/>
              </w:rPr>
            </w:pPr>
            <w:r w:rsidRPr="003B628F">
              <w:rPr>
                <w:rFonts w:eastAsia="Batang"/>
                <w:sz w:val="28"/>
                <w:szCs w:val="28"/>
              </w:rPr>
              <w:t>Гнездоцветка клобучковая</w:t>
            </w:r>
          </w:p>
        </w:tc>
        <w:tc>
          <w:tcPr>
            <w:tcW w:w="939" w:type="pct"/>
          </w:tcPr>
          <w:p w14:paraId="1B3EF25C" w14:textId="77777777" w:rsidR="007A3253" w:rsidRPr="003B628F" w:rsidRDefault="007A3253" w:rsidP="00736BDF">
            <w:pPr>
              <w:rPr>
                <w:rFonts w:eastAsia="Batang"/>
                <w:sz w:val="28"/>
                <w:szCs w:val="28"/>
              </w:rPr>
            </w:pPr>
            <w:r w:rsidRPr="003B628F">
              <w:rPr>
                <w:rFonts w:eastAsia="Batang"/>
                <w:sz w:val="28"/>
                <w:szCs w:val="28"/>
              </w:rPr>
              <w:t>Neottianthe cucullata</w:t>
            </w:r>
          </w:p>
        </w:tc>
        <w:tc>
          <w:tcPr>
            <w:tcW w:w="694" w:type="pct"/>
          </w:tcPr>
          <w:p w14:paraId="58E47056" w14:textId="77777777" w:rsidR="007A3253" w:rsidRPr="003B628F" w:rsidRDefault="007A3253" w:rsidP="00736BDF">
            <w:pPr>
              <w:rPr>
                <w:sz w:val="28"/>
                <w:szCs w:val="28"/>
              </w:rPr>
            </w:pPr>
            <w:r w:rsidRPr="003B628F">
              <w:rPr>
                <w:sz w:val="28"/>
                <w:szCs w:val="28"/>
              </w:rPr>
              <w:t>3</w:t>
            </w:r>
          </w:p>
        </w:tc>
        <w:tc>
          <w:tcPr>
            <w:tcW w:w="831" w:type="pct"/>
          </w:tcPr>
          <w:p w14:paraId="4EB686EE" w14:textId="77777777" w:rsidR="007A3253" w:rsidRPr="003B628F" w:rsidRDefault="007A3253" w:rsidP="00736BDF">
            <w:pPr>
              <w:rPr>
                <w:sz w:val="28"/>
                <w:szCs w:val="28"/>
              </w:rPr>
            </w:pPr>
            <w:r w:rsidRPr="003B628F">
              <w:rPr>
                <w:sz w:val="28"/>
                <w:szCs w:val="28"/>
              </w:rPr>
              <w:t>да</w:t>
            </w:r>
          </w:p>
        </w:tc>
        <w:tc>
          <w:tcPr>
            <w:tcW w:w="1476" w:type="pct"/>
          </w:tcPr>
          <w:p w14:paraId="4B6343AF" w14:textId="77777777" w:rsidR="007A3253" w:rsidRPr="003B628F" w:rsidRDefault="007A3253" w:rsidP="00736BDF">
            <w:pPr>
              <w:rPr>
                <w:rFonts w:eastAsia="Batang"/>
                <w:sz w:val="28"/>
                <w:szCs w:val="28"/>
              </w:rPr>
            </w:pPr>
            <w:r w:rsidRPr="003B628F">
              <w:rPr>
                <w:rFonts w:eastAsia="Batang"/>
                <w:sz w:val="28"/>
                <w:szCs w:val="28"/>
              </w:rPr>
              <w:t>в сосновом лесу, изредка</w:t>
            </w:r>
          </w:p>
        </w:tc>
      </w:tr>
      <w:tr w:rsidR="007A3253" w:rsidRPr="003B628F" w14:paraId="274DC6E2" w14:textId="77777777" w:rsidTr="0076649E">
        <w:trPr>
          <w:cantSplit/>
          <w:trHeight w:val="20"/>
        </w:trPr>
        <w:tc>
          <w:tcPr>
            <w:tcW w:w="1060" w:type="pct"/>
          </w:tcPr>
          <w:p w14:paraId="3B1CDAF7" w14:textId="77777777" w:rsidR="007A3253" w:rsidRPr="003B628F" w:rsidRDefault="007A3253" w:rsidP="00736BDF">
            <w:pPr>
              <w:rPr>
                <w:rFonts w:eastAsia="Batang"/>
                <w:sz w:val="28"/>
                <w:szCs w:val="28"/>
              </w:rPr>
            </w:pPr>
            <w:r w:rsidRPr="003B628F">
              <w:rPr>
                <w:rFonts w:eastAsia="Batang"/>
                <w:sz w:val="28"/>
                <w:szCs w:val="28"/>
              </w:rPr>
              <w:t>Липа сердцелистная</w:t>
            </w:r>
          </w:p>
        </w:tc>
        <w:tc>
          <w:tcPr>
            <w:tcW w:w="939" w:type="pct"/>
          </w:tcPr>
          <w:p w14:paraId="5D090E25" w14:textId="77777777" w:rsidR="007A3253" w:rsidRPr="003B628F" w:rsidRDefault="007A3253" w:rsidP="00736BDF">
            <w:pPr>
              <w:rPr>
                <w:rFonts w:eastAsia="Batang"/>
                <w:sz w:val="28"/>
                <w:szCs w:val="28"/>
              </w:rPr>
            </w:pPr>
            <w:r w:rsidRPr="003B628F">
              <w:rPr>
                <w:rFonts w:eastAsia="Batang"/>
                <w:sz w:val="28"/>
                <w:szCs w:val="28"/>
              </w:rPr>
              <w:t>Tilia cordata</w:t>
            </w:r>
          </w:p>
        </w:tc>
        <w:tc>
          <w:tcPr>
            <w:tcW w:w="694" w:type="pct"/>
          </w:tcPr>
          <w:p w14:paraId="3F70882B" w14:textId="77777777" w:rsidR="007A3253" w:rsidRPr="003B628F" w:rsidRDefault="007A3253" w:rsidP="00736BDF">
            <w:pPr>
              <w:rPr>
                <w:sz w:val="28"/>
                <w:szCs w:val="28"/>
              </w:rPr>
            </w:pPr>
            <w:r w:rsidRPr="003B628F">
              <w:rPr>
                <w:sz w:val="28"/>
                <w:szCs w:val="28"/>
              </w:rPr>
              <w:t>3</w:t>
            </w:r>
          </w:p>
        </w:tc>
        <w:tc>
          <w:tcPr>
            <w:tcW w:w="831" w:type="pct"/>
          </w:tcPr>
          <w:p w14:paraId="5B24B495" w14:textId="77777777" w:rsidR="007A3253" w:rsidRPr="003B628F" w:rsidRDefault="007A3253" w:rsidP="00736BDF">
            <w:pPr>
              <w:rPr>
                <w:sz w:val="28"/>
                <w:szCs w:val="28"/>
              </w:rPr>
            </w:pPr>
            <w:r w:rsidRPr="003B628F">
              <w:rPr>
                <w:sz w:val="28"/>
                <w:szCs w:val="28"/>
              </w:rPr>
              <w:t>нет</w:t>
            </w:r>
          </w:p>
        </w:tc>
        <w:tc>
          <w:tcPr>
            <w:tcW w:w="1476" w:type="pct"/>
          </w:tcPr>
          <w:p w14:paraId="2A30A59A" w14:textId="77777777" w:rsidR="007A3253" w:rsidRPr="003B628F" w:rsidRDefault="007A3253" w:rsidP="00736BDF">
            <w:pPr>
              <w:rPr>
                <w:rFonts w:eastAsia="Batang"/>
                <w:sz w:val="28"/>
                <w:szCs w:val="28"/>
              </w:rPr>
            </w:pPr>
            <w:r w:rsidRPr="003B628F">
              <w:rPr>
                <w:rFonts w:eastAsia="Batang"/>
                <w:sz w:val="28"/>
                <w:szCs w:val="28"/>
              </w:rPr>
              <w:t>в групповых посадках 1,5га, так же диффузно по всей территории</w:t>
            </w:r>
          </w:p>
        </w:tc>
      </w:tr>
      <w:tr w:rsidR="007A3253" w:rsidRPr="003B628F" w14:paraId="599B4902" w14:textId="77777777" w:rsidTr="0076649E">
        <w:trPr>
          <w:cantSplit/>
          <w:trHeight w:val="20"/>
        </w:trPr>
        <w:tc>
          <w:tcPr>
            <w:tcW w:w="1060" w:type="pct"/>
          </w:tcPr>
          <w:p w14:paraId="6DD39FF2" w14:textId="77777777" w:rsidR="007A3253" w:rsidRPr="003B628F" w:rsidRDefault="007A3253" w:rsidP="00736BDF">
            <w:pPr>
              <w:rPr>
                <w:rFonts w:eastAsia="Batang"/>
                <w:sz w:val="28"/>
                <w:szCs w:val="28"/>
              </w:rPr>
            </w:pPr>
            <w:r w:rsidRPr="003B628F">
              <w:rPr>
                <w:rFonts w:eastAsia="Batang"/>
                <w:sz w:val="28"/>
                <w:szCs w:val="28"/>
              </w:rPr>
              <w:t>Гусинолук Федченко</w:t>
            </w:r>
          </w:p>
        </w:tc>
        <w:tc>
          <w:tcPr>
            <w:tcW w:w="939" w:type="pct"/>
          </w:tcPr>
          <w:p w14:paraId="6AABEA91" w14:textId="77777777" w:rsidR="007A3253" w:rsidRPr="003B628F" w:rsidRDefault="007A3253" w:rsidP="00736BDF">
            <w:pPr>
              <w:rPr>
                <w:rFonts w:eastAsia="Batang"/>
                <w:sz w:val="28"/>
                <w:szCs w:val="28"/>
              </w:rPr>
            </w:pPr>
            <w:r w:rsidRPr="003B628F">
              <w:rPr>
                <w:rFonts w:eastAsia="Batang"/>
                <w:sz w:val="28"/>
                <w:szCs w:val="28"/>
              </w:rPr>
              <w:t>Gagea fedtschenkoana</w:t>
            </w:r>
          </w:p>
        </w:tc>
        <w:tc>
          <w:tcPr>
            <w:tcW w:w="694" w:type="pct"/>
          </w:tcPr>
          <w:p w14:paraId="6052ACFE" w14:textId="77777777" w:rsidR="007A3253" w:rsidRPr="003B628F" w:rsidRDefault="007A3253" w:rsidP="00736BDF">
            <w:pPr>
              <w:rPr>
                <w:sz w:val="28"/>
                <w:szCs w:val="28"/>
              </w:rPr>
            </w:pPr>
            <w:r w:rsidRPr="003B628F">
              <w:rPr>
                <w:sz w:val="28"/>
                <w:szCs w:val="28"/>
              </w:rPr>
              <w:t>2</w:t>
            </w:r>
          </w:p>
        </w:tc>
        <w:tc>
          <w:tcPr>
            <w:tcW w:w="831" w:type="pct"/>
          </w:tcPr>
          <w:p w14:paraId="5EC370D3" w14:textId="77777777" w:rsidR="007A3253" w:rsidRPr="003B628F" w:rsidRDefault="007A3253" w:rsidP="00736BDF">
            <w:pPr>
              <w:rPr>
                <w:sz w:val="28"/>
                <w:szCs w:val="28"/>
              </w:rPr>
            </w:pPr>
            <w:r w:rsidRPr="003B628F">
              <w:rPr>
                <w:sz w:val="28"/>
                <w:szCs w:val="28"/>
              </w:rPr>
              <w:t>нет</w:t>
            </w:r>
          </w:p>
        </w:tc>
        <w:tc>
          <w:tcPr>
            <w:tcW w:w="1476" w:type="pct"/>
          </w:tcPr>
          <w:p w14:paraId="0ACC45B8" w14:textId="77777777" w:rsidR="007A3253" w:rsidRPr="003B628F" w:rsidRDefault="007A3253" w:rsidP="00736BDF">
            <w:pPr>
              <w:rPr>
                <w:rFonts w:eastAsia="Batang"/>
                <w:sz w:val="28"/>
                <w:szCs w:val="28"/>
              </w:rPr>
            </w:pPr>
            <w:r w:rsidRPr="003B628F">
              <w:rPr>
                <w:rFonts w:eastAsia="Batang"/>
                <w:sz w:val="28"/>
                <w:szCs w:val="28"/>
              </w:rPr>
              <w:t>около 2 м кв. под лиственницами и сиренью венгерской</w:t>
            </w:r>
          </w:p>
        </w:tc>
      </w:tr>
    </w:tbl>
    <w:p w14:paraId="354CAF2A" w14:textId="77777777" w:rsidR="007A3253" w:rsidRPr="003B628F" w:rsidRDefault="007A3253" w:rsidP="00C41E4B">
      <w:pPr>
        <w:spacing w:line="360" w:lineRule="auto"/>
        <w:ind w:firstLine="709"/>
        <w:rPr>
          <w:sz w:val="28"/>
          <w:szCs w:val="28"/>
        </w:rPr>
      </w:pPr>
      <w:r w:rsidRPr="003B628F">
        <w:rPr>
          <w:sz w:val="28"/>
          <w:szCs w:val="28"/>
        </w:rPr>
        <w:t>*Статус редкости</w:t>
      </w:r>
    </w:p>
    <w:tbl>
      <w:tblPr>
        <w:tblW w:w="10293" w:type="dxa"/>
        <w:tblLook w:val="01E0" w:firstRow="1" w:lastRow="1" w:firstColumn="1" w:lastColumn="1" w:noHBand="0" w:noVBand="0"/>
      </w:tblPr>
      <w:tblGrid>
        <w:gridCol w:w="5508"/>
        <w:gridCol w:w="4785"/>
      </w:tblGrid>
      <w:tr w:rsidR="007A3253" w:rsidRPr="003B628F" w14:paraId="1987E72B" w14:textId="77777777" w:rsidTr="001C389B">
        <w:tc>
          <w:tcPr>
            <w:tcW w:w="5508" w:type="dxa"/>
            <w:shd w:val="clear" w:color="auto" w:fill="auto"/>
            <w:vAlign w:val="bottom"/>
          </w:tcPr>
          <w:p w14:paraId="59E8A524" w14:textId="77777777" w:rsidR="007A3253" w:rsidRPr="003B628F" w:rsidRDefault="007A3253" w:rsidP="00C41E4B">
            <w:pPr>
              <w:spacing w:line="360" w:lineRule="auto"/>
              <w:rPr>
                <w:rFonts w:eastAsia="Calibri"/>
                <w:sz w:val="28"/>
                <w:szCs w:val="28"/>
              </w:rPr>
            </w:pPr>
            <w:r w:rsidRPr="003B628F">
              <w:rPr>
                <w:rFonts w:eastAsia="Calibri"/>
                <w:sz w:val="28"/>
                <w:szCs w:val="28"/>
              </w:rPr>
              <w:t>1 - находящиеся под угрозой исчезновения</w:t>
            </w:r>
          </w:p>
        </w:tc>
        <w:tc>
          <w:tcPr>
            <w:tcW w:w="4785" w:type="dxa"/>
            <w:shd w:val="clear" w:color="auto" w:fill="auto"/>
            <w:vAlign w:val="bottom"/>
          </w:tcPr>
          <w:p w14:paraId="4D142979" w14:textId="77777777" w:rsidR="007A3253" w:rsidRPr="003B628F" w:rsidRDefault="007A3253" w:rsidP="00C41E4B">
            <w:pPr>
              <w:spacing w:line="360" w:lineRule="auto"/>
              <w:rPr>
                <w:rFonts w:eastAsia="Calibri"/>
                <w:sz w:val="28"/>
                <w:szCs w:val="28"/>
              </w:rPr>
            </w:pPr>
            <w:r w:rsidRPr="003B628F">
              <w:rPr>
                <w:rFonts w:eastAsia="Calibri"/>
                <w:sz w:val="28"/>
                <w:szCs w:val="28"/>
              </w:rPr>
              <w:t>3 - редкие</w:t>
            </w:r>
          </w:p>
        </w:tc>
      </w:tr>
      <w:tr w:rsidR="007A3253" w:rsidRPr="003B628F" w14:paraId="6DEEA0D1" w14:textId="77777777" w:rsidTr="001C389B">
        <w:tc>
          <w:tcPr>
            <w:tcW w:w="5508" w:type="dxa"/>
            <w:shd w:val="clear" w:color="auto" w:fill="auto"/>
            <w:vAlign w:val="bottom"/>
          </w:tcPr>
          <w:p w14:paraId="0DBC18CB" w14:textId="77777777" w:rsidR="007A3253" w:rsidRPr="003B628F" w:rsidRDefault="007A3253" w:rsidP="00C41E4B">
            <w:pPr>
              <w:spacing w:line="360" w:lineRule="auto"/>
              <w:rPr>
                <w:rFonts w:eastAsia="Calibri"/>
                <w:sz w:val="28"/>
                <w:szCs w:val="28"/>
              </w:rPr>
            </w:pPr>
            <w:r w:rsidRPr="003B628F">
              <w:rPr>
                <w:rFonts w:eastAsia="Calibri"/>
                <w:sz w:val="28"/>
                <w:szCs w:val="28"/>
              </w:rPr>
              <w:t>2 - сокращающиеся в численности</w:t>
            </w:r>
          </w:p>
        </w:tc>
        <w:tc>
          <w:tcPr>
            <w:tcW w:w="4785" w:type="dxa"/>
            <w:shd w:val="clear" w:color="auto" w:fill="auto"/>
            <w:vAlign w:val="bottom"/>
          </w:tcPr>
          <w:p w14:paraId="040FD1C2" w14:textId="77777777" w:rsidR="007A3253" w:rsidRPr="003B628F" w:rsidRDefault="007A3253" w:rsidP="00C41E4B">
            <w:pPr>
              <w:spacing w:line="360" w:lineRule="auto"/>
              <w:rPr>
                <w:rFonts w:eastAsia="Calibri"/>
                <w:sz w:val="28"/>
                <w:szCs w:val="28"/>
              </w:rPr>
            </w:pPr>
            <w:r w:rsidRPr="003B628F">
              <w:rPr>
                <w:rFonts w:eastAsia="Calibri"/>
                <w:sz w:val="28"/>
                <w:szCs w:val="28"/>
              </w:rPr>
              <w:t>4 - неопределенные по статусу</w:t>
            </w:r>
          </w:p>
        </w:tc>
      </w:tr>
    </w:tbl>
    <w:p w14:paraId="769C6B9B" w14:textId="77777777" w:rsidR="007A3253" w:rsidRPr="003B628F" w:rsidRDefault="007A3253" w:rsidP="00C41E4B">
      <w:pPr>
        <w:spacing w:line="360" w:lineRule="auto"/>
        <w:ind w:firstLine="709"/>
        <w:rPr>
          <w:sz w:val="28"/>
          <w:szCs w:val="28"/>
        </w:rPr>
      </w:pPr>
    </w:p>
    <w:p w14:paraId="69D918E9" w14:textId="77777777" w:rsidR="007A3253" w:rsidRPr="003B628F" w:rsidRDefault="007A3253" w:rsidP="00C41E4B">
      <w:pPr>
        <w:keepNext/>
        <w:spacing w:line="360" w:lineRule="auto"/>
        <w:jc w:val="both"/>
        <w:rPr>
          <w:b/>
          <w:i/>
          <w:sz w:val="28"/>
          <w:szCs w:val="28"/>
          <w:lang w:eastAsia="en-US"/>
        </w:rPr>
      </w:pPr>
      <w:bookmarkStart w:id="85" w:name="_Toc5958401"/>
      <w:r w:rsidRPr="003B628F">
        <w:rPr>
          <w:b/>
          <w:i/>
          <w:sz w:val="28"/>
          <w:szCs w:val="28"/>
          <w:lang w:eastAsia="en-US"/>
        </w:rPr>
        <w:t>Государственный природный заказник «Кудряшовский бор»</w:t>
      </w:r>
      <w:bookmarkEnd w:id="85"/>
    </w:p>
    <w:p w14:paraId="489D895F"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Создан для сохранения и поддержания в состоянии, максимально приближенном к естественному, природных комплексов лесопарковой зоны города Новосибирска, сохранения, воспроизводства и восстановления природных ресурсов, обогащения сопредельных хозяйственно-используемых угодий, охраны воспроизводственных стаций лося, косули, зайцев, тетеревиных птиц, поселений барсука и других видов диких животных, охраны местообитаний редких и исчезающих видов животных; поддержания необходимого экологического баланса и стабильности функционирования экосистем.</w:t>
      </w:r>
    </w:p>
    <w:p w14:paraId="5EABDC79"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 xml:space="preserve">Перечень основных объектов охраны: </w:t>
      </w:r>
    </w:p>
    <w:p w14:paraId="0235FB6E" w14:textId="77777777" w:rsidR="007A3253" w:rsidRPr="003B628F" w:rsidRDefault="007A3253" w:rsidP="00C41E4B">
      <w:pPr>
        <w:pStyle w:val="afb"/>
        <w:numPr>
          <w:ilvl w:val="0"/>
          <w:numId w:val="64"/>
        </w:numPr>
        <w:spacing w:line="360" w:lineRule="auto"/>
        <w:jc w:val="both"/>
        <w:rPr>
          <w:sz w:val="28"/>
          <w:szCs w:val="28"/>
          <w:lang w:eastAsia="en-US"/>
        </w:rPr>
      </w:pPr>
      <w:r w:rsidRPr="003B628F">
        <w:rPr>
          <w:sz w:val="28"/>
          <w:szCs w:val="28"/>
          <w:lang w:eastAsia="en-US"/>
        </w:rPr>
        <w:t>приобский ленточный бор с небольшой долей березы, осины, тополя;</w:t>
      </w:r>
    </w:p>
    <w:p w14:paraId="6BFB6CE5" w14:textId="77777777" w:rsidR="007A3253" w:rsidRPr="003B628F" w:rsidRDefault="007A3253" w:rsidP="00C41E4B">
      <w:pPr>
        <w:pStyle w:val="afb"/>
        <w:numPr>
          <w:ilvl w:val="0"/>
          <w:numId w:val="64"/>
        </w:numPr>
        <w:spacing w:line="360" w:lineRule="auto"/>
        <w:jc w:val="both"/>
        <w:rPr>
          <w:sz w:val="28"/>
          <w:szCs w:val="28"/>
          <w:lang w:eastAsia="en-US"/>
        </w:rPr>
      </w:pPr>
      <w:r w:rsidRPr="003B628F">
        <w:rPr>
          <w:sz w:val="28"/>
          <w:szCs w:val="28"/>
          <w:lang w:eastAsia="en-US"/>
        </w:rPr>
        <w:t>суходольные луга - по периферии заказника;</w:t>
      </w:r>
    </w:p>
    <w:p w14:paraId="278D8767" w14:textId="77777777" w:rsidR="007A3253" w:rsidRPr="003B628F" w:rsidRDefault="007A3253" w:rsidP="00C41E4B">
      <w:pPr>
        <w:pStyle w:val="afb"/>
        <w:numPr>
          <w:ilvl w:val="0"/>
          <w:numId w:val="64"/>
        </w:numPr>
        <w:spacing w:line="360" w:lineRule="auto"/>
        <w:jc w:val="both"/>
        <w:rPr>
          <w:sz w:val="28"/>
          <w:szCs w:val="28"/>
          <w:lang w:eastAsia="en-US"/>
        </w:rPr>
      </w:pPr>
      <w:r w:rsidRPr="003B628F">
        <w:rPr>
          <w:sz w:val="28"/>
          <w:szCs w:val="28"/>
          <w:lang w:eastAsia="en-US"/>
        </w:rPr>
        <w:t>заболоченные межгривные понижения, низинные торфяные болота;</w:t>
      </w:r>
    </w:p>
    <w:p w14:paraId="7B904EB6" w14:textId="77777777" w:rsidR="00CD3507" w:rsidRPr="003B628F" w:rsidRDefault="007A3253" w:rsidP="00C41E4B">
      <w:pPr>
        <w:pStyle w:val="afb"/>
        <w:numPr>
          <w:ilvl w:val="0"/>
          <w:numId w:val="64"/>
        </w:numPr>
        <w:spacing w:line="360" w:lineRule="auto"/>
        <w:jc w:val="both"/>
        <w:rPr>
          <w:sz w:val="28"/>
          <w:szCs w:val="28"/>
          <w:lang w:eastAsia="en-US"/>
        </w:rPr>
      </w:pPr>
      <w:r w:rsidRPr="003B628F">
        <w:rPr>
          <w:sz w:val="28"/>
          <w:szCs w:val="28"/>
          <w:lang w:eastAsia="en-US"/>
        </w:rPr>
        <w:t>редкие и исчезающие виды животных;</w:t>
      </w:r>
    </w:p>
    <w:p w14:paraId="6A288337" w14:textId="77777777" w:rsidR="00CD3507" w:rsidRPr="003B628F" w:rsidRDefault="00CD3507" w:rsidP="00C41E4B">
      <w:pPr>
        <w:pStyle w:val="afb"/>
        <w:numPr>
          <w:ilvl w:val="0"/>
          <w:numId w:val="64"/>
        </w:numPr>
        <w:spacing w:line="360" w:lineRule="auto"/>
        <w:jc w:val="both"/>
        <w:rPr>
          <w:sz w:val="28"/>
          <w:szCs w:val="28"/>
          <w:lang w:eastAsia="en-US"/>
        </w:rPr>
      </w:pPr>
      <w:r w:rsidRPr="003B628F">
        <w:rPr>
          <w:sz w:val="28"/>
          <w:szCs w:val="28"/>
          <w:lang w:eastAsia="en-US"/>
        </w:rPr>
        <w:t>р</w:t>
      </w:r>
      <w:r w:rsidR="007A3253" w:rsidRPr="003B628F">
        <w:rPr>
          <w:sz w:val="28"/>
          <w:szCs w:val="28"/>
          <w:lang w:eastAsia="en-US"/>
        </w:rPr>
        <w:t>азнообразие фауны: лось, косуля, барсук, зайцы беляк и русак, белка, лисица, рысь, светлый хорь, колонок, горностай, ласка, тетерев, глухарь, куропатки (белая и серая), перепел, ряд видов уток и др.</w:t>
      </w:r>
    </w:p>
    <w:p w14:paraId="2F3ED2C9" w14:textId="77777777" w:rsidR="00CD3507" w:rsidRPr="003B628F" w:rsidRDefault="00CD3507" w:rsidP="00C41E4B">
      <w:pPr>
        <w:spacing w:line="360" w:lineRule="auto"/>
        <w:ind w:firstLine="709"/>
        <w:jc w:val="both"/>
        <w:rPr>
          <w:sz w:val="28"/>
          <w:szCs w:val="28"/>
          <w:lang w:eastAsia="en-US"/>
        </w:rPr>
      </w:pPr>
      <w:r w:rsidRPr="003B628F">
        <w:rPr>
          <w:sz w:val="28"/>
          <w:szCs w:val="28"/>
          <w:lang w:eastAsia="en-US"/>
        </w:rPr>
        <w:t>Угодья заказника сильно изрезаны сетью дорог, вследствие чего имеют высокую степень доступности;</w:t>
      </w:r>
    </w:p>
    <w:p w14:paraId="182941E3" w14:textId="0EBFAF36" w:rsidR="007A3253" w:rsidRPr="003B628F" w:rsidRDefault="007A3253" w:rsidP="00C41E4B">
      <w:pPr>
        <w:keepNext/>
        <w:spacing w:before="120" w:line="360" w:lineRule="auto"/>
        <w:jc w:val="both"/>
        <w:rPr>
          <w:sz w:val="28"/>
          <w:szCs w:val="28"/>
        </w:rPr>
      </w:pPr>
      <w:r w:rsidRPr="003B628F">
        <w:rPr>
          <w:sz w:val="28"/>
          <w:szCs w:val="28"/>
        </w:rPr>
        <w:t xml:space="preserve">Таблица </w:t>
      </w:r>
      <w:r w:rsidR="00B4115F" w:rsidRPr="003B628F">
        <w:rPr>
          <w:sz w:val="28"/>
          <w:szCs w:val="28"/>
        </w:rPr>
        <w:t>3</w:t>
      </w:r>
      <w:r w:rsidRPr="003B628F">
        <w:rPr>
          <w:sz w:val="28"/>
          <w:szCs w:val="28"/>
        </w:rPr>
        <w:t>.3.8.</w:t>
      </w:r>
      <w:r w:rsidR="00036AC7" w:rsidRPr="003B628F">
        <w:rPr>
          <w:sz w:val="28"/>
          <w:szCs w:val="28"/>
        </w:rPr>
        <w:t>4</w:t>
      </w:r>
      <w:r w:rsidRPr="003B628F">
        <w:rPr>
          <w:sz w:val="28"/>
          <w:szCs w:val="28"/>
        </w:rPr>
        <w:t xml:space="preserve"> - Виды животных, занесённые в Красную книгу Новосибирской области, встречающиеся на территории «Кудряшовского бора»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2360"/>
        <w:gridCol w:w="1321"/>
        <w:gridCol w:w="1616"/>
        <w:gridCol w:w="1841"/>
      </w:tblGrid>
      <w:tr w:rsidR="007A3253" w:rsidRPr="003B628F" w14:paraId="18DC8A29" w14:textId="77777777" w:rsidTr="007A3253">
        <w:trPr>
          <w:trHeight w:val="20"/>
          <w:tblHeader/>
        </w:trPr>
        <w:tc>
          <w:tcPr>
            <w:tcW w:w="1187" w:type="pct"/>
          </w:tcPr>
          <w:p w14:paraId="01D16547" w14:textId="77777777" w:rsidR="007A3253" w:rsidRPr="003B628F" w:rsidRDefault="007A3253" w:rsidP="00C41E4B">
            <w:pPr>
              <w:spacing w:line="360" w:lineRule="auto"/>
              <w:rPr>
                <w:sz w:val="28"/>
                <w:szCs w:val="28"/>
              </w:rPr>
            </w:pPr>
            <w:r w:rsidRPr="003B628F">
              <w:rPr>
                <w:sz w:val="28"/>
                <w:szCs w:val="28"/>
              </w:rPr>
              <w:t>Русское название вида</w:t>
            </w:r>
          </w:p>
        </w:tc>
        <w:tc>
          <w:tcPr>
            <w:tcW w:w="1269" w:type="pct"/>
          </w:tcPr>
          <w:p w14:paraId="59271707" w14:textId="77777777" w:rsidR="007A3253" w:rsidRPr="003B628F" w:rsidRDefault="007A3253" w:rsidP="00C41E4B">
            <w:pPr>
              <w:spacing w:line="360" w:lineRule="auto"/>
              <w:rPr>
                <w:sz w:val="28"/>
                <w:szCs w:val="28"/>
              </w:rPr>
            </w:pPr>
            <w:r w:rsidRPr="003B628F">
              <w:rPr>
                <w:sz w:val="28"/>
                <w:szCs w:val="28"/>
              </w:rPr>
              <w:t>Латинское название вида</w:t>
            </w:r>
          </w:p>
        </w:tc>
        <w:tc>
          <w:tcPr>
            <w:tcW w:w="713" w:type="pct"/>
          </w:tcPr>
          <w:p w14:paraId="4BAB5743" w14:textId="77777777" w:rsidR="007A3253" w:rsidRPr="003B628F" w:rsidRDefault="007A3253" w:rsidP="00C41E4B">
            <w:pPr>
              <w:spacing w:line="360" w:lineRule="auto"/>
              <w:rPr>
                <w:sz w:val="28"/>
                <w:szCs w:val="28"/>
              </w:rPr>
            </w:pPr>
            <w:r w:rsidRPr="003B628F">
              <w:rPr>
                <w:sz w:val="28"/>
                <w:szCs w:val="28"/>
              </w:rPr>
              <w:t>Статус редкости</w:t>
            </w:r>
            <w:r w:rsidR="00CD3507" w:rsidRPr="003B628F">
              <w:rPr>
                <w:sz w:val="28"/>
                <w:szCs w:val="28"/>
              </w:rPr>
              <w:t xml:space="preserve"> (описан выше)</w:t>
            </w:r>
          </w:p>
        </w:tc>
        <w:tc>
          <w:tcPr>
            <w:tcW w:w="840" w:type="pct"/>
          </w:tcPr>
          <w:p w14:paraId="073F8F84" w14:textId="77777777" w:rsidR="007A3253" w:rsidRPr="003B628F" w:rsidRDefault="007A3253" w:rsidP="00C41E4B">
            <w:pPr>
              <w:spacing w:line="360" w:lineRule="auto"/>
              <w:rPr>
                <w:sz w:val="28"/>
                <w:szCs w:val="28"/>
              </w:rPr>
            </w:pPr>
            <w:r w:rsidRPr="003B628F">
              <w:rPr>
                <w:rFonts w:eastAsia="Batang"/>
                <w:sz w:val="28"/>
                <w:szCs w:val="28"/>
              </w:rPr>
              <w:t>Занесенные в Красную книгу РФ</w:t>
            </w:r>
          </w:p>
        </w:tc>
        <w:tc>
          <w:tcPr>
            <w:tcW w:w="991" w:type="pct"/>
          </w:tcPr>
          <w:p w14:paraId="2C717D31" w14:textId="77777777" w:rsidR="007A3253" w:rsidRPr="003B628F" w:rsidRDefault="007A3253" w:rsidP="00C41E4B">
            <w:pPr>
              <w:spacing w:line="360" w:lineRule="auto"/>
              <w:rPr>
                <w:sz w:val="28"/>
                <w:szCs w:val="28"/>
              </w:rPr>
            </w:pPr>
            <w:r w:rsidRPr="003B628F">
              <w:rPr>
                <w:sz w:val="28"/>
                <w:szCs w:val="28"/>
              </w:rPr>
              <w:t>Характер пребывания</w:t>
            </w:r>
          </w:p>
        </w:tc>
      </w:tr>
      <w:tr w:rsidR="007A3253" w:rsidRPr="003B628F" w14:paraId="18652028" w14:textId="77777777" w:rsidTr="007A3253">
        <w:trPr>
          <w:trHeight w:val="20"/>
        </w:trPr>
        <w:tc>
          <w:tcPr>
            <w:tcW w:w="1187" w:type="pct"/>
          </w:tcPr>
          <w:p w14:paraId="5FACF3B3" w14:textId="77777777" w:rsidR="007A3253" w:rsidRPr="003B628F" w:rsidRDefault="007A3253" w:rsidP="00C41E4B">
            <w:pPr>
              <w:spacing w:line="360" w:lineRule="auto"/>
              <w:rPr>
                <w:sz w:val="28"/>
                <w:szCs w:val="28"/>
              </w:rPr>
            </w:pPr>
            <w:r w:rsidRPr="003B628F">
              <w:rPr>
                <w:sz w:val="28"/>
                <w:szCs w:val="28"/>
              </w:rPr>
              <w:t>Орлан белохвост</w:t>
            </w:r>
          </w:p>
        </w:tc>
        <w:tc>
          <w:tcPr>
            <w:tcW w:w="1269" w:type="pct"/>
          </w:tcPr>
          <w:p w14:paraId="090E0BB2" w14:textId="77777777" w:rsidR="007A3253" w:rsidRPr="003B628F" w:rsidRDefault="007A3253" w:rsidP="00C41E4B">
            <w:pPr>
              <w:spacing w:line="360" w:lineRule="auto"/>
              <w:rPr>
                <w:sz w:val="28"/>
                <w:szCs w:val="28"/>
              </w:rPr>
            </w:pPr>
            <w:r w:rsidRPr="003B628F">
              <w:rPr>
                <w:sz w:val="28"/>
                <w:szCs w:val="28"/>
              </w:rPr>
              <w:t>Haliaeetus albicilla</w:t>
            </w:r>
          </w:p>
        </w:tc>
        <w:tc>
          <w:tcPr>
            <w:tcW w:w="713" w:type="pct"/>
          </w:tcPr>
          <w:p w14:paraId="7AE37431" w14:textId="77777777" w:rsidR="007A3253" w:rsidRPr="003B628F" w:rsidRDefault="007A3253" w:rsidP="00C41E4B">
            <w:pPr>
              <w:spacing w:line="360" w:lineRule="auto"/>
              <w:rPr>
                <w:sz w:val="28"/>
                <w:szCs w:val="28"/>
              </w:rPr>
            </w:pPr>
            <w:r w:rsidRPr="003B628F">
              <w:rPr>
                <w:sz w:val="28"/>
                <w:szCs w:val="28"/>
              </w:rPr>
              <w:t>2</w:t>
            </w:r>
          </w:p>
        </w:tc>
        <w:tc>
          <w:tcPr>
            <w:tcW w:w="840" w:type="pct"/>
            <w:vAlign w:val="bottom"/>
          </w:tcPr>
          <w:p w14:paraId="02ED756A" w14:textId="77777777" w:rsidR="007A3253" w:rsidRPr="003B628F" w:rsidRDefault="007A3253" w:rsidP="00C41E4B">
            <w:pPr>
              <w:spacing w:line="360" w:lineRule="auto"/>
              <w:rPr>
                <w:sz w:val="28"/>
                <w:szCs w:val="28"/>
              </w:rPr>
            </w:pPr>
            <w:r w:rsidRPr="003B628F">
              <w:rPr>
                <w:sz w:val="28"/>
                <w:szCs w:val="28"/>
              </w:rPr>
              <w:t>да</w:t>
            </w:r>
          </w:p>
        </w:tc>
        <w:tc>
          <w:tcPr>
            <w:tcW w:w="991" w:type="pct"/>
          </w:tcPr>
          <w:p w14:paraId="6ABE0F7D" w14:textId="77777777" w:rsidR="007A3253" w:rsidRPr="003B628F" w:rsidRDefault="007A3253" w:rsidP="00C41E4B">
            <w:pPr>
              <w:spacing w:line="360" w:lineRule="auto"/>
              <w:rPr>
                <w:sz w:val="28"/>
                <w:szCs w:val="28"/>
              </w:rPr>
            </w:pPr>
            <w:r w:rsidRPr="003B628F">
              <w:rPr>
                <w:sz w:val="28"/>
                <w:szCs w:val="28"/>
              </w:rPr>
              <w:t>гнездящийся</w:t>
            </w:r>
          </w:p>
        </w:tc>
      </w:tr>
      <w:tr w:rsidR="007A3253" w:rsidRPr="003B628F" w14:paraId="226ED440" w14:textId="77777777" w:rsidTr="007A3253">
        <w:trPr>
          <w:trHeight w:val="20"/>
        </w:trPr>
        <w:tc>
          <w:tcPr>
            <w:tcW w:w="1187" w:type="pct"/>
          </w:tcPr>
          <w:p w14:paraId="7A8F5EAB" w14:textId="77777777" w:rsidR="007A3253" w:rsidRPr="003B628F" w:rsidRDefault="007A3253" w:rsidP="00C41E4B">
            <w:pPr>
              <w:spacing w:line="360" w:lineRule="auto"/>
              <w:rPr>
                <w:sz w:val="28"/>
                <w:szCs w:val="28"/>
              </w:rPr>
            </w:pPr>
            <w:r w:rsidRPr="003B628F">
              <w:rPr>
                <w:sz w:val="28"/>
                <w:szCs w:val="28"/>
              </w:rPr>
              <w:t>Болотный лунь</w:t>
            </w:r>
          </w:p>
        </w:tc>
        <w:tc>
          <w:tcPr>
            <w:tcW w:w="1269" w:type="pct"/>
          </w:tcPr>
          <w:p w14:paraId="692FB28A" w14:textId="77777777" w:rsidR="007A3253" w:rsidRPr="003B628F" w:rsidRDefault="007A3253" w:rsidP="00C41E4B">
            <w:pPr>
              <w:spacing w:line="360" w:lineRule="auto"/>
              <w:rPr>
                <w:sz w:val="28"/>
                <w:szCs w:val="28"/>
              </w:rPr>
            </w:pPr>
            <w:r w:rsidRPr="003B628F">
              <w:rPr>
                <w:sz w:val="28"/>
                <w:szCs w:val="28"/>
              </w:rPr>
              <w:t>Circus pygargus</w:t>
            </w:r>
          </w:p>
        </w:tc>
        <w:tc>
          <w:tcPr>
            <w:tcW w:w="713" w:type="pct"/>
          </w:tcPr>
          <w:p w14:paraId="65E1520A" w14:textId="77777777" w:rsidR="007A3253" w:rsidRPr="003B628F" w:rsidRDefault="007A3253" w:rsidP="00C41E4B">
            <w:pPr>
              <w:spacing w:line="360" w:lineRule="auto"/>
              <w:rPr>
                <w:sz w:val="28"/>
                <w:szCs w:val="28"/>
              </w:rPr>
            </w:pPr>
            <w:r w:rsidRPr="003B628F">
              <w:rPr>
                <w:sz w:val="28"/>
                <w:szCs w:val="28"/>
              </w:rPr>
              <w:t>4</w:t>
            </w:r>
          </w:p>
        </w:tc>
        <w:tc>
          <w:tcPr>
            <w:tcW w:w="840" w:type="pct"/>
            <w:vAlign w:val="bottom"/>
          </w:tcPr>
          <w:p w14:paraId="101537C8" w14:textId="77777777" w:rsidR="007A3253" w:rsidRPr="003B628F" w:rsidRDefault="007A3253" w:rsidP="00C41E4B">
            <w:pPr>
              <w:spacing w:line="360" w:lineRule="auto"/>
              <w:rPr>
                <w:sz w:val="28"/>
                <w:szCs w:val="28"/>
              </w:rPr>
            </w:pPr>
            <w:r w:rsidRPr="003B628F">
              <w:rPr>
                <w:sz w:val="28"/>
                <w:szCs w:val="28"/>
              </w:rPr>
              <w:t>нет</w:t>
            </w:r>
          </w:p>
        </w:tc>
        <w:tc>
          <w:tcPr>
            <w:tcW w:w="991" w:type="pct"/>
          </w:tcPr>
          <w:p w14:paraId="1909A796" w14:textId="77777777" w:rsidR="007A3253" w:rsidRPr="003B628F" w:rsidRDefault="007A3253" w:rsidP="00C41E4B">
            <w:pPr>
              <w:spacing w:line="360" w:lineRule="auto"/>
              <w:rPr>
                <w:sz w:val="28"/>
                <w:szCs w:val="28"/>
              </w:rPr>
            </w:pPr>
            <w:r w:rsidRPr="003B628F">
              <w:rPr>
                <w:sz w:val="28"/>
                <w:szCs w:val="28"/>
              </w:rPr>
              <w:t>пролетный</w:t>
            </w:r>
          </w:p>
        </w:tc>
      </w:tr>
      <w:tr w:rsidR="007A3253" w:rsidRPr="003B628F" w14:paraId="27AC6EBC" w14:textId="77777777" w:rsidTr="007A3253">
        <w:trPr>
          <w:trHeight w:val="20"/>
        </w:trPr>
        <w:tc>
          <w:tcPr>
            <w:tcW w:w="1187" w:type="pct"/>
          </w:tcPr>
          <w:p w14:paraId="10D15BEB" w14:textId="77777777" w:rsidR="007A3253" w:rsidRPr="003B628F" w:rsidRDefault="007A3253" w:rsidP="00C41E4B">
            <w:pPr>
              <w:spacing w:line="360" w:lineRule="auto"/>
              <w:rPr>
                <w:sz w:val="28"/>
                <w:szCs w:val="28"/>
              </w:rPr>
            </w:pPr>
            <w:r w:rsidRPr="003B628F">
              <w:rPr>
                <w:sz w:val="28"/>
                <w:szCs w:val="28"/>
              </w:rPr>
              <w:t>Луговой лунь</w:t>
            </w:r>
          </w:p>
        </w:tc>
        <w:tc>
          <w:tcPr>
            <w:tcW w:w="1269" w:type="pct"/>
          </w:tcPr>
          <w:p w14:paraId="4ABFF07B" w14:textId="77777777" w:rsidR="007A3253" w:rsidRPr="003B628F" w:rsidRDefault="007A3253" w:rsidP="00C41E4B">
            <w:pPr>
              <w:spacing w:line="360" w:lineRule="auto"/>
              <w:rPr>
                <w:sz w:val="28"/>
                <w:szCs w:val="28"/>
              </w:rPr>
            </w:pPr>
            <w:r w:rsidRPr="003B628F">
              <w:rPr>
                <w:sz w:val="28"/>
                <w:szCs w:val="28"/>
              </w:rPr>
              <w:t>Circus pygargus</w:t>
            </w:r>
          </w:p>
        </w:tc>
        <w:tc>
          <w:tcPr>
            <w:tcW w:w="713" w:type="pct"/>
          </w:tcPr>
          <w:p w14:paraId="40797BAB" w14:textId="77777777" w:rsidR="007A3253" w:rsidRPr="003B628F" w:rsidRDefault="007A3253" w:rsidP="00C41E4B">
            <w:pPr>
              <w:spacing w:line="360" w:lineRule="auto"/>
              <w:rPr>
                <w:sz w:val="28"/>
                <w:szCs w:val="28"/>
              </w:rPr>
            </w:pPr>
            <w:r w:rsidRPr="003B628F">
              <w:rPr>
                <w:sz w:val="28"/>
                <w:szCs w:val="28"/>
              </w:rPr>
              <w:t>4</w:t>
            </w:r>
          </w:p>
        </w:tc>
        <w:tc>
          <w:tcPr>
            <w:tcW w:w="840" w:type="pct"/>
            <w:vAlign w:val="bottom"/>
          </w:tcPr>
          <w:p w14:paraId="0F8A38EC" w14:textId="77777777" w:rsidR="007A3253" w:rsidRPr="003B628F" w:rsidRDefault="007A3253" w:rsidP="00C41E4B">
            <w:pPr>
              <w:spacing w:line="360" w:lineRule="auto"/>
              <w:rPr>
                <w:sz w:val="28"/>
                <w:szCs w:val="28"/>
              </w:rPr>
            </w:pPr>
            <w:r w:rsidRPr="003B628F">
              <w:rPr>
                <w:sz w:val="28"/>
                <w:szCs w:val="28"/>
              </w:rPr>
              <w:t>нет</w:t>
            </w:r>
          </w:p>
        </w:tc>
        <w:tc>
          <w:tcPr>
            <w:tcW w:w="991" w:type="pct"/>
          </w:tcPr>
          <w:p w14:paraId="44B67B7E" w14:textId="77777777" w:rsidR="007A3253" w:rsidRPr="003B628F" w:rsidRDefault="007A3253" w:rsidP="00C41E4B">
            <w:pPr>
              <w:spacing w:line="360" w:lineRule="auto"/>
              <w:rPr>
                <w:sz w:val="28"/>
                <w:szCs w:val="28"/>
              </w:rPr>
            </w:pPr>
            <w:r w:rsidRPr="003B628F">
              <w:rPr>
                <w:sz w:val="28"/>
                <w:szCs w:val="28"/>
              </w:rPr>
              <w:t>гнездящийся</w:t>
            </w:r>
          </w:p>
        </w:tc>
      </w:tr>
      <w:tr w:rsidR="007A3253" w:rsidRPr="003B628F" w14:paraId="134F4A13" w14:textId="77777777" w:rsidTr="007A3253">
        <w:trPr>
          <w:trHeight w:val="20"/>
        </w:trPr>
        <w:tc>
          <w:tcPr>
            <w:tcW w:w="1187" w:type="pct"/>
          </w:tcPr>
          <w:p w14:paraId="1D20F399" w14:textId="77777777" w:rsidR="007A3253" w:rsidRPr="003B628F" w:rsidRDefault="007A3253" w:rsidP="00C41E4B">
            <w:pPr>
              <w:spacing w:line="360" w:lineRule="auto"/>
              <w:rPr>
                <w:sz w:val="28"/>
                <w:szCs w:val="28"/>
              </w:rPr>
            </w:pPr>
            <w:r w:rsidRPr="003B628F">
              <w:rPr>
                <w:sz w:val="28"/>
                <w:szCs w:val="28"/>
              </w:rPr>
              <w:t>Скопа</w:t>
            </w:r>
          </w:p>
        </w:tc>
        <w:tc>
          <w:tcPr>
            <w:tcW w:w="1269" w:type="pct"/>
          </w:tcPr>
          <w:p w14:paraId="142DEB22" w14:textId="77777777" w:rsidR="007A3253" w:rsidRPr="003B628F" w:rsidRDefault="007A3253" w:rsidP="00C41E4B">
            <w:pPr>
              <w:spacing w:line="360" w:lineRule="auto"/>
              <w:rPr>
                <w:sz w:val="28"/>
                <w:szCs w:val="28"/>
              </w:rPr>
            </w:pPr>
            <w:r w:rsidRPr="003B628F">
              <w:rPr>
                <w:sz w:val="28"/>
                <w:szCs w:val="28"/>
              </w:rPr>
              <w:t>Pandion haliaetus</w:t>
            </w:r>
          </w:p>
        </w:tc>
        <w:tc>
          <w:tcPr>
            <w:tcW w:w="713" w:type="pct"/>
          </w:tcPr>
          <w:p w14:paraId="40A233D2" w14:textId="77777777" w:rsidR="007A3253" w:rsidRPr="003B628F" w:rsidRDefault="007A3253" w:rsidP="00C41E4B">
            <w:pPr>
              <w:spacing w:line="360" w:lineRule="auto"/>
              <w:rPr>
                <w:sz w:val="28"/>
                <w:szCs w:val="28"/>
              </w:rPr>
            </w:pPr>
            <w:r w:rsidRPr="003B628F">
              <w:rPr>
                <w:sz w:val="28"/>
                <w:szCs w:val="28"/>
              </w:rPr>
              <w:t>3</w:t>
            </w:r>
          </w:p>
        </w:tc>
        <w:tc>
          <w:tcPr>
            <w:tcW w:w="840" w:type="pct"/>
            <w:vAlign w:val="bottom"/>
          </w:tcPr>
          <w:p w14:paraId="29AAC92C" w14:textId="77777777" w:rsidR="007A3253" w:rsidRPr="003B628F" w:rsidRDefault="007A3253" w:rsidP="00C41E4B">
            <w:pPr>
              <w:spacing w:line="360" w:lineRule="auto"/>
              <w:rPr>
                <w:sz w:val="28"/>
                <w:szCs w:val="28"/>
              </w:rPr>
            </w:pPr>
            <w:r w:rsidRPr="003B628F">
              <w:rPr>
                <w:sz w:val="28"/>
                <w:szCs w:val="28"/>
              </w:rPr>
              <w:t>да</w:t>
            </w:r>
          </w:p>
        </w:tc>
        <w:tc>
          <w:tcPr>
            <w:tcW w:w="991" w:type="pct"/>
          </w:tcPr>
          <w:p w14:paraId="17F45436" w14:textId="77777777" w:rsidR="007A3253" w:rsidRPr="003B628F" w:rsidRDefault="007A3253" w:rsidP="00C41E4B">
            <w:pPr>
              <w:spacing w:line="360" w:lineRule="auto"/>
              <w:rPr>
                <w:sz w:val="28"/>
                <w:szCs w:val="28"/>
              </w:rPr>
            </w:pPr>
            <w:r w:rsidRPr="003B628F">
              <w:rPr>
                <w:sz w:val="28"/>
                <w:szCs w:val="28"/>
              </w:rPr>
              <w:t>гнездящийся</w:t>
            </w:r>
          </w:p>
        </w:tc>
      </w:tr>
      <w:tr w:rsidR="007A3253" w:rsidRPr="003B628F" w14:paraId="7FDEF73D" w14:textId="77777777" w:rsidTr="007A3253">
        <w:trPr>
          <w:trHeight w:val="20"/>
        </w:trPr>
        <w:tc>
          <w:tcPr>
            <w:tcW w:w="1187" w:type="pct"/>
          </w:tcPr>
          <w:p w14:paraId="63D9860E" w14:textId="77777777" w:rsidR="007A3253" w:rsidRPr="003B628F" w:rsidRDefault="007A3253" w:rsidP="00C41E4B">
            <w:pPr>
              <w:spacing w:line="360" w:lineRule="auto"/>
              <w:rPr>
                <w:sz w:val="28"/>
                <w:szCs w:val="28"/>
              </w:rPr>
            </w:pPr>
            <w:r w:rsidRPr="003B628F">
              <w:rPr>
                <w:sz w:val="28"/>
                <w:szCs w:val="28"/>
              </w:rPr>
              <w:t>Балобан</w:t>
            </w:r>
          </w:p>
        </w:tc>
        <w:tc>
          <w:tcPr>
            <w:tcW w:w="1269" w:type="pct"/>
          </w:tcPr>
          <w:p w14:paraId="2AF8A80B" w14:textId="77777777" w:rsidR="007A3253" w:rsidRPr="003B628F" w:rsidRDefault="007A3253" w:rsidP="00C41E4B">
            <w:pPr>
              <w:spacing w:line="360" w:lineRule="auto"/>
              <w:rPr>
                <w:sz w:val="28"/>
                <w:szCs w:val="28"/>
              </w:rPr>
            </w:pPr>
            <w:r w:rsidRPr="003B628F">
              <w:rPr>
                <w:sz w:val="28"/>
                <w:szCs w:val="28"/>
              </w:rPr>
              <w:t>Falco cherrug</w:t>
            </w:r>
          </w:p>
        </w:tc>
        <w:tc>
          <w:tcPr>
            <w:tcW w:w="713" w:type="pct"/>
          </w:tcPr>
          <w:p w14:paraId="2053897C" w14:textId="77777777" w:rsidR="007A3253" w:rsidRPr="003B628F" w:rsidRDefault="007A3253" w:rsidP="00C41E4B">
            <w:pPr>
              <w:spacing w:line="360" w:lineRule="auto"/>
              <w:rPr>
                <w:sz w:val="28"/>
                <w:szCs w:val="28"/>
              </w:rPr>
            </w:pPr>
            <w:r w:rsidRPr="003B628F">
              <w:rPr>
                <w:sz w:val="28"/>
                <w:szCs w:val="28"/>
              </w:rPr>
              <w:t>3</w:t>
            </w:r>
          </w:p>
        </w:tc>
        <w:tc>
          <w:tcPr>
            <w:tcW w:w="840" w:type="pct"/>
            <w:vAlign w:val="bottom"/>
          </w:tcPr>
          <w:p w14:paraId="3FCE2B92" w14:textId="77777777" w:rsidR="007A3253" w:rsidRPr="003B628F" w:rsidRDefault="007A3253" w:rsidP="00C41E4B">
            <w:pPr>
              <w:spacing w:line="360" w:lineRule="auto"/>
              <w:rPr>
                <w:sz w:val="28"/>
                <w:szCs w:val="28"/>
              </w:rPr>
            </w:pPr>
            <w:r w:rsidRPr="003B628F">
              <w:rPr>
                <w:sz w:val="28"/>
                <w:szCs w:val="28"/>
              </w:rPr>
              <w:t>да</w:t>
            </w:r>
          </w:p>
        </w:tc>
        <w:tc>
          <w:tcPr>
            <w:tcW w:w="991" w:type="pct"/>
          </w:tcPr>
          <w:p w14:paraId="636A4B7D" w14:textId="77777777" w:rsidR="007A3253" w:rsidRPr="003B628F" w:rsidRDefault="007A3253" w:rsidP="00C41E4B">
            <w:pPr>
              <w:spacing w:line="360" w:lineRule="auto"/>
              <w:rPr>
                <w:sz w:val="28"/>
                <w:szCs w:val="28"/>
              </w:rPr>
            </w:pPr>
            <w:r w:rsidRPr="003B628F">
              <w:rPr>
                <w:sz w:val="28"/>
                <w:szCs w:val="28"/>
              </w:rPr>
              <w:t>гнездящийся</w:t>
            </w:r>
          </w:p>
        </w:tc>
      </w:tr>
      <w:tr w:rsidR="007A3253" w:rsidRPr="003B628F" w14:paraId="07C52200" w14:textId="77777777" w:rsidTr="007A3253">
        <w:trPr>
          <w:trHeight w:val="20"/>
        </w:trPr>
        <w:tc>
          <w:tcPr>
            <w:tcW w:w="1187" w:type="pct"/>
          </w:tcPr>
          <w:p w14:paraId="27BFD087" w14:textId="77777777" w:rsidR="007A3253" w:rsidRPr="003B628F" w:rsidRDefault="007A3253" w:rsidP="00C41E4B">
            <w:pPr>
              <w:spacing w:line="360" w:lineRule="auto"/>
              <w:rPr>
                <w:sz w:val="28"/>
                <w:szCs w:val="28"/>
              </w:rPr>
            </w:pPr>
            <w:r w:rsidRPr="003B628F">
              <w:rPr>
                <w:sz w:val="28"/>
                <w:szCs w:val="28"/>
              </w:rPr>
              <w:t>Чеглок</w:t>
            </w:r>
          </w:p>
        </w:tc>
        <w:tc>
          <w:tcPr>
            <w:tcW w:w="1269" w:type="pct"/>
          </w:tcPr>
          <w:p w14:paraId="04AF9E24" w14:textId="77777777" w:rsidR="007A3253" w:rsidRPr="003B628F" w:rsidRDefault="007A3253" w:rsidP="00C41E4B">
            <w:pPr>
              <w:spacing w:line="360" w:lineRule="auto"/>
              <w:rPr>
                <w:sz w:val="28"/>
                <w:szCs w:val="28"/>
              </w:rPr>
            </w:pPr>
            <w:r w:rsidRPr="003B628F">
              <w:rPr>
                <w:sz w:val="28"/>
                <w:szCs w:val="28"/>
              </w:rPr>
              <w:t>Falco subbuteo</w:t>
            </w:r>
          </w:p>
        </w:tc>
        <w:tc>
          <w:tcPr>
            <w:tcW w:w="713" w:type="pct"/>
          </w:tcPr>
          <w:p w14:paraId="60528F69" w14:textId="77777777" w:rsidR="007A3253" w:rsidRPr="003B628F" w:rsidRDefault="007A3253" w:rsidP="00C41E4B">
            <w:pPr>
              <w:spacing w:line="360" w:lineRule="auto"/>
              <w:rPr>
                <w:sz w:val="28"/>
                <w:szCs w:val="28"/>
              </w:rPr>
            </w:pPr>
            <w:r w:rsidRPr="003B628F">
              <w:rPr>
                <w:sz w:val="28"/>
                <w:szCs w:val="28"/>
              </w:rPr>
              <w:t>3</w:t>
            </w:r>
          </w:p>
        </w:tc>
        <w:tc>
          <w:tcPr>
            <w:tcW w:w="840" w:type="pct"/>
            <w:vAlign w:val="bottom"/>
          </w:tcPr>
          <w:p w14:paraId="5A54A228" w14:textId="77777777" w:rsidR="007A3253" w:rsidRPr="003B628F" w:rsidRDefault="007A3253" w:rsidP="00C41E4B">
            <w:pPr>
              <w:spacing w:line="360" w:lineRule="auto"/>
              <w:rPr>
                <w:sz w:val="28"/>
                <w:szCs w:val="28"/>
              </w:rPr>
            </w:pPr>
            <w:r w:rsidRPr="003B628F">
              <w:rPr>
                <w:sz w:val="28"/>
                <w:szCs w:val="28"/>
              </w:rPr>
              <w:t>нет</w:t>
            </w:r>
          </w:p>
        </w:tc>
        <w:tc>
          <w:tcPr>
            <w:tcW w:w="991" w:type="pct"/>
          </w:tcPr>
          <w:p w14:paraId="7BDDD1C3" w14:textId="77777777" w:rsidR="007A3253" w:rsidRPr="003B628F" w:rsidRDefault="007A3253" w:rsidP="00C41E4B">
            <w:pPr>
              <w:spacing w:line="360" w:lineRule="auto"/>
              <w:rPr>
                <w:sz w:val="28"/>
                <w:szCs w:val="28"/>
              </w:rPr>
            </w:pPr>
            <w:r w:rsidRPr="003B628F">
              <w:rPr>
                <w:sz w:val="28"/>
                <w:szCs w:val="28"/>
              </w:rPr>
              <w:t>гнездящийся</w:t>
            </w:r>
          </w:p>
        </w:tc>
      </w:tr>
      <w:tr w:rsidR="007A3253" w:rsidRPr="003B628F" w14:paraId="76B969E2" w14:textId="77777777" w:rsidTr="007A3253">
        <w:trPr>
          <w:trHeight w:val="20"/>
        </w:trPr>
        <w:tc>
          <w:tcPr>
            <w:tcW w:w="1187" w:type="pct"/>
          </w:tcPr>
          <w:p w14:paraId="30B60CBA" w14:textId="77777777" w:rsidR="007A3253" w:rsidRPr="003B628F" w:rsidRDefault="007A3253" w:rsidP="00C41E4B">
            <w:pPr>
              <w:spacing w:line="360" w:lineRule="auto"/>
              <w:rPr>
                <w:sz w:val="28"/>
                <w:szCs w:val="28"/>
              </w:rPr>
            </w:pPr>
            <w:r w:rsidRPr="003B628F">
              <w:rPr>
                <w:sz w:val="28"/>
                <w:szCs w:val="28"/>
              </w:rPr>
              <w:t>Белая сова</w:t>
            </w:r>
          </w:p>
        </w:tc>
        <w:tc>
          <w:tcPr>
            <w:tcW w:w="1269" w:type="pct"/>
          </w:tcPr>
          <w:p w14:paraId="53131449" w14:textId="77777777" w:rsidR="007A3253" w:rsidRPr="003B628F" w:rsidRDefault="007A3253" w:rsidP="00C41E4B">
            <w:pPr>
              <w:spacing w:line="360" w:lineRule="auto"/>
              <w:rPr>
                <w:sz w:val="28"/>
                <w:szCs w:val="28"/>
              </w:rPr>
            </w:pPr>
            <w:r w:rsidRPr="003B628F">
              <w:rPr>
                <w:sz w:val="28"/>
                <w:szCs w:val="28"/>
              </w:rPr>
              <w:t>Nyctea scandiaca</w:t>
            </w:r>
          </w:p>
        </w:tc>
        <w:tc>
          <w:tcPr>
            <w:tcW w:w="713" w:type="pct"/>
          </w:tcPr>
          <w:p w14:paraId="1DFE10C2" w14:textId="77777777" w:rsidR="007A3253" w:rsidRPr="003B628F" w:rsidRDefault="007A3253" w:rsidP="00C41E4B">
            <w:pPr>
              <w:spacing w:line="360" w:lineRule="auto"/>
              <w:rPr>
                <w:sz w:val="28"/>
                <w:szCs w:val="28"/>
              </w:rPr>
            </w:pPr>
            <w:r w:rsidRPr="003B628F">
              <w:rPr>
                <w:sz w:val="28"/>
                <w:szCs w:val="28"/>
              </w:rPr>
              <w:t>3</w:t>
            </w:r>
          </w:p>
        </w:tc>
        <w:tc>
          <w:tcPr>
            <w:tcW w:w="840" w:type="pct"/>
            <w:vAlign w:val="bottom"/>
          </w:tcPr>
          <w:p w14:paraId="36D5ACF5" w14:textId="77777777" w:rsidR="007A3253" w:rsidRPr="003B628F" w:rsidRDefault="007A3253" w:rsidP="00C41E4B">
            <w:pPr>
              <w:spacing w:line="360" w:lineRule="auto"/>
              <w:rPr>
                <w:sz w:val="28"/>
                <w:szCs w:val="28"/>
              </w:rPr>
            </w:pPr>
            <w:r w:rsidRPr="003B628F">
              <w:rPr>
                <w:sz w:val="28"/>
                <w:szCs w:val="28"/>
              </w:rPr>
              <w:t>да</w:t>
            </w:r>
          </w:p>
        </w:tc>
        <w:tc>
          <w:tcPr>
            <w:tcW w:w="991" w:type="pct"/>
          </w:tcPr>
          <w:p w14:paraId="3E58FB9C" w14:textId="77777777" w:rsidR="007A3253" w:rsidRPr="003B628F" w:rsidRDefault="007A3253" w:rsidP="00C41E4B">
            <w:pPr>
              <w:spacing w:line="360" w:lineRule="auto"/>
              <w:rPr>
                <w:sz w:val="28"/>
                <w:szCs w:val="28"/>
              </w:rPr>
            </w:pPr>
            <w:r w:rsidRPr="003B628F">
              <w:rPr>
                <w:sz w:val="28"/>
                <w:szCs w:val="28"/>
              </w:rPr>
              <w:t>Пролетный</w:t>
            </w:r>
          </w:p>
        </w:tc>
      </w:tr>
      <w:tr w:rsidR="007A3253" w:rsidRPr="003B628F" w14:paraId="0CC05E2F" w14:textId="77777777" w:rsidTr="007A3253">
        <w:trPr>
          <w:trHeight w:val="20"/>
        </w:trPr>
        <w:tc>
          <w:tcPr>
            <w:tcW w:w="1187" w:type="pct"/>
          </w:tcPr>
          <w:p w14:paraId="421FF79E" w14:textId="77777777" w:rsidR="007A3253" w:rsidRPr="003B628F" w:rsidRDefault="007A3253" w:rsidP="00C41E4B">
            <w:pPr>
              <w:spacing w:line="360" w:lineRule="auto"/>
              <w:rPr>
                <w:sz w:val="28"/>
                <w:szCs w:val="28"/>
              </w:rPr>
            </w:pPr>
            <w:r w:rsidRPr="003B628F">
              <w:rPr>
                <w:sz w:val="28"/>
                <w:szCs w:val="28"/>
              </w:rPr>
              <w:t>Ястребиная сова</w:t>
            </w:r>
          </w:p>
        </w:tc>
        <w:tc>
          <w:tcPr>
            <w:tcW w:w="1269" w:type="pct"/>
          </w:tcPr>
          <w:p w14:paraId="5F6B2D42" w14:textId="77777777" w:rsidR="007A3253" w:rsidRPr="003B628F" w:rsidRDefault="007A3253" w:rsidP="00C41E4B">
            <w:pPr>
              <w:spacing w:line="360" w:lineRule="auto"/>
              <w:rPr>
                <w:sz w:val="28"/>
                <w:szCs w:val="28"/>
              </w:rPr>
            </w:pPr>
            <w:r w:rsidRPr="003B628F">
              <w:rPr>
                <w:sz w:val="28"/>
                <w:szCs w:val="28"/>
              </w:rPr>
              <w:t>Surnia ulula</w:t>
            </w:r>
          </w:p>
        </w:tc>
        <w:tc>
          <w:tcPr>
            <w:tcW w:w="713" w:type="pct"/>
          </w:tcPr>
          <w:p w14:paraId="2DB4140B" w14:textId="77777777" w:rsidR="007A3253" w:rsidRPr="003B628F" w:rsidRDefault="007A3253" w:rsidP="00C41E4B">
            <w:pPr>
              <w:spacing w:line="360" w:lineRule="auto"/>
              <w:rPr>
                <w:sz w:val="28"/>
                <w:szCs w:val="28"/>
              </w:rPr>
            </w:pPr>
            <w:r w:rsidRPr="003B628F">
              <w:rPr>
                <w:sz w:val="28"/>
                <w:szCs w:val="28"/>
              </w:rPr>
              <w:t>4</w:t>
            </w:r>
          </w:p>
        </w:tc>
        <w:tc>
          <w:tcPr>
            <w:tcW w:w="840" w:type="pct"/>
            <w:vAlign w:val="bottom"/>
          </w:tcPr>
          <w:p w14:paraId="7071C661" w14:textId="77777777" w:rsidR="007A3253" w:rsidRPr="003B628F" w:rsidRDefault="007A3253" w:rsidP="00C41E4B">
            <w:pPr>
              <w:spacing w:line="360" w:lineRule="auto"/>
              <w:rPr>
                <w:sz w:val="28"/>
                <w:szCs w:val="28"/>
              </w:rPr>
            </w:pPr>
            <w:r w:rsidRPr="003B628F">
              <w:rPr>
                <w:sz w:val="28"/>
                <w:szCs w:val="28"/>
              </w:rPr>
              <w:t>нет</w:t>
            </w:r>
          </w:p>
        </w:tc>
        <w:tc>
          <w:tcPr>
            <w:tcW w:w="991" w:type="pct"/>
          </w:tcPr>
          <w:p w14:paraId="57D47604" w14:textId="77777777" w:rsidR="007A3253" w:rsidRPr="003B628F" w:rsidRDefault="007A3253" w:rsidP="00C41E4B">
            <w:pPr>
              <w:spacing w:line="360" w:lineRule="auto"/>
              <w:rPr>
                <w:sz w:val="28"/>
                <w:szCs w:val="28"/>
              </w:rPr>
            </w:pPr>
            <w:r w:rsidRPr="003B628F">
              <w:rPr>
                <w:sz w:val="28"/>
                <w:szCs w:val="28"/>
              </w:rPr>
              <w:t>Пролетный</w:t>
            </w:r>
          </w:p>
        </w:tc>
      </w:tr>
      <w:tr w:rsidR="007A3253" w:rsidRPr="003B628F" w14:paraId="5E900323" w14:textId="77777777" w:rsidTr="007A3253">
        <w:trPr>
          <w:trHeight w:val="20"/>
        </w:trPr>
        <w:tc>
          <w:tcPr>
            <w:tcW w:w="1187" w:type="pct"/>
          </w:tcPr>
          <w:p w14:paraId="4AE9E5AC" w14:textId="77777777" w:rsidR="007A3253" w:rsidRPr="003B628F" w:rsidRDefault="007A3253" w:rsidP="00C41E4B">
            <w:pPr>
              <w:spacing w:line="360" w:lineRule="auto"/>
              <w:rPr>
                <w:sz w:val="28"/>
                <w:szCs w:val="28"/>
              </w:rPr>
            </w:pPr>
            <w:r w:rsidRPr="003B628F">
              <w:rPr>
                <w:sz w:val="28"/>
                <w:szCs w:val="28"/>
              </w:rPr>
              <w:t>Филин</w:t>
            </w:r>
          </w:p>
        </w:tc>
        <w:tc>
          <w:tcPr>
            <w:tcW w:w="1269" w:type="pct"/>
          </w:tcPr>
          <w:p w14:paraId="0A1CE4F5" w14:textId="77777777" w:rsidR="007A3253" w:rsidRPr="003B628F" w:rsidRDefault="007A3253" w:rsidP="00C41E4B">
            <w:pPr>
              <w:spacing w:line="360" w:lineRule="auto"/>
              <w:rPr>
                <w:sz w:val="28"/>
                <w:szCs w:val="28"/>
              </w:rPr>
            </w:pPr>
            <w:r w:rsidRPr="003B628F">
              <w:rPr>
                <w:sz w:val="28"/>
                <w:szCs w:val="28"/>
              </w:rPr>
              <w:t>Bubo bubo</w:t>
            </w:r>
          </w:p>
        </w:tc>
        <w:tc>
          <w:tcPr>
            <w:tcW w:w="713" w:type="pct"/>
          </w:tcPr>
          <w:p w14:paraId="11884CF2" w14:textId="77777777" w:rsidR="007A3253" w:rsidRPr="003B628F" w:rsidRDefault="007A3253" w:rsidP="00C41E4B">
            <w:pPr>
              <w:spacing w:line="360" w:lineRule="auto"/>
              <w:rPr>
                <w:sz w:val="28"/>
                <w:szCs w:val="28"/>
              </w:rPr>
            </w:pPr>
            <w:r w:rsidRPr="003B628F">
              <w:rPr>
                <w:sz w:val="28"/>
                <w:szCs w:val="28"/>
              </w:rPr>
              <w:t>2</w:t>
            </w:r>
          </w:p>
        </w:tc>
        <w:tc>
          <w:tcPr>
            <w:tcW w:w="840" w:type="pct"/>
            <w:vAlign w:val="bottom"/>
          </w:tcPr>
          <w:p w14:paraId="34FC8D66" w14:textId="77777777" w:rsidR="007A3253" w:rsidRPr="003B628F" w:rsidRDefault="007A3253" w:rsidP="00C41E4B">
            <w:pPr>
              <w:spacing w:line="360" w:lineRule="auto"/>
              <w:rPr>
                <w:sz w:val="28"/>
                <w:szCs w:val="28"/>
              </w:rPr>
            </w:pPr>
            <w:r w:rsidRPr="003B628F">
              <w:rPr>
                <w:sz w:val="28"/>
                <w:szCs w:val="28"/>
              </w:rPr>
              <w:t>нет</w:t>
            </w:r>
          </w:p>
        </w:tc>
        <w:tc>
          <w:tcPr>
            <w:tcW w:w="991" w:type="pct"/>
          </w:tcPr>
          <w:p w14:paraId="57C93F58" w14:textId="77777777" w:rsidR="007A3253" w:rsidRPr="003B628F" w:rsidRDefault="007A3253" w:rsidP="00C41E4B">
            <w:pPr>
              <w:spacing w:line="360" w:lineRule="auto"/>
              <w:rPr>
                <w:sz w:val="28"/>
                <w:szCs w:val="28"/>
              </w:rPr>
            </w:pPr>
            <w:r w:rsidRPr="003B628F">
              <w:rPr>
                <w:sz w:val="28"/>
                <w:szCs w:val="28"/>
              </w:rPr>
              <w:t>Гнездящийся</w:t>
            </w:r>
          </w:p>
        </w:tc>
      </w:tr>
    </w:tbl>
    <w:p w14:paraId="55D52C55" w14:textId="77777777" w:rsidR="007A3253" w:rsidRPr="003B628F" w:rsidRDefault="007A3253" w:rsidP="00C41E4B">
      <w:pPr>
        <w:spacing w:after="200" w:line="360" w:lineRule="auto"/>
        <w:ind w:firstLine="709"/>
        <w:rPr>
          <w:b/>
          <w:sz w:val="28"/>
          <w:szCs w:val="28"/>
        </w:rPr>
      </w:pPr>
    </w:p>
    <w:p w14:paraId="6E1291D1" w14:textId="77777777" w:rsidR="007A3253" w:rsidRPr="003B628F" w:rsidRDefault="007A3253" w:rsidP="00C41E4B">
      <w:pPr>
        <w:keepNext/>
        <w:spacing w:line="360" w:lineRule="auto"/>
        <w:jc w:val="both"/>
        <w:rPr>
          <w:b/>
          <w:i/>
          <w:sz w:val="28"/>
          <w:szCs w:val="28"/>
          <w:lang w:eastAsia="en-US"/>
        </w:rPr>
      </w:pPr>
      <w:bookmarkStart w:id="86" w:name="_Toc5958402"/>
      <w:r w:rsidRPr="003B628F">
        <w:rPr>
          <w:b/>
          <w:i/>
          <w:sz w:val="28"/>
          <w:szCs w:val="28"/>
          <w:lang w:eastAsia="en-US"/>
        </w:rPr>
        <w:t>Памятник природы регионального значения «Долина реки Издревая»</w:t>
      </w:r>
      <w:bookmarkEnd w:id="86"/>
    </w:p>
    <w:p w14:paraId="5970F011"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Создан для сохранения уникальных и естественных природных комплексов и объектов, достопримечательных природных образований, объектов растительного и животного мира, их генетического фонда; сохранения и усиления средообразующих, водоохранных, защитных, санитарно-гигиенических и оздоровительных функций своеобразного комплекса степных и околоводных экосистем; изучения естественных процессов в биосфере и контроля за изменением ее состояния; экологического воспитания населения.</w:t>
      </w:r>
    </w:p>
    <w:p w14:paraId="5CB6A0CE"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В состав входят природные комплексы, отличающиеся сложностью и многообразием различных видов сообществ, имеющие научное, природоохранное, эстетическое и эколого-просветительское значение.   Долина реки Издревая является местом обитания для редких и исчезающих видов флоры и фауны, характерных для лесостепной и таежных зон. Выходы скальных пород представляют собой рефугиум для целого ряда видов листостебельных мхов, большая часть из них являются редкими для Новосибирской области и Западно-Сибирской равнины в целом. Территория памятника природы представляет собой уникальный естественный природный комплекс пойменных, степных петрофитных, мезофитных наскальных и лесных сообществ. Степень сохранности уникальной фауны, флоры и растительности на территории «Долины р. Издревая» следует признать хорошей</w:t>
      </w:r>
    </w:p>
    <w:p w14:paraId="6543D680" w14:textId="77777777" w:rsidR="007A3253" w:rsidRPr="003B628F" w:rsidRDefault="007A3253" w:rsidP="00C41E4B">
      <w:pPr>
        <w:spacing w:line="360" w:lineRule="auto"/>
        <w:ind w:firstLine="709"/>
        <w:jc w:val="both"/>
        <w:rPr>
          <w:sz w:val="28"/>
          <w:szCs w:val="28"/>
          <w:lang w:eastAsia="en-US"/>
        </w:rPr>
      </w:pPr>
      <w:r w:rsidRPr="003B628F">
        <w:rPr>
          <w:sz w:val="28"/>
          <w:szCs w:val="28"/>
          <w:lang w:eastAsia="en-US"/>
        </w:rPr>
        <w:t xml:space="preserve">Сведения о редких и находящихся под угрозой исчезновения объектах животного и растительного мира </w:t>
      </w:r>
    </w:p>
    <w:p w14:paraId="7688DA44" w14:textId="77777777" w:rsidR="007A3253" w:rsidRPr="003B628F" w:rsidRDefault="007A3253" w:rsidP="00C41E4B">
      <w:pPr>
        <w:spacing w:line="360" w:lineRule="auto"/>
        <w:ind w:firstLine="431"/>
        <w:jc w:val="both"/>
        <w:rPr>
          <w:sz w:val="28"/>
          <w:szCs w:val="28"/>
          <w:lang w:eastAsia="en-US"/>
        </w:rPr>
      </w:pPr>
    </w:p>
    <w:p w14:paraId="7B2A66E0" w14:textId="31AA2DEF" w:rsidR="007A3253" w:rsidRPr="003B628F" w:rsidRDefault="007A3253" w:rsidP="00C41E4B">
      <w:pPr>
        <w:keepNext/>
        <w:spacing w:before="120" w:line="360" w:lineRule="auto"/>
        <w:jc w:val="both"/>
        <w:rPr>
          <w:sz w:val="28"/>
          <w:szCs w:val="28"/>
        </w:rPr>
      </w:pPr>
      <w:r w:rsidRPr="003B628F">
        <w:rPr>
          <w:sz w:val="28"/>
          <w:szCs w:val="28"/>
        </w:rPr>
        <w:t xml:space="preserve">Таблица </w:t>
      </w:r>
      <w:r w:rsidR="00B4115F" w:rsidRPr="003B628F">
        <w:rPr>
          <w:sz w:val="28"/>
          <w:szCs w:val="28"/>
        </w:rPr>
        <w:t>3</w:t>
      </w:r>
      <w:r w:rsidRPr="003B628F">
        <w:rPr>
          <w:sz w:val="28"/>
          <w:szCs w:val="28"/>
        </w:rPr>
        <w:t>.3.8.</w:t>
      </w:r>
      <w:r w:rsidR="00036AC7" w:rsidRPr="003B628F">
        <w:rPr>
          <w:sz w:val="28"/>
          <w:szCs w:val="28"/>
        </w:rPr>
        <w:t>5</w:t>
      </w:r>
      <w:r w:rsidRPr="003B628F">
        <w:rPr>
          <w:sz w:val="28"/>
          <w:szCs w:val="28"/>
        </w:rPr>
        <w:t xml:space="preserve"> - Представители флоры и фауны, занесённыев Красную книгу Новосибирской области, встречающиеся на территории «Долины реки Издревая»</w:t>
      </w:r>
    </w:p>
    <w:tbl>
      <w:tblPr>
        <w:tblW w:w="9302" w:type="dxa"/>
        <w:tblInd w:w="98" w:type="dxa"/>
        <w:tblLayout w:type="fixed"/>
        <w:tblLook w:val="0000" w:firstRow="0" w:lastRow="0" w:firstColumn="0" w:lastColumn="0" w:noHBand="0" w:noVBand="0"/>
      </w:tblPr>
      <w:tblGrid>
        <w:gridCol w:w="2890"/>
        <w:gridCol w:w="2160"/>
        <w:gridCol w:w="1080"/>
        <w:gridCol w:w="1429"/>
        <w:gridCol w:w="1743"/>
      </w:tblGrid>
      <w:tr w:rsidR="007A3253" w:rsidRPr="003B628F" w14:paraId="4457841C" w14:textId="77777777" w:rsidTr="001C389B">
        <w:trPr>
          <w:trHeight w:val="20"/>
          <w:tblHeader/>
        </w:trPr>
        <w:tc>
          <w:tcPr>
            <w:tcW w:w="2890" w:type="dxa"/>
            <w:tcBorders>
              <w:top w:val="single" w:sz="8" w:space="0" w:color="auto"/>
              <w:left w:val="single" w:sz="8" w:space="0" w:color="auto"/>
              <w:bottom w:val="single" w:sz="8" w:space="0" w:color="auto"/>
              <w:right w:val="single" w:sz="8" w:space="0" w:color="auto"/>
            </w:tcBorders>
          </w:tcPr>
          <w:p w14:paraId="24B9891A" w14:textId="77777777" w:rsidR="007A3253" w:rsidRPr="003B628F" w:rsidRDefault="007A3253" w:rsidP="00C41E4B">
            <w:pPr>
              <w:spacing w:line="360" w:lineRule="auto"/>
              <w:rPr>
                <w:sz w:val="28"/>
                <w:szCs w:val="28"/>
              </w:rPr>
            </w:pPr>
            <w:r w:rsidRPr="003B628F">
              <w:rPr>
                <w:sz w:val="28"/>
                <w:szCs w:val="28"/>
              </w:rPr>
              <w:t>Русское название вида</w:t>
            </w:r>
          </w:p>
        </w:tc>
        <w:tc>
          <w:tcPr>
            <w:tcW w:w="2160" w:type="dxa"/>
            <w:tcBorders>
              <w:top w:val="single" w:sz="8" w:space="0" w:color="auto"/>
              <w:left w:val="nil"/>
              <w:bottom w:val="single" w:sz="8" w:space="0" w:color="auto"/>
              <w:right w:val="single" w:sz="8" w:space="0" w:color="auto"/>
            </w:tcBorders>
          </w:tcPr>
          <w:p w14:paraId="7CCD694F" w14:textId="77777777" w:rsidR="007A3253" w:rsidRPr="003B628F" w:rsidRDefault="007A3253" w:rsidP="00C41E4B">
            <w:pPr>
              <w:spacing w:line="360" w:lineRule="auto"/>
              <w:rPr>
                <w:sz w:val="28"/>
                <w:szCs w:val="28"/>
              </w:rPr>
            </w:pPr>
            <w:r w:rsidRPr="003B628F">
              <w:rPr>
                <w:sz w:val="28"/>
                <w:szCs w:val="28"/>
              </w:rPr>
              <w:t>Латинское название вида</w:t>
            </w:r>
          </w:p>
        </w:tc>
        <w:tc>
          <w:tcPr>
            <w:tcW w:w="1080" w:type="dxa"/>
            <w:tcBorders>
              <w:top w:val="single" w:sz="8" w:space="0" w:color="auto"/>
              <w:left w:val="nil"/>
              <w:bottom w:val="single" w:sz="8" w:space="0" w:color="auto"/>
              <w:right w:val="single" w:sz="8" w:space="0" w:color="auto"/>
            </w:tcBorders>
          </w:tcPr>
          <w:p w14:paraId="6F4DE4BF" w14:textId="77777777" w:rsidR="007A3253" w:rsidRPr="003B628F" w:rsidRDefault="00CD3507" w:rsidP="00C41E4B">
            <w:pPr>
              <w:spacing w:line="360" w:lineRule="auto"/>
              <w:rPr>
                <w:sz w:val="28"/>
                <w:szCs w:val="28"/>
              </w:rPr>
            </w:pPr>
            <w:r w:rsidRPr="003B628F">
              <w:rPr>
                <w:sz w:val="28"/>
                <w:szCs w:val="28"/>
              </w:rPr>
              <w:t>Статус редкости (описан выше)</w:t>
            </w:r>
          </w:p>
        </w:tc>
        <w:tc>
          <w:tcPr>
            <w:tcW w:w="1429" w:type="dxa"/>
            <w:tcBorders>
              <w:top w:val="single" w:sz="8" w:space="0" w:color="auto"/>
              <w:left w:val="nil"/>
              <w:bottom w:val="single" w:sz="8" w:space="0" w:color="auto"/>
              <w:right w:val="single" w:sz="8" w:space="0" w:color="auto"/>
            </w:tcBorders>
          </w:tcPr>
          <w:p w14:paraId="1A4D66B4" w14:textId="77777777" w:rsidR="007A3253" w:rsidRPr="003B628F" w:rsidRDefault="007A3253" w:rsidP="00C41E4B">
            <w:pPr>
              <w:spacing w:line="360" w:lineRule="auto"/>
              <w:ind w:right="-119"/>
              <w:rPr>
                <w:sz w:val="28"/>
                <w:szCs w:val="28"/>
              </w:rPr>
            </w:pPr>
            <w:r w:rsidRPr="003B628F">
              <w:rPr>
                <w:sz w:val="28"/>
                <w:szCs w:val="28"/>
              </w:rPr>
              <w:t>Занесен</w:t>
            </w:r>
            <w:r w:rsidRPr="003B628F">
              <w:rPr>
                <w:sz w:val="28"/>
                <w:szCs w:val="28"/>
              </w:rPr>
              <w:softHyphen/>
              <w:t>ные в Крас</w:t>
            </w:r>
            <w:r w:rsidRPr="003B628F">
              <w:rPr>
                <w:sz w:val="28"/>
                <w:szCs w:val="28"/>
              </w:rPr>
              <w:softHyphen/>
              <w:t>ную книгу РФ</w:t>
            </w:r>
          </w:p>
        </w:tc>
        <w:tc>
          <w:tcPr>
            <w:tcW w:w="1743" w:type="dxa"/>
            <w:tcBorders>
              <w:top w:val="single" w:sz="8" w:space="0" w:color="auto"/>
              <w:left w:val="nil"/>
              <w:bottom w:val="single" w:sz="8" w:space="0" w:color="auto"/>
              <w:right w:val="single" w:sz="8" w:space="0" w:color="auto"/>
            </w:tcBorders>
          </w:tcPr>
          <w:p w14:paraId="2669CFD9" w14:textId="77777777" w:rsidR="007A3253" w:rsidRPr="003B628F" w:rsidRDefault="007A3253" w:rsidP="00C41E4B">
            <w:pPr>
              <w:spacing w:line="360" w:lineRule="auto"/>
              <w:rPr>
                <w:sz w:val="28"/>
                <w:szCs w:val="28"/>
              </w:rPr>
            </w:pPr>
            <w:r w:rsidRPr="003B628F">
              <w:rPr>
                <w:sz w:val="28"/>
                <w:szCs w:val="28"/>
              </w:rPr>
              <w:t>Семейство</w:t>
            </w:r>
          </w:p>
        </w:tc>
      </w:tr>
      <w:tr w:rsidR="007A3253" w:rsidRPr="003B628F" w14:paraId="38AD0AB6" w14:textId="77777777" w:rsidTr="001C389B">
        <w:trPr>
          <w:trHeight w:val="20"/>
        </w:trPr>
        <w:tc>
          <w:tcPr>
            <w:tcW w:w="9302" w:type="dxa"/>
            <w:gridSpan w:val="5"/>
            <w:tcBorders>
              <w:top w:val="single" w:sz="8" w:space="0" w:color="auto"/>
              <w:left w:val="single" w:sz="8" w:space="0" w:color="auto"/>
              <w:bottom w:val="single" w:sz="8" w:space="0" w:color="auto"/>
              <w:right w:val="single" w:sz="8" w:space="0" w:color="000000"/>
            </w:tcBorders>
          </w:tcPr>
          <w:p w14:paraId="6C73FC90" w14:textId="77777777" w:rsidR="007A3253" w:rsidRPr="003B628F" w:rsidRDefault="007A3253" w:rsidP="00C41E4B">
            <w:pPr>
              <w:spacing w:line="360" w:lineRule="auto"/>
              <w:rPr>
                <w:sz w:val="28"/>
                <w:szCs w:val="28"/>
              </w:rPr>
            </w:pPr>
            <w:r w:rsidRPr="003B628F">
              <w:rPr>
                <w:sz w:val="28"/>
                <w:szCs w:val="28"/>
              </w:rPr>
              <w:t>Насекомые</w:t>
            </w:r>
          </w:p>
        </w:tc>
      </w:tr>
      <w:tr w:rsidR="007A3253" w:rsidRPr="003B628F" w14:paraId="0B240831" w14:textId="77777777" w:rsidTr="001C389B">
        <w:trPr>
          <w:trHeight w:val="20"/>
        </w:trPr>
        <w:tc>
          <w:tcPr>
            <w:tcW w:w="2890" w:type="dxa"/>
            <w:tcBorders>
              <w:top w:val="nil"/>
              <w:left w:val="single" w:sz="8" w:space="0" w:color="auto"/>
              <w:bottom w:val="single" w:sz="8" w:space="0" w:color="auto"/>
              <w:right w:val="single" w:sz="8" w:space="0" w:color="auto"/>
            </w:tcBorders>
          </w:tcPr>
          <w:p w14:paraId="6180BF42" w14:textId="77777777" w:rsidR="007A3253" w:rsidRPr="003B628F" w:rsidRDefault="007A3253" w:rsidP="00C41E4B">
            <w:pPr>
              <w:spacing w:line="360" w:lineRule="auto"/>
              <w:rPr>
                <w:sz w:val="28"/>
                <w:szCs w:val="28"/>
              </w:rPr>
            </w:pPr>
            <w:r w:rsidRPr="003B628F">
              <w:rPr>
                <w:sz w:val="28"/>
                <w:szCs w:val="28"/>
              </w:rPr>
              <w:t>Голубянка Орион</w:t>
            </w:r>
          </w:p>
        </w:tc>
        <w:tc>
          <w:tcPr>
            <w:tcW w:w="2160" w:type="dxa"/>
            <w:tcBorders>
              <w:top w:val="nil"/>
              <w:left w:val="nil"/>
              <w:bottom w:val="single" w:sz="8" w:space="0" w:color="auto"/>
              <w:right w:val="single" w:sz="8" w:space="0" w:color="auto"/>
            </w:tcBorders>
          </w:tcPr>
          <w:p w14:paraId="23362A55" w14:textId="77777777" w:rsidR="007A3253" w:rsidRPr="003B628F" w:rsidRDefault="007A3253" w:rsidP="00C41E4B">
            <w:pPr>
              <w:spacing w:line="360" w:lineRule="auto"/>
              <w:rPr>
                <w:sz w:val="28"/>
                <w:szCs w:val="28"/>
              </w:rPr>
            </w:pPr>
            <w:r w:rsidRPr="003B628F">
              <w:rPr>
                <w:sz w:val="28"/>
                <w:szCs w:val="28"/>
              </w:rPr>
              <w:t>Scolitantides orion</w:t>
            </w:r>
          </w:p>
        </w:tc>
        <w:tc>
          <w:tcPr>
            <w:tcW w:w="1080" w:type="dxa"/>
            <w:tcBorders>
              <w:top w:val="nil"/>
              <w:left w:val="nil"/>
              <w:bottom w:val="single" w:sz="8" w:space="0" w:color="auto"/>
              <w:right w:val="single" w:sz="8" w:space="0" w:color="auto"/>
            </w:tcBorders>
          </w:tcPr>
          <w:p w14:paraId="7002D32C" w14:textId="77777777" w:rsidR="007A3253" w:rsidRPr="003B628F" w:rsidRDefault="007A3253" w:rsidP="00C41E4B">
            <w:pPr>
              <w:spacing w:line="360" w:lineRule="auto"/>
              <w:jc w:val="center"/>
              <w:rPr>
                <w:sz w:val="28"/>
                <w:szCs w:val="28"/>
              </w:rPr>
            </w:pPr>
            <w:r w:rsidRPr="003B628F">
              <w:rPr>
                <w:sz w:val="28"/>
                <w:szCs w:val="28"/>
              </w:rPr>
              <w:t>3</w:t>
            </w:r>
          </w:p>
        </w:tc>
        <w:tc>
          <w:tcPr>
            <w:tcW w:w="1429" w:type="dxa"/>
            <w:tcBorders>
              <w:top w:val="nil"/>
              <w:left w:val="nil"/>
              <w:bottom w:val="single" w:sz="8" w:space="0" w:color="auto"/>
              <w:right w:val="single" w:sz="8" w:space="0" w:color="auto"/>
            </w:tcBorders>
          </w:tcPr>
          <w:p w14:paraId="376C2616"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4AFDF16F" w14:textId="77777777" w:rsidR="007A3253" w:rsidRPr="003B628F" w:rsidRDefault="007A3253" w:rsidP="00C41E4B">
            <w:pPr>
              <w:spacing w:line="360" w:lineRule="auto"/>
              <w:rPr>
                <w:sz w:val="28"/>
                <w:szCs w:val="28"/>
              </w:rPr>
            </w:pPr>
            <w:r w:rsidRPr="003B628F">
              <w:rPr>
                <w:sz w:val="28"/>
                <w:szCs w:val="28"/>
              </w:rPr>
              <w:t>голубянки</w:t>
            </w:r>
          </w:p>
        </w:tc>
      </w:tr>
      <w:tr w:rsidR="007A3253" w:rsidRPr="003B628F" w14:paraId="395DB659" w14:textId="77777777" w:rsidTr="001C389B">
        <w:trPr>
          <w:trHeight w:val="20"/>
        </w:trPr>
        <w:tc>
          <w:tcPr>
            <w:tcW w:w="2890" w:type="dxa"/>
            <w:tcBorders>
              <w:top w:val="nil"/>
              <w:left w:val="single" w:sz="8" w:space="0" w:color="auto"/>
              <w:bottom w:val="single" w:sz="8" w:space="0" w:color="auto"/>
              <w:right w:val="single" w:sz="8" w:space="0" w:color="auto"/>
            </w:tcBorders>
          </w:tcPr>
          <w:p w14:paraId="005B039D" w14:textId="77777777" w:rsidR="007A3253" w:rsidRPr="003B628F" w:rsidRDefault="007A3253" w:rsidP="00C41E4B">
            <w:pPr>
              <w:spacing w:line="360" w:lineRule="auto"/>
              <w:rPr>
                <w:sz w:val="28"/>
                <w:szCs w:val="28"/>
              </w:rPr>
            </w:pPr>
            <w:r w:rsidRPr="003B628F">
              <w:rPr>
                <w:sz w:val="28"/>
                <w:szCs w:val="28"/>
              </w:rPr>
              <w:t>Бражник Прозерпина</w:t>
            </w:r>
          </w:p>
        </w:tc>
        <w:tc>
          <w:tcPr>
            <w:tcW w:w="2160" w:type="dxa"/>
            <w:tcBorders>
              <w:top w:val="nil"/>
              <w:left w:val="nil"/>
              <w:bottom w:val="single" w:sz="8" w:space="0" w:color="auto"/>
              <w:right w:val="single" w:sz="8" w:space="0" w:color="auto"/>
            </w:tcBorders>
          </w:tcPr>
          <w:p w14:paraId="3EA66046" w14:textId="77777777" w:rsidR="007A3253" w:rsidRPr="003B628F" w:rsidRDefault="007A3253" w:rsidP="00C41E4B">
            <w:pPr>
              <w:spacing w:line="360" w:lineRule="auto"/>
              <w:rPr>
                <w:sz w:val="28"/>
                <w:szCs w:val="28"/>
              </w:rPr>
            </w:pPr>
            <w:r w:rsidRPr="003B628F">
              <w:rPr>
                <w:sz w:val="28"/>
                <w:szCs w:val="28"/>
              </w:rPr>
              <w:t>Proserpinus proserpina</w:t>
            </w:r>
          </w:p>
        </w:tc>
        <w:tc>
          <w:tcPr>
            <w:tcW w:w="1080" w:type="dxa"/>
            <w:tcBorders>
              <w:top w:val="nil"/>
              <w:left w:val="nil"/>
              <w:bottom w:val="single" w:sz="8" w:space="0" w:color="auto"/>
              <w:right w:val="single" w:sz="8" w:space="0" w:color="auto"/>
            </w:tcBorders>
          </w:tcPr>
          <w:p w14:paraId="0FC826CA" w14:textId="77777777" w:rsidR="007A3253" w:rsidRPr="003B628F" w:rsidRDefault="007A3253" w:rsidP="00C41E4B">
            <w:pPr>
              <w:spacing w:line="360" w:lineRule="auto"/>
              <w:jc w:val="center"/>
              <w:rPr>
                <w:sz w:val="28"/>
                <w:szCs w:val="28"/>
              </w:rPr>
            </w:pPr>
            <w:r w:rsidRPr="003B628F">
              <w:rPr>
                <w:sz w:val="28"/>
                <w:szCs w:val="28"/>
              </w:rPr>
              <w:t>3</w:t>
            </w:r>
          </w:p>
        </w:tc>
        <w:tc>
          <w:tcPr>
            <w:tcW w:w="1429" w:type="dxa"/>
            <w:tcBorders>
              <w:top w:val="nil"/>
              <w:left w:val="nil"/>
              <w:bottom w:val="single" w:sz="8" w:space="0" w:color="auto"/>
              <w:right w:val="single" w:sz="8" w:space="0" w:color="auto"/>
            </w:tcBorders>
          </w:tcPr>
          <w:p w14:paraId="0C84CE94"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5DF5CA46" w14:textId="77777777" w:rsidR="007A3253" w:rsidRPr="003B628F" w:rsidRDefault="007A3253" w:rsidP="00C41E4B">
            <w:pPr>
              <w:spacing w:line="360" w:lineRule="auto"/>
              <w:rPr>
                <w:sz w:val="28"/>
                <w:szCs w:val="28"/>
              </w:rPr>
            </w:pPr>
            <w:r w:rsidRPr="003B628F">
              <w:rPr>
                <w:sz w:val="28"/>
                <w:szCs w:val="28"/>
              </w:rPr>
              <w:t>бражники</w:t>
            </w:r>
          </w:p>
        </w:tc>
      </w:tr>
      <w:tr w:rsidR="007A3253" w:rsidRPr="003B628F" w14:paraId="6931EA08" w14:textId="77777777" w:rsidTr="001C389B">
        <w:trPr>
          <w:trHeight w:val="20"/>
        </w:trPr>
        <w:tc>
          <w:tcPr>
            <w:tcW w:w="2890" w:type="dxa"/>
            <w:tcBorders>
              <w:top w:val="nil"/>
              <w:left w:val="single" w:sz="8" w:space="0" w:color="auto"/>
              <w:bottom w:val="single" w:sz="8" w:space="0" w:color="auto"/>
              <w:right w:val="single" w:sz="8" w:space="0" w:color="auto"/>
            </w:tcBorders>
          </w:tcPr>
          <w:p w14:paraId="5B2942C8" w14:textId="77777777" w:rsidR="007A3253" w:rsidRPr="003B628F" w:rsidRDefault="007A3253" w:rsidP="00C41E4B">
            <w:pPr>
              <w:spacing w:line="360" w:lineRule="auto"/>
              <w:rPr>
                <w:sz w:val="28"/>
                <w:szCs w:val="28"/>
              </w:rPr>
            </w:pPr>
            <w:r w:rsidRPr="003B628F">
              <w:rPr>
                <w:sz w:val="28"/>
                <w:szCs w:val="28"/>
              </w:rPr>
              <w:t xml:space="preserve">Шмель модестус  </w:t>
            </w:r>
          </w:p>
        </w:tc>
        <w:tc>
          <w:tcPr>
            <w:tcW w:w="2160" w:type="dxa"/>
            <w:tcBorders>
              <w:top w:val="nil"/>
              <w:left w:val="nil"/>
              <w:bottom w:val="single" w:sz="8" w:space="0" w:color="auto"/>
              <w:right w:val="single" w:sz="8" w:space="0" w:color="auto"/>
            </w:tcBorders>
          </w:tcPr>
          <w:p w14:paraId="58F3D350" w14:textId="77777777" w:rsidR="007A3253" w:rsidRPr="003B628F" w:rsidRDefault="007A3253" w:rsidP="00C41E4B">
            <w:pPr>
              <w:spacing w:line="360" w:lineRule="auto"/>
              <w:rPr>
                <w:sz w:val="28"/>
                <w:szCs w:val="28"/>
              </w:rPr>
            </w:pPr>
            <w:r w:rsidRPr="003B628F">
              <w:rPr>
                <w:sz w:val="28"/>
                <w:szCs w:val="28"/>
              </w:rPr>
              <w:t>Bombus modestus</w:t>
            </w:r>
          </w:p>
        </w:tc>
        <w:tc>
          <w:tcPr>
            <w:tcW w:w="1080" w:type="dxa"/>
            <w:tcBorders>
              <w:top w:val="nil"/>
              <w:left w:val="nil"/>
              <w:bottom w:val="single" w:sz="8" w:space="0" w:color="auto"/>
              <w:right w:val="single" w:sz="8" w:space="0" w:color="auto"/>
            </w:tcBorders>
          </w:tcPr>
          <w:p w14:paraId="1CFE8A0B" w14:textId="77777777" w:rsidR="007A3253" w:rsidRPr="003B628F" w:rsidRDefault="007A3253" w:rsidP="00C41E4B">
            <w:pPr>
              <w:spacing w:line="360" w:lineRule="auto"/>
              <w:jc w:val="center"/>
              <w:rPr>
                <w:sz w:val="28"/>
                <w:szCs w:val="28"/>
              </w:rPr>
            </w:pPr>
            <w:r w:rsidRPr="003B628F">
              <w:rPr>
                <w:sz w:val="28"/>
                <w:szCs w:val="28"/>
              </w:rPr>
              <w:t>3</w:t>
            </w:r>
          </w:p>
        </w:tc>
        <w:tc>
          <w:tcPr>
            <w:tcW w:w="1429" w:type="dxa"/>
            <w:tcBorders>
              <w:top w:val="nil"/>
              <w:left w:val="nil"/>
              <w:bottom w:val="single" w:sz="8" w:space="0" w:color="auto"/>
              <w:right w:val="single" w:sz="8" w:space="0" w:color="auto"/>
            </w:tcBorders>
          </w:tcPr>
          <w:p w14:paraId="6C0283A3"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3780F488" w14:textId="77777777" w:rsidR="007A3253" w:rsidRPr="003B628F" w:rsidRDefault="007A3253" w:rsidP="00C41E4B">
            <w:pPr>
              <w:spacing w:line="360" w:lineRule="auto"/>
              <w:rPr>
                <w:sz w:val="28"/>
                <w:szCs w:val="28"/>
              </w:rPr>
            </w:pPr>
            <w:r w:rsidRPr="003B628F">
              <w:rPr>
                <w:sz w:val="28"/>
                <w:szCs w:val="28"/>
              </w:rPr>
              <w:t>пчелиные</w:t>
            </w:r>
          </w:p>
        </w:tc>
      </w:tr>
      <w:tr w:rsidR="007A3253" w:rsidRPr="003B628F" w14:paraId="126AE899" w14:textId="77777777" w:rsidTr="001C389B">
        <w:trPr>
          <w:trHeight w:val="20"/>
        </w:trPr>
        <w:tc>
          <w:tcPr>
            <w:tcW w:w="9302" w:type="dxa"/>
            <w:gridSpan w:val="5"/>
            <w:tcBorders>
              <w:top w:val="single" w:sz="8" w:space="0" w:color="auto"/>
              <w:left w:val="single" w:sz="8" w:space="0" w:color="auto"/>
              <w:bottom w:val="single" w:sz="8" w:space="0" w:color="auto"/>
              <w:right w:val="single" w:sz="8" w:space="0" w:color="000000"/>
            </w:tcBorders>
          </w:tcPr>
          <w:p w14:paraId="3AEC32F0" w14:textId="77777777" w:rsidR="007A3253" w:rsidRPr="003B628F" w:rsidRDefault="007A3253" w:rsidP="00C41E4B">
            <w:pPr>
              <w:spacing w:line="360" w:lineRule="auto"/>
              <w:rPr>
                <w:sz w:val="28"/>
                <w:szCs w:val="28"/>
              </w:rPr>
            </w:pPr>
            <w:r w:rsidRPr="003B628F">
              <w:rPr>
                <w:sz w:val="28"/>
                <w:szCs w:val="28"/>
              </w:rPr>
              <w:t>Позвоночные</w:t>
            </w:r>
          </w:p>
        </w:tc>
      </w:tr>
      <w:tr w:rsidR="007A3253" w:rsidRPr="003B628F" w14:paraId="1CED95EF" w14:textId="77777777" w:rsidTr="001C389B">
        <w:trPr>
          <w:trHeight w:val="20"/>
        </w:trPr>
        <w:tc>
          <w:tcPr>
            <w:tcW w:w="2890" w:type="dxa"/>
            <w:tcBorders>
              <w:top w:val="nil"/>
              <w:left w:val="single" w:sz="8" w:space="0" w:color="auto"/>
              <w:bottom w:val="single" w:sz="8" w:space="0" w:color="auto"/>
              <w:right w:val="single" w:sz="8" w:space="0" w:color="auto"/>
            </w:tcBorders>
          </w:tcPr>
          <w:p w14:paraId="2A69ED08" w14:textId="77777777" w:rsidR="007A3253" w:rsidRPr="003B628F" w:rsidRDefault="007A3253" w:rsidP="00C41E4B">
            <w:pPr>
              <w:spacing w:line="360" w:lineRule="auto"/>
              <w:rPr>
                <w:sz w:val="28"/>
                <w:szCs w:val="28"/>
              </w:rPr>
            </w:pPr>
            <w:r w:rsidRPr="003B628F">
              <w:rPr>
                <w:sz w:val="28"/>
                <w:szCs w:val="28"/>
              </w:rPr>
              <w:t>Луговой лунь</w:t>
            </w:r>
          </w:p>
        </w:tc>
        <w:tc>
          <w:tcPr>
            <w:tcW w:w="2160" w:type="dxa"/>
            <w:tcBorders>
              <w:top w:val="nil"/>
              <w:left w:val="nil"/>
              <w:bottom w:val="single" w:sz="8" w:space="0" w:color="auto"/>
              <w:right w:val="single" w:sz="8" w:space="0" w:color="auto"/>
            </w:tcBorders>
          </w:tcPr>
          <w:p w14:paraId="3CB70F44" w14:textId="77777777" w:rsidR="007A3253" w:rsidRPr="003B628F" w:rsidRDefault="007A3253" w:rsidP="00C41E4B">
            <w:pPr>
              <w:spacing w:line="360" w:lineRule="auto"/>
              <w:rPr>
                <w:sz w:val="28"/>
                <w:szCs w:val="28"/>
              </w:rPr>
            </w:pPr>
            <w:r w:rsidRPr="003B628F">
              <w:rPr>
                <w:sz w:val="28"/>
                <w:szCs w:val="28"/>
              </w:rPr>
              <w:t>Circus pygargus</w:t>
            </w:r>
          </w:p>
        </w:tc>
        <w:tc>
          <w:tcPr>
            <w:tcW w:w="1080" w:type="dxa"/>
            <w:tcBorders>
              <w:top w:val="nil"/>
              <w:left w:val="nil"/>
              <w:bottom w:val="single" w:sz="8" w:space="0" w:color="auto"/>
              <w:right w:val="single" w:sz="8" w:space="0" w:color="auto"/>
            </w:tcBorders>
          </w:tcPr>
          <w:p w14:paraId="55D188DB" w14:textId="77777777" w:rsidR="007A3253" w:rsidRPr="003B628F" w:rsidRDefault="007A3253" w:rsidP="00C41E4B">
            <w:pPr>
              <w:spacing w:line="360" w:lineRule="auto"/>
              <w:jc w:val="center"/>
              <w:rPr>
                <w:sz w:val="28"/>
                <w:szCs w:val="28"/>
              </w:rPr>
            </w:pPr>
            <w:r w:rsidRPr="003B628F">
              <w:rPr>
                <w:sz w:val="28"/>
                <w:szCs w:val="28"/>
              </w:rPr>
              <w:t>4</w:t>
            </w:r>
          </w:p>
        </w:tc>
        <w:tc>
          <w:tcPr>
            <w:tcW w:w="1429" w:type="dxa"/>
            <w:tcBorders>
              <w:top w:val="nil"/>
              <w:left w:val="nil"/>
              <w:bottom w:val="single" w:sz="8" w:space="0" w:color="auto"/>
              <w:right w:val="single" w:sz="8" w:space="0" w:color="auto"/>
            </w:tcBorders>
          </w:tcPr>
          <w:p w14:paraId="627C1BA3"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4E3D3380" w14:textId="77777777" w:rsidR="007A3253" w:rsidRPr="003B628F" w:rsidRDefault="007A3253" w:rsidP="00C41E4B">
            <w:pPr>
              <w:spacing w:line="360" w:lineRule="auto"/>
              <w:rPr>
                <w:sz w:val="28"/>
                <w:szCs w:val="28"/>
              </w:rPr>
            </w:pPr>
            <w:r w:rsidRPr="003B628F">
              <w:rPr>
                <w:sz w:val="28"/>
                <w:szCs w:val="28"/>
              </w:rPr>
              <w:t>ястребиные</w:t>
            </w:r>
          </w:p>
        </w:tc>
      </w:tr>
      <w:tr w:rsidR="007A3253" w:rsidRPr="003B628F" w14:paraId="1ED1C556" w14:textId="77777777" w:rsidTr="001C389B">
        <w:trPr>
          <w:trHeight w:val="20"/>
        </w:trPr>
        <w:tc>
          <w:tcPr>
            <w:tcW w:w="2890" w:type="dxa"/>
            <w:tcBorders>
              <w:top w:val="nil"/>
              <w:left w:val="single" w:sz="8" w:space="0" w:color="auto"/>
              <w:bottom w:val="single" w:sz="8" w:space="0" w:color="auto"/>
              <w:right w:val="single" w:sz="8" w:space="0" w:color="auto"/>
            </w:tcBorders>
          </w:tcPr>
          <w:p w14:paraId="619DC2E5" w14:textId="77777777" w:rsidR="007A3253" w:rsidRPr="003B628F" w:rsidRDefault="007A3253" w:rsidP="00C41E4B">
            <w:pPr>
              <w:spacing w:line="360" w:lineRule="auto"/>
              <w:rPr>
                <w:sz w:val="28"/>
                <w:szCs w:val="28"/>
              </w:rPr>
            </w:pPr>
            <w:r w:rsidRPr="003B628F">
              <w:rPr>
                <w:sz w:val="28"/>
                <w:szCs w:val="28"/>
              </w:rPr>
              <w:t>Кобчик</w:t>
            </w:r>
          </w:p>
        </w:tc>
        <w:tc>
          <w:tcPr>
            <w:tcW w:w="2160" w:type="dxa"/>
            <w:tcBorders>
              <w:top w:val="nil"/>
              <w:left w:val="nil"/>
              <w:bottom w:val="single" w:sz="8" w:space="0" w:color="auto"/>
              <w:right w:val="single" w:sz="8" w:space="0" w:color="auto"/>
            </w:tcBorders>
          </w:tcPr>
          <w:p w14:paraId="7C4AB98F" w14:textId="77777777" w:rsidR="007A3253" w:rsidRPr="003B628F" w:rsidRDefault="007A3253" w:rsidP="00C41E4B">
            <w:pPr>
              <w:spacing w:line="360" w:lineRule="auto"/>
              <w:rPr>
                <w:sz w:val="28"/>
                <w:szCs w:val="28"/>
              </w:rPr>
            </w:pPr>
            <w:r w:rsidRPr="003B628F">
              <w:rPr>
                <w:sz w:val="28"/>
                <w:szCs w:val="28"/>
              </w:rPr>
              <w:t>Falco vespertinus</w:t>
            </w:r>
          </w:p>
        </w:tc>
        <w:tc>
          <w:tcPr>
            <w:tcW w:w="1080" w:type="dxa"/>
            <w:tcBorders>
              <w:top w:val="nil"/>
              <w:left w:val="nil"/>
              <w:bottom w:val="single" w:sz="8" w:space="0" w:color="auto"/>
              <w:right w:val="single" w:sz="8" w:space="0" w:color="auto"/>
            </w:tcBorders>
          </w:tcPr>
          <w:p w14:paraId="59BD9224" w14:textId="77777777" w:rsidR="007A3253" w:rsidRPr="003B628F" w:rsidRDefault="007A3253" w:rsidP="00C41E4B">
            <w:pPr>
              <w:spacing w:line="360" w:lineRule="auto"/>
              <w:jc w:val="center"/>
              <w:rPr>
                <w:sz w:val="28"/>
                <w:szCs w:val="28"/>
              </w:rPr>
            </w:pPr>
            <w:r w:rsidRPr="003B628F">
              <w:rPr>
                <w:sz w:val="28"/>
                <w:szCs w:val="28"/>
              </w:rPr>
              <w:t>3</w:t>
            </w:r>
          </w:p>
        </w:tc>
        <w:tc>
          <w:tcPr>
            <w:tcW w:w="1429" w:type="dxa"/>
            <w:tcBorders>
              <w:top w:val="nil"/>
              <w:left w:val="nil"/>
              <w:bottom w:val="single" w:sz="8" w:space="0" w:color="auto"/>
              <w:right w:val="single" w:sz="8" w:space="0" w:color="auto"/>
            </w:tcBorders>
          </w:tcPr>
          <w:p w14:paraId="589C5E32"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01D68C52" w14:textId="77777777" w:rsidR="007A3253" w:rsidRPr="003B628F" w:rsidRDefault="007A3253" w:rsidP="00C41E4B">
            <w:pPr>
              <w:spacing w:line="360" w:lineRule="auto"/>
              <w:rPr>
                <w:sz w:val="28"/>
                <w:szCs w:val="28"/>
              </w:rPr>
            </w:pPr>
            <w:r w:rsidRPr="003B628F">
              <w:rPr>
                <w:sz w:val="28"/>
                <w:szCs w:val="28"/>
              </w:rPr>
              <w:t>соколиные</w:t>
            </w:r>
          </w:p>
        </w:tc>
      </w:tr>
      <w:tr w:rsidR="007A3253" w:rsidRPr="003B628F" w14:paraId="5517BD7D" w14:textId="77777777" w:rsidTr="001C389B">
        <w:trPr>
          <w:trHeight w:val="20"/>
        </w:trPr>
        <w:tc>
          <w:tcPr>
            <w:tcW w:w="2890" w:type="dxa"/>
            <w:tcBorders>
              <w:top w:val="nil"/>
              <w:left w:val="single" w:sz="8" w:space="0" w:color="auto"/>
              <w:bottom w:val="single" w:sz="8" w:space="0" w:color="auto"/>
              <w:right w:val="single" w:sz="8" w:space="0" w:color="auto"/>
            </w:tcBorders>
          </w:tcPr>
          <w:p w14:paraId="708C39C6" w14:textId="77777777" w:rsidR="007A3253" w:rsidRPr="003B628F" w:rsidRDefault="007A3253" w:rsidP="00C41E4B">
            <w:pPr>
              <w:spacing w:line="360" w:lineRule="auto"/>
              <w:rPr>
                <w:sz w:val="28"/>
                <w:szCs w:val="28"/>
              </w:rPr>
            </w:pPr>
            <w:r w:rsidRPr="003B628F">
              <w:rPr>
                <w:sz w:val="28"/>
                <w:szCs w:val="28"/>
              </w:rPr>
              <w:t>Длиннохвостая неясыть</w:t>
            </w:r>
          </w:p>
        </w:tc>
        <w:tc>
          <w:tcPr>
            <w:tcW w:w="2160" w:type="dxa"/>
            <w:tcBorders>
              <w:top w:val="nil"/>
              <w:left w:val="nil"/>
              <w:bottom w:val="single" w:sz="8" w:space="0" w:color="auto"/>
              <w:right w:val="single" w:sz="8" w:space="0" w:color="auto"/>
            </w:tcBorders>
          </w:tcPr>
          <w:p w14:paraId="4E91675A" w14:textId="77777777" w:rsidR="007A3253" w:rsidRPr="003B628F" w:rsidRDefault="007A3253" w:rsidP="00C41E4B">
            <w:pPr>
              <w:spacing w:line="360" w:lineRule="auto"/>
              <w:rPr>
                <w:sz w:val="28"/>
                <w:szCs w:val="28"/>
              </w:rPr>
            </w:pPr>
            <w:r w:rsidRPr="003B628F">
              <w:rPr>
                <w:sz w:val="28"/>
                <w:szCs w:val="28"/>
              </w:rPr>
              <w:t>Strix uralensis</w:t>
            </w:r>
          </w:p>
        </w:tc>
        <w:tc>
          <w:tcPr>
            <w:tcW w:w="1080" w:type="dxa"/>
            <w:tcBorders>
              <w:top w:val="nil"/>
              <w:left w:val="nil"/>
              <w:bottom w:val="single" w:sz="8" w:space="0" w:color="auto"/>
              <w:right w:val="single" w:sz="8" w:space="0" w:color="auto"/>
            </w:tcBorders>
          </w:tcPr>
          <w:p w14:paraId="3B36BC71" w14:textId="77777777" w:rsidR="007A3253" w:rsidRPr="003B628F" w:rsidRDefault="007A3253" w:rsidP="00C41E4B">
            <w:pPr>
              <w:spacing w:line="360" w:lineRule="auto"/>
              <w:jc w:val="center"/>
              <w:rPr>
                <w:sz w:val="28"/>
                <w:szCs w:val="28"/>
              </w:rPr>
            </w:pPr>
            <w:r w:rsidRPr="003B628F">
              <w:rPr>
                <w:sz w:val="28"/>
                <w:szCs w:val="28"/>
              </w:rPr>
              <w:t>4</w:t>
            </w:r>
          </w:p>
        </w:tc>
        <w:tc>
          <w:tcPr>
            <w:tcW w:w="1429" w:type="dxa"/>
            <w:tcBorders>
              <w:top w:val="nil"/>
              <w:left w:val="nil"/>
              <w:bottom w:val="single" w:sz="8" w:space="0" w:color="auto"/>
              <w:right w:val="single" w:sz="8" w:space="0" w:color="auto"/>
            </w:tcBorders>
          </w:tcPr>
          <w:p w14:paraId="3DE7FF3C"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083785E1" w14:textId="77777777" w:rsidR="007A3253" w:rsidRPr="003B628F" w:rsidRDefault="007A3253" w:rsidP="00C41E4B">
            <w:pPr>
              <w:spacing w:line="360" w:lineRule="auto"/>
              <w:rPr>
                <w:sz w:val="28"/>
                <w:szCs w:val="28"/>
              </w:rPr>
            </w:pPr>
            <w:r w:rsidRPr="003B628F">
              <w:rPr>
                <w:sz w:val="28"/>
                <w:szCs w:val="28"/>
              </w:rPr>
              <w:t>совиные</w:t>
            </w:r>
          </w:p>
        </w:tc>
      </w:tr>
      <w:tr w:rsidR="007A3253" w:rsidRPr="003B628F" w14:paraId="7B4E2600" w14:textId="77777777" w:rsidTr="001C389B">
        <w:trPr>
          <w:trHeight w:val="20"/>
        </w:trPr>
        <w:tc>
          <w:tcPr>
            <w:tcW w:w="2890" w:type="dxa"/>
            <w:tcBorders>
              <w:top w:val="nil"/>
              <w:left w:val="single" w:sz="8" w:space="0" w:color="auto"/>
              <w:bottom w:val="single" w:sz="8" w:space="0" w:color="auto"/>
              <w:right w:val="single" w:sz="8" w:space="0" w:color="auto"/>
            </w:tcBorders>
          </w:tcPr>
          <w:p w14:paraId="0ACD3975" w14:textId="77777777" w:rsidR="007A3253" w:rsidRPr="003B628F" w:rsidRDefault="007A3253" w:rsidP="00C41E4B">
            <w:pPr>
              <w:spacing w:line="360" w:lineRule="auto"/>
              <w:rPr>
                <w:sz w:val="28"/>
                <w:szCs w:val="28"/>
              </w:rPr>
            </w:pPr>
            <w:r w:rsidRPr="003B628F">
              <w:rPr>
                <w:sz w:val="28"/>
                <w:szCs w:val="28"/>
              </w:rPr>
              <w:t>Филин</w:t>
            </w:r>
          </w:p>
        </w:tc>
        <w:tc>
          <w:tcPr>
            <w:tcW w:w="2160" w:type="dxa"/>
            <w:tcBorders>
              <w:top w:val="nil"/>
              <w:left w:val="nil"/>
              <w:bottom w:val="single" w:sz="8" w:space="0" w:color="auto"/>
              <w:right w:val="single" w:sz="8" w:space="0" w:color="auto"/>
            </w:tcBorders>
          </w:tcPr>
          <w:p w14:paraId="7E21F732" w14:textId="77777777" w:rsidR="007A3253" w:rsidRPr="003B628F" w:rsidRDefault="007A3253" w:rsidP="00C41E4B">
            <w:pPr>
              <w:spacing w:line="360" w:lineRule="auto"/>
              <w:rPr>
                <w:sz w:val="28"/>
                <w:szCs w:val="28"/>
              </w:rPr>
            </w:pPr>
            <w:r w:rsidRPr="003B628F">
              <w:rPr>
                <w:sz w:val="28"/>
                <w:szCs w:val="28"/>
              </w:rPr>
              <w:t>Bubo bubo</w:t>
            </w:r>
          </w:p>
        </w:tc>
        <w:tc>
          <w:tcPr>
            <w:tcW w:w="1080" w:type="dxa"/>
            <w:tcBorders>
              <w:top w:val="nil"/>
              <w:left w:val="nil"/>
              <w:bottom w:val="single" w:sz="8" w:space="0" w:color="auto"/>
              <w:right w:val="single" w:sz="8" w:space="0" w:color="auto"/>
            </w:tcBorders>
          </w:tcPr>
          <w:p w14:paraId="7815341E" w14:textId="77777777" w:rsidR="007A3253" w:rsidRPr="003B628F" w:rsidRDefault="007A3253" w:rsidP="00C41E4B">
            <w:pPr>
              <w:spacing w:line="360" w:lineRule="auto"/>
              <w:jc w:val="center"/>
              <w:rPr>
                <w:sz w:val="28"/>
                <w:szCs w:val="28"/>
              </w:rPr>
            </w:pPr>
            <w:r w:rsidRPr="003B628F">
              <w:rPr>
                <w:sz w:val="28"/>
                <w:szCs w:val="28"/>
              </w:rPr>
              <w:t>2</w:t>
            </w:r>
          </w:p>
        </w:tc>
        <w:tc>
          <w:tcPr>
            <w:tcW w:w="1429" w:type="dxa"/>
            <w:tcBorders>
              <w:top w:val="nil"/>
              <w:left w:val="nil"/>
              <w:bottom w:val="single" w:sz="8" w:space="0" w:color="auto"/>
              <w:right w:val="single" w:sz="8" w:space="0" w:color="auto"/>
            </w:tcBorders>
          </w:tcPr>
          <w:p w14:paraId="607D65F2" w14:textId="77777777" w:rsidR="007A3253" w:rsidRPr="003B628F" w:rsidRDefault="007A3253" w:rsidP="00C41E4B">
            <w:pPr>
              <w:spacing w:line="360" w:lineRule="auto"/>
              <w:jc w:val="center"/>
              <w:rPr>
                <w:sz w:val="28"/>
                <w:szCs w:val="28"/>
              </w:rPr>
            </w:pPr>
            <w:r w:rsidRPr="003B628F">
              <w:rPr>
                <w:sz w:val="28"/>
                <w:szCs w:val="28"/>
              </w:rPr>
              <w:t>да</w:t>
            </w:r>
          </w:p>
        </w:tc>
        <w:tc>
          <w:tcPr>
            <w:tcW w:w="1743" w:type="dxa"/>
            <w:tcBorders>
              <w:top w:val="nil"/>
              <w:left w:val="nil"/>
              <w:bottom w:val="single" w:sz="8" w:space="0" w:color="auto"/>
              <w:right w:val="single" w:sz="8" w:space="0" w:color="auto"/>
            </w:tcBorders>
          </w:tcPr>
          <w:p w14:paraId="45BCE947" w14:textId="77777777" w:rsidR="007A3253" w:rsidRPr="003B628F" w:rsidRDefault="007A3253" w:rsidP="00C41E4B">
            <w:pPr>
              <w:spacing w:line="360" w:lineRule="auto"/>
              <w:rPr>
                <w:sz w:val="28"/>
                <w:szCs w:val="28"/>
              </w:rPr>
            </w:pPr>
            <w:r w:rsidRPr="003B628F">
              <w:rPr>
                <w:sz w:val="28"/>
                <w:szCs w:val="28"/>
              </w:rPr>
              <w:t>совиные</w:t>
            </w:r>
          </w:p>
        </w:tc>
      </w:tr>
      <w:tr w:rsidR="007A3253" w:rsidRPr="003B628F" w14:paraId="5818077D" w14:textId="77777777" w:rsidTr="001C389B">
        <w:trPr>
          <w:trHeight w:val="20"/>
        </w:trPr>
        <w:tc>
          <w:tcPr>
            <w:tcW w:w="2890" w:type="dxa"/>
            <w:tcBorders>
              <w:top w:val="nil"/>
              <w:left w:val="single" w:sz="8" w:space="0" w:color="auto"/>
              <w:bottom w:val="single" w:sz="8" w:space="0" w:color="auto"/>
              <w:right w:val="single" w:sz="8" w:space="0" w:color="auto"/>
            </w:tcBorders>
          </w:tcPr>
          <w:p w14:paraId="0014CCB5" w14:textId="77777777" w:rsidR="007A3253" w:rsidRPr="003B628F" w:rsidRDefault="007A3253" w:rsidP="00C41E4B">
            <w:pPr>
              <w:spacing w:line="360" w:lineRule="auto"/>
              <w:rPr>
                <w:sz w:val="28"/>
                <w:szCs w:val="28"/>
              </w:rPr>
            </w:pPr>
            <w:r w:rsidRPr="003B628F">
              <w:rPr>
                <w:sz w:val="28"/>
                <w:szCs w:val="28"/>
              </w:rPr>
              <w:t>Дубровник</w:t>
            </w:r>
          </w:p>
        </w:tc>
        <w:tc>
          <w:tcPr>
            <w:tcW w:w="2160" w:type="dxa"/>
            <w:tcBorders>
              <w:top w:val="nil"/>
              <w:left w:val="nil"/>
              <w:bottom w:val="single" w:sz="8" w:space="0" w:color="auto"/>
              <w:right w:val="single" w:sz="8" w:space="0" w:color="auto"/>
            </w:tcBorders>
          </w:tcPr>
          <w:p w14:paraId="38FDF53A" w14:textId="77777777" w:rsidR="007A3253" w:rsidRPr="003B628F" w:rsidRDefault="007A3253" w:rsidP="00C41E4B">
            <w:pPr>
              <w:spacing w:line="360" w:lineRule="auto"/>
              <w:rPr>
                <w:sz w:val="28"/>
                <w:szCs w:val="28"/>
              </w:rPr>
            </w:pPr>
            <w:r w:rsidRPr="003B628F">
              <w:rPr>
                <w:sz w:val="28"/>
                <w:szCs w:val="28"/>
              </w:rPr>
              <w:t>Emberiza aureola</w:t>
            </w:r>
          </w:p>
        </w:tc>
        <w:tc>
          <w:tcPr>
            <w:tcW w:w="1080" w:type="dxa"/>
            <w:tcBorders>
              <w:top w:val="nil"/>
              <w:left w:val="nil"/>
              <w:bottom w:val="single" w:sz="8" w:space="0" w:color="auto"/>
              <w:right w:val="single" w:sz="8" w:space="0" w:color="auto"/>
            </w:tcBorders>
          </w:tcPr>
          <w:p w14:paraId="01B571C4" w14:textId="77777777" w:rsidR="007A3253" w:rsidRPr="003B628F" w:rsidRDefault="007A3253" w:rsidP="00C41E4B">
            <w:pPr>
              <w:spacing w:line="360" w:lineRule="auto"/>
              <w:jc w:val="center"/>
              <w:rPr>
                <w:sz w:val="28"/>
                <w:szCs w:val="28"/>
              </w:rPr>
            </w:pPr>
            <w:r w:rsidRPr="003B628F">
              <w:rPr>
                <w:sz w:val="28"/>
                <w:szCs w:val="28"/>
              </w:rPr>
              <w:t>2</w:t>
            </w:r>
          </w:p>
        </w:tc>
        <w:tc>
          <w:tcPr>
            <w:tcW w:w="1429" w:type="dxa"/>
            <w:tcBorders>
              <w:top w:val="nil"/>
              <w:left w:val="nil"/>
              <w:bottom w:val="single" w:sz="8" w:space="0" w:color="auto"/>
              <w:right w:val="single" w:sz="8" w:space="0" w:color="auto"/>
            </w:tcBorders>
          </w:tcPr>
          <w:p w14:paraId="28DA1617"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518E3870" w14:textId="77777777" w:rsidR="007A3253" w:rsidRPr="003B628F" w:rsidRDefault="007A3253" w:rsidP="00C41E4B">
            <w:pPr>
              <w:spacing w:line="360" w:lineRule="auto"/>
              <w:rPr>
                <w:sz w:val="28"/>
                <w:szCs w:val="28"/>
              </w:rPr>
            </w:pPr>
            <w:r w:rsidRPr="003B628F">
              <w:rPr>
                <w:sz w:val="28"/>
                <w:szCs w:val="28"/>
              </w:rPr>
              <w:t>овсянковые</w:t>
            </w:r>
          </w:p>
        </w:tc>
      </w:tr>
      <w:tr w:rsidR="007A3253" w:rsidRPr="003B628F" w14:paraId="2AE10A27" w14:textId="77777777" w:rsidTr="001C389B">
        <w:trPr>
          <w:trHeight w:val="20"/>
        </w:trPr>
        <w:tc>
          <w:tcPr>
            <w:tcW w:w="2890" w:type="dxa"/>
            <w:tcBorders>
              <w:top w:val="nil"/>
              <w:left w:val="single" w:sz="8" w:space="0" w:color="auto"/>
              <w:bottom w:val="single" w:sz="8" w:space="0" w:color="auto"/>
              <w:right w:val="single" w:sz="8" w:space="0" w:color="auto"/>
            </w:tcBorders>
          </w:tcPr>
          <w:p w14:paraId="2CE42858" w14:textId="77777777" w:rsidR="007A3253" w:rsidRPr="003B628F" w:rsidRDefault="007A3253" w:rsidP="00C41E4B">
            <w:pPr>
              <w:spacing w:line="360" w:lineRule="auto"/>
              <w:rPr>
                <w:sz w:val="28"/>
                <w:szCs w:val="28"/>
              </w:rPr>
            </w:pPr>
            <w:r w:rsidRPr="003B628F">
              <w:rPr>
                <w:sz w:val="28"/>
                <w:szCs w:val="28"/>
              </w:rPr>
              <w:t>Выдра</w:t>
            </w:r>
          </w:p>
        </w:tc>
        <w:tc>
          <w:tcPr>
            <w:tcW w:w="2160" w:type="dxa"/>
            <w:tcBorders>
              <w:top w:val="nil"/>
              <w:left w:val="nil"/>
              <w:bottom w:val="single" w:sz="8" w:space="0" w:color="auto"/>
              <w:right w:val="single" w:sz="8" w:space="0" w:color="auto"/>
            </w:tcBorders>
          </w:tcPr>
          <w:p w14:paraId="47EC7AF4" w14:textId="77777777" w:rsidR="007A3253" w:rsidRPr="003B628F" w:rsidRDefault="007A3253" w:rsidP="00C41E4B">
            <w:pPr>
              <w:spacing w:line="360" w:lineRule="auto"/>
              <w:rPr>
                <w:sz w:val="28"/>
                <w:szCs w:val="28"/>
              </w:rPr>
            </w:pPr>
            <w:r w:rsidRPr="003B628F">
              <w:rPr>
                <w:sz w:val="28"/>
                <w:szCs w:val="28"/>
              </w:rPr>
              <w:t>Lutra lutra</w:t>
            </w:r>
          </w:p>
        </w:tc>
        <w:tc>
          <w:tcPr>
            <w:tcW w:w="1080" w:type="dxa"/>
            <w:tcBorders>
              <w:top w:val="nil"/>
              <w:left w:val="nil"/>
              <w:bottom w:val="single" w:sz="8" w:space="0" w:color="auto"/>
              <w:right w:val="single" w:sz="8" w:space="0" w:color="auto"/>
            </w:tcBorders>
          </w:tcPr>
          <w:p w14:paraId="5635CB50" w14:textId="77777777" w:rsidR="007A3253" w:rsidRPr="003B628F" w:rsidRDefault="007A3253" w:rsidP="00C41E4B">
            <w:pPr>
              <w:spacing w:line="360" w:lineRule="auto"/>
              <w:jc w:val="center"/>
              <w:rPr>
                <w:sz w:val="28"/>
                <w:szCs w:val="28"/>
              </w:rPr>
            </w:pPr>
            <w:r w:rsidRPr="003B628F">
              <w:rPr>
                <w:sz w:val="28"/>
                <w:szCs w:val="28"/>
              </w:rPr>
              <w:t>3</w:t>
            </w:r>
          </w:p>
        </w:tc>
        <w:tc>
          <w:tcPr>
            <w:tcW w:w="1429" w:type="dxa"/>
            <w:tcBorders>
              <w:top w:val="nil"/>
              <w:left w:val="nil"/>
              <w:bottom w:val="single" w:sz="8" w:space="0" w:color="auto"/>
              <w:right w:val="single" w:sz="8" w:space="0" w:color="auto"/>
            </w:tcBorders>
          </w:tcPr>
          <w:p w14:paraId="68C5B2BF"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03673ECE" w14:textId="77777777" w:rsidR="007A3253" w:rsidRPr="003B628F" w:rsidRDefault="007A3253" w:rsidP="00C41E4B">
            <w:pPr>
              <w:spacing w:line="360" w:lineRule="auto"/>
              <w:rPr>
                <w:sz w:val="28"/>
                <w:szCs w:val="28"/>
              </w:rPr>
            </w:pPr>
            <w:r w:rsidRPr="003B628F">
              <w:rPr>
                <w:sz w:val="28"/>
                <w:szCs w:val="28"/>
              </w:rPr>
              <w:t>куницевые</w:t>
            </w:r>
          </w:p>
        </w:tc>
      </w:tr>
      <w:tr w:rsidR="007A3253" w:rsidRPr="003B628F" w14:paraId="79378659" w14:textId="77777777" w:rsidTr="001C389B">
        <w:trPr>
          <w:trHeight w:val="20"/>
        </w:trPr>
        <w:tc>
          <w:tcPr>
            <w:tcW w:w="9302" w:type="dxa"/>
            <w:gridSpan w:val="5"/>
            <w:tcBorders>
              <w:top w:val="single" w:sz="8" w:space="0" w:color="auto"/>
              <w:left w:val="single" w:sz="8" w:space="0" w:color="auto"/>
              <w:bottom w:val="single" w:sz="8" w:space="0" w:color="auto"/>
              <w:right w:val="single" w:sz="8" w:space="0" w:color="000000"/>
            </w:tcBorders>
          </w:tcPr>
          <w:p w14:paraId="164F3F2E" w14:textId="77777777" w:rsidR="007A3253" w:rsidRPr="003B628F" w:rsidRDefault="007A3253" w:rsidP="00C41E4B">
            <w:pPr>
              <w:spacing w:line="360" w:lineRule="auto"/>
              <w:rPr>
                <w:sz w:val="28"/>
                <w:szCs w:val="28"/>
              </w:rPr>
            </w:pPr>
            <w:r w:rsidRPr="003B628F">
              <w:rPr>
                <w:sz w:val="28"/>
                <w:szCs w:val="28"/>
              </w:rPr>
              <w:t>Растения</w:t>
            </w:r>
          </w:p>
        </w:tc>
      </w:tr>
      <w:tr w:rsidR="007A3253" w:rsidRPr="003B628F" w14:paraId="0221A57D" w14:textId="77777777" w:rsidTr="001C389B">
        <w:trPr>
          <w:trHeight w:val="20"/>
        </w:trPr>
        <w:tc>
          <w:tcPr>
            <w:tcW w:w="2890" w:type="dxa"/>
            <w:tcBorders>
              <w:top w:val="nil"/>
              <w:left w:val="single" w:sz="8" w:space="0" w:color="auto"/>
              <w:bottom w:val="single" w:sz="8" w:space="0" w:color="auto"/>
              <w:right w:val="single" w:sz="8" w:space="0" w:color="auto"/>
            </w:tcBorders>
          </w:tcPr>
          <w:p w14:paraId="6229FED7" w14:textId="77777777" w:rsidR="007A3253" w:rsidRPr="003B628F" w:rsidRDefault="007A3253" w:rsidP="00C41E4B">
            <w:pPr>
              <w:spacing w:line="360" w:lineRule="auto"/>
              <w:rPr>
                <w:sz w:val="28"/>
                <w:szCs w:val="28"/>
              </w:rPr>
            </w:pPr>
            <w:r w:rsidRPr="003B628F">
              <w:rPr>
                <w:sz w:val="28"/>
                <w:szCs w:val="28"/>
              </w:rPr>
              <w:t>Ковыль перистый</w:t>
            </w:r>
          </w:p>
        </w:tc>
        <w:tc>
          <w:tcPr>
            <w:tcW w:w="2160" w:type="dxa"/>
            <w:tcBorders>
              <w:top w:val="nil"/>
              <w:left w:val="nil"/>
              <w:bottom w:val="single" w:sz="8" w:space="0" w:color="auto"/>
              <w:right w:val="single" w:sz="8" w:space="0" w:color="auto"/>
            </w:tcBorders>
          </w:tcPr>
          <w:p w14:paraId="00225759" w14:textId="77777777" w:rsidR="007A3253" w:rsidRPr="003B628F" w:rsidRDefault="007A3253" w:rsidP="00C41E4B">
            <w:pPr>
              <w:spacing w:line="360" w:lineRule="auto"/>
              <w:rPr>
                <w:sz w:val="28"/>
                <w:szCs w:val="28"/>
              </w:rPr>
            </w:pPr>
            <w:r w:rsidRPr="003B628F">
              <w:rPr>
                <w:sz w:val="28"/>
                <w:szCs w:val="28"/>
              </w:rPr>
              <w:t>Stipa pennata</w:t>
            </w:r>
          </w:p>
        </w:tc>
        <w:tc>
          <w:tcPr>
            <w:tcW w:w="1080" w:type="dxa"/>
            <w:tcBorders>
              <w:top w:val="nil"/>
              <w:left w:val="nil"/>
              <w:bottom w:val="single" w:sz="8" w:space="0" w:color="auto"/>
              <w:right w:val="single" w:sz="8" w:space="0" w:color="auto"/>
            </w:tcBorders>
          </w:tcPr>
          <w:p w14:paraId="407DB19F" w14:textId="77777777" w:rsidR="007A3253" w:rsidRPr="003B628F" w:rsidRDefault="007A3253" w:rsidP="00C41E4B">
            <w:pPr>
              <w:spacing w:line="360" w:lineRule="auto"/>
              <w:jc w:val="center"/>
              <w:rPr>
                <w:sz w:val="28"/>
                <w:szCs w:val="28"/>
              </w:rPr>
            </w:pPr>
            <w:r w:rsidRPr="003B628F">
              <w:rPr>
                <w:sz w:val="28"/>
                <w:szCs w:val="28"/>
              </w:rPr>
              <w:t>3</w:t>
            </w:r>
          </w:p>
        </w:tc>
        <w:tc>
          <w:tcPr>
            <w:tcW w:w="1429" w:type="dxa"/>
            <w:tcBorders>
              <w:top w:val="nil"/>
              <w:left w:val="nil"/>
              <w:bottom w:val="single" w:sz="8" w:space="0" w:color="auto"/>
              <w:right w:val="single" w:sz="8" w:space="0" w:color="auto"/>
            </w:tcBorders>
          </w:tcPr>
          <w:p w14:paraId="3113F4C2" w14:textId="77777777" w:rsidR="007A3253" w:rsidRPr="003B628F" w:rsidRDefault="007A3253" w:rsidP="00C41E4B">
            <w:pPr>
              <w:spacing w:line="360" w:lineRule="auto"/>
              <w:jc w:val="center"/>
              <w:rPr>
                <w:sz w:val="28"/>
                <w:szCs w:val="28"/>
              </w:rPr>
            </w:pPr>
            <w:r w:rsidRPr="003B628F">
              <w:rPr>
                <w:sz w:val="28"/>
                <w:szCs w:val="28"/>
              </w:rPr>
              <w:t>да</w:t>
            </w:r>
          </w:p>
        </w:tc>
        <w:tc>
          <w:tcPr>
            <w:tcW w:w="1743" w:type="dxa"/>
            <w:tcBorders>
              <w:top w:val="nil"/>
              <w:left w:val="nil"/>
              <w:bottom w:val="single" w:sz="8" w:space="0" w:color="auto"/>
              <w:right w:val="single" w:sz="8" w:space="0" w:color="auto"/>
            </w:tcBorders>
          </w:tcPr>
          <w:p w14:paraId="65A19017" w14:textId="77777777" w:rsidR="007A3253" w:rsidRPr="003B628F" w:rsidRDefault="007A3253" w:rsidP="00C41E4B">
            <w:pPr>
              <w:spacing w:line="360" w:lineRule="auto"/>
              <w:rPr>
                <w:sz w:val="28"/>
                <w:szCs w:val="28"/>
              </w:rPr>
            </w:pPr>
            <w:r w:rsidRPr="003B628F">
              <w:rPr>
                <w:sz w:val="28"/>
                <w:szCs w:val="28"/>
              </w:rPr>
              <w:t>злаковые</w:t>
            </w:r>
          </w:p>
        </w:tc>
      </w:tr>
      <w:tr w:rsidR="007A3253" w:rsidRPr="003B628F" w14:paraId="408F2A9B" w14:textId="77777777" w:rsidTr="001C389B">
        <w:trPr>
          <w:trHeight w:val="20"/>
        </w:trPr>
        <w:tc>
          <w:tcPr>
            <w:tcW w:w="2890" w:type="dxa"/>
            <w:tcBorders>
              <w:top w:val="nil"/>
              <w:left w:val="single" w:sz="8" w:space="0" w:color="auto"/>
              <w:bottom w:val="single" w:sz="8" w:space="0" w:color="auto"/>
              <w:right w:val="single" w:sz="8" w:space="0" w:color="auto"/>
            </w:tcBorders>
          </w:tcPr>
          <w:p w14:paraId="5FD66BCC" w14:textId="77777777" w:rsidR="007A3253" w:rsidRPr="003B628F" w:rsidRDefault="007A3253" w:rsidP="00C41E4B">
            <w:pPr>
              <w:spacing w:line="360" w:lineRule="auto"/>
              <w:rPr>
                <w:sz w:val="28"/>
                <w:szCs w:val="28"/>
              </w:rPr>
            </w:pPr>
            <w:r w:rsidRPr="003B628F">
              <w:rPr>
                <w:sz w:val="28"/>
                <w:szCs w:val="28"/>
              </w:rPr>
              <w:t>Зверобой большой</w:t>
            </w:r>
          </w:p>
        </w:tc>
        <w:tc>
          <w:tcPr>
            <w:tcW w:w="2160" w:type="dxa"/>
            <w:tcBorders>
              <w:top w:val="nil"/>
              <w:left w:val="nil"/>
              <w:bottom w:val="single" w:sz="8" w:space="0" w:color="auto"/>
              <w:right w:val="single" w:sz="8" w:space="0" w:color="auto"/>
            </w:tcBorders>
          </w:tcPr>
          <w:p w14:paraId="3FF26494" w14:textId="77777777" w:rsidR="007A3253" w:rsidRPr="003B628F" w:rsidRDefault="007A3253" w:rsidP="00C41E4B">
            <w:pPr>
              <w:spacing w:line="360" w:lineRule="auto"/>
              <w:rPr>
                <w:sz w:val="28"/>
                <w:szCs w:val="28"/>
              </w:rPr>
            </w:pPr>
            <w:r w:rsidRPr="003B628F">
              <w:rPr>
                <w:sz w:val="28"/>
                <w:szCs w:val="28"/>
              </w:rPr>
              <w:t xml:space="preserve">Hypericum ascyron </w:t>
            </w:r>
          </w:p>
        </w:tc>
        <w:tc>
          <w:tcPr>
            <w:tcW w:w="1080" w:type="dxa"/>
            <w:tcBorders>
              <w:top w:val="nil"/>
              <w:left w:val="nil"/>
              <w:bottom w:val="single" w:sz="8" w:space="0" w:color="auto"/>
              <w:right w:val="single" w:sz="8" w:space="0" w:color="auto"/>
            </w:tcBorders>
          </w:tcPr>
          <w:p w14:paraId="510948B9" w14:textId="77777777" w:rsidR="007A3253" w:rsidRPr="003B628F" w:rsidRDefault="007A3253" w:rsidP="00C41E4B">
            <w:pPr>
              <w:spacing w:line="360" w:lineRule="auto"/>
              <w:jc w:val="center"/>
              <w:rPr>
                <w:sz w:val="28"/>
                <w:szCs w:val="28"/>
              </w:rPr>
            </w:pPr>
            <w:r w:rsidRPr="003B628F">
              <w:rPr>
                <w:sz w:val="28"/>
                <w:szCs w:val="28"/>
              </w:rPr>
              <w:t>3</w:t>
            </w:r>
          </w:p>
        </w:tc>
        <w:tc>
          <w:tcPr>
            <w:tcW w:w="1429" w:type="dxa"/>
            <w:tcBorders>
              <w:top w:val="nil"/>
              <w:left w:val="nil"/>
              <w:bottom w:val="single" w:sz="8" w:space="0" w:color="auto"/>
              <w:right w:val="single" w:sz="8" w:space="0" w:color="auto"/>
            </w:tcBorders>
          </w:tcPr>
          <w:p w14:paraId="6C37BB91"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3123AC21" w14:textId="77777777" w:rsidR="007A3253" w:rsidRPr="003B628F" w:rsidRDefault="007A3253" w:rsidP="00C41E4B">
            <w:pPr>
              <w:spacing w:line="360" w:lineRule="auto"/>
              <w:rPr>
                <w:sz w:val="28"/>
                <w:szCs w:val="28"/>
              </w:rPr>
            </w:pPr>
            <w:r w:rsidRPr="003B628F">
              <w:rPr>
                <w:sz w:val="28"/>
                <w:szCs w:val="28"/>
              </w:rPr>
              <w:t>зверобойные</w:t>
            </w:r>
          </w:p>
        </w:tc>
      </w:tr>
      <w:tr w:rsidR="007A3253" w:rsidRPr="003B628F" w14:paraId="23B48FB6" w14:textId="77777777" w:rsidTr="001C389B">
        <w:trPr>
          <w:trHeight w:val="20"/>
        </w:trPr>
        <w:tc>
          <w:tcPr>
            <w:tcW w:w="2890" w:type="dxa"/>
            <w:tcBorders>
              <w:top w:val="nil"/>
              <w:left w:val="single" w:sz="8" w:space="0" w:color="auto"/>
              <w:bottom w:val="single" w:sz="8" w:space="0" w:color="auto"/>
              <w:right w:val="single" w:sz="8" w:space="0" w:color="auto"/>
            </w:tcBorders>
          </w:tcPr>
          <w:p w14:paraId="4F625420" w14:textId="77777777" w:rsidR="007A3253" w:rsidRPr="003B628F" w:rsidRDefault="007A3253" w:rsidP="00C41E4B">
            <w:pPr>
              <w:spacing w:line="360" w:lineRule="auto"/>
              <w:rPr>
                <w:sz w:val="28"/>
                <w:szCs w:val="28"/>
              </w:rPr>
            </w:pPr>
            <w:r w:rsidRPr="003B628F">
              <w:rPr>
                <w:sz w:val="28"/>
                <w:szCs w:val="28"/>
              </w:rPr>
              <w:t xml:space="preserve"> Брауна</w:t>
            </w:r>
          </w:p>
        </w:tc>
        <w:tc>
          <w:tcPr>
            <w:tcW w:w="2160" w:type="dxa"/>
            <w:tcBorders>
              <w:top w:val="nil"/>
              <w:left w:val="nil"/>
              <w:bottom w:val="single" w:sz="8" w:space="0" w:color="auto"/>
              <w:right w:val="single" w:sz="8" w:space="0" w:color="auto"/>
            </w:tcBorders>
          </w:tcPr>
          <w:p w14:paraId="0A4224F9" w14:textId="77777777" w:rsidR="007A3253" w:rsidRPr="003B628F" w:rsidRDefault="007A3253" w:rsidP="00C41E4B">
            <w:pPr>
              <w:spacing w:line="360" w:lineRule="auto"/>
              <w:rPr>
                <w:sz w:val="28"/>
                <w:szCs w:val="28"/>
              </w:rPr>
            </w:pPr>
            <w:r w:rsidRPr="003B628F">
              <w:rPr>
                <w:sz w:val="28"/>
                <w:szCs w:val="28"/>
              </w:rPr>
              <w:t>Polystichum braunii</w:t>
            </w:r>
          </w:p>
        </w:tc>
        <w:tc>
          <w:tcPr>
            <w:tcW w:w="1080" w:type="dxa"/>
            <w:tcBorders>
              <w:top w:val="nil"/>
              <w:left w:val="nil"/>
              <w:bottom w:val="single" w:sz="8" w:space="0" w:color="auto"/>
              <w:right w:val="single" w:sz="8" w:space="0" w:color="auto"/>
            </w:tcBorders>
          </w:tcPr>
          <w:p w14:paraId="269113AA" w14:textId="77777777" w:rsidR="007A3253" w:rsidRPr="003B628F" w:rsidRDefault="007A3253" w:rsidP="00C41E4B">
            <w:pPr>
              <w:spacing w:line="360" w:lineRule="auto"/>
              <w:jc w:val="center"/>
              <w:rPr>
                <w:sz w:val="28"/>
                <w:szCs w:val="28"/>
              </w:rPr>
            </w:pPr>
            <w:r w:rsidRPr="003B628F">
              <w:rPr>
                <w:sz w:val="28"/>
                <w:szCs w:val="28"/>
              </w:rPr>
              <w:t>2</w:t>
            </w:r>
          </w:p>
        </w:tc>
        <w:tc>
          <w:tcPr>
            <w:tcW w:w="1429" w:type="dxa"/>
            <w:tcBorders>
              <w:top w:val="nil"/>
              <w:left w:val="nil"/>
              <w:bottom w:val="single" w:sz="8" w:space="0" w:color="auto"/>
              <w:right w:val="single" w:sz="8" w:space="0" w:color="auto"/>
            </w:tcBorders>
          </w:tcPr>
          <w:p w14:paraId="26AC24DF"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350F36C2" w14:textId="77777777" w:rsidR="007A3253" w:rsidRPr="003B628F" w:rsidRDefault="007A3253" w:rsidP="00C41E4B">
            <w:pPr>
              <w:spacing w:line="360" w:lineRule="auto"/>
              <w:rPr>
                <w:sz w:val="28"/>
                <w:szCs w:val="28"/>
              </w:rPr>
            </w:pPr>
            <w:r w:rsidRPr="003B628F">
              <w:rPr>
                <w:sz w:val="28"/>
                <w:szCs w:val="28"/>
              </w:rPr>
              <w:t>щитовниковые</w:t>
            </w:r>
          </w:p>
        </w:tc>
      </w:tr>
      <w:tr w:rsidR="007A3253" w:rsidRPr="003B628F" w14:paraId="5EC16546" w14:textId="77777777" w:rsidTr="001C389B">
        <w:trPr>
          <w:trHeight w:val="20"/>
        </w:trPr>
        <w:tc>
          <w:tcPr>
            <w:tcW w:w="2890" w:type="dxa"/>
            <w:tcBorders>
              <w:top w:val="nil"/>
              <w:left w:val="single" w:sz="8" w:space="0" w:color="auto"/>
              <w:bottom w:val="single" w:sz="8" w:space="0" w:color="auto"/>
              <w:right w:val="single" w:sz="8" w:space="0" w:color="auto"/>
            </w:tcBorders>
          </w:tcPr>
          <w:p w14:paraId="60FA0DC9" w14:textId="77777777" w:rsidR="007A3253" w:rsidRPr="003B628F" w:rsidRDefault="007A3253" w:rsidP="00C41E4B">
            <w:pPr>
              <w:spacing w:line="360" w:lineRule="auto"/>
              <w:rPr>
                <w:sz w:val="28"/>
                <w:szCs w:val="28"/>
              </w:rPr>
            </w:pPr>
            <w:r w:rsidRPr="003B628F">
              <w:rPr>
                <w:sz w:val="28"/>
                <w:szCs w:val="28"/>
              </w:rPr>
              <w:t>Сердечник горький</w:t>
            </w:r>
          </w:p>
        </w:tc>
        <w:tc>
          <w:tcPr>
            <w:tcW w:w="2160" w:type="dxa"/>
            <w:tcBorders>
              <w:top w:val="nil"/>
              <w:left w:val="nil"/>
              <w:bottom w:val="single" w:sz="8" w:space="0" w:color="auto"/>
              <w:right w:val="single" w:sz="8" w:space="0" w:color="auto"/>
            </w:tcBorders>
          </w:tcPr>
          <w:p w14:paraId="73EFBB99" w14:textId="77777777" w:rsidR="007A3253" w:rsidRPr="003B628F" w:rsidRDefault="007A3253" w:rsidP="00C41E4B">
            <w:pPr>
              <w:spacing w:line="360" w:lineRule="auto"/>
              <w:rPr>
                <w:sz w:val="28"/>
                <w:szCs w:val="28"/>
              </w:rPr>
            </w:pPr>
            <w:r w:rsidRPr="003B628F">
              <w:rPr>
                <w:sz w:val="28"/>
                <w:szCs w:val="28"/>
              </w:rPr>
              <w:t>Cardamine amara</w:t>
            </w:r>
          </w:p>
        </w:tc>
        <w:tc>
          <w:tcPr>
            <w:tcW w:w="1080" w:type="dxa"/>
            <w:tcBorders>
              <w:top w:val="nil"/>
              <w:left w:val="nil"/>
              <w:bottom w:val="single" w:sz="8" w:space="0" w:color="auto"/>
              <w:right w:val="single" w:sz="8" w:space="0" w:color="auto"/>
            </w:tcBorders>
          </w:tcPr>
          <w:p w14:paraId="4EFCC5C8" w14:textId="77777777" w:rsidR="007A3253" w:rsidRPr="003B628F" w:rsidRDefault="007A3253" w:rsidP="00C41E4B">
            <w:pPr>
              <w:spacing w:line="360" w:lineRule="auto"/>
              <w:jc w:val="center"/>
              <w:rPr>
                <w:sz w:val="28"/>
                <w:szCs w:val="28"/>
              </w:rPr>
            </w:pPr>
            <w:r w:rsidRPr="003B628F">
              <w:rPr>
                <w:sz w:val="28"/>
                <w:szCs w:val="28"/>
              </w:rPr>
              <w:t>2</w:t>
            </w:r>
          </w:p>
        </w:tc>
        <w:tc>
          <w:tcPr>
            <w:tcW w:w="1429" w:type="dxa"/>
            <w:tcBorders>
              <w:top w:val="nil"/>
              <w:left w:val="nil"/>
              <w:bottom w:val="single" w:sz="8" w:space="0" w:color="auto"/>
              <w:right w:val="single" w:sz="8" w:space="0" w:color="auto"/>
            </w:tcBorders>
          </w:tcPr>
          <w:p w14:paraId="523C6465" w14:textId="77777777" w:rsidR="007A3253" w:rsidRPr="003B628F" w:rsidRDefault="007A3253" w:rsidP="00C41E4B">
            <w:pPr>
              <w:spacing w:line="360" w:lineRule="auto"/>
              <w:jc w:val="center"/>
              <w:rPr>
                <w:sz w:val="28"/>
                <w:szCs w:val="28"/>
              </w:rPr>
            </w:pPr>
            <w:r w:rsidRPr="003B628F">
              <w:rPr>
                <w:sz w:val="28"/>
                <w:szCs w:val="28"/>
              </w:rPr>
              <w:t>нет</w:t>
            </w:r>
          </w:p>
        </w:tc>
        <w:tc>
          <w:tcPr>
            <w:tcW w:w="1743" w:type="dxa"/>
            <w:tcBorders>
              <w:top w:val="nil"/>
              <w:left w:val="nil"/>
              <w:bottom w:val="single" w:sz="8" w:space="0" w:color="auto"/>
              <w:right w:val="single" w:sz="8" w:space="0" w:color="auto"/>
            </w:tcBorders>
          </w:tcPr>
          <w:p w14:paraId="71E44F41" w14:textId="77777777" w:rsidR="007A3253" w:rsidRPr="003B628F" w:rsidRDefault="007A3253" w:rsidP="00C41E4B">
            <w:pPr>
              <w:spacing w:line="360" w:lineRule="auto"/>
              <w:rPr>
                <w:sz w:val="28"/>
                <w:szCs w:val="28"/>
              </w:rPr>
            </w:pPr>
            <w:r w:rsidRPr="003B628F">
              <w:rPr>
                <w:sz w:val="28"/>
                <w:szCs w:val="28"/>
              </w:rPr>
              <w:t>крестоцветные</w:t>
            </w:r>
          </w:p>
        </w:tc>
      </w:tr>
    </w:tbl>
    <w:p w14:paraId="5B5718E9" w14:textId="47B648D1" w:rsidR="008E0602" w:rsidRPr="003B628F" w:rsidRDefault="008E0602" w:rsidP="00C41E4B">
      <w:pPr>
        <w:spacing w:line="360" w:lineRule="auto"/>
        <w:ind w:firstLine="709"/>
        <w:contextualSpacing/>
        <w:jc w:val="both"/>
        <w:rPr>
          <w:sz w:val="28"/>
          <w:szCs w:val="28"/>
          <w:lang w:eastAsia="en-US"/>
        </w:rPr>
      </w:pPr>
      <w:r w:rsidRPr="003B628F">
        <w:rPr>
          <w:sz w:val="28"/>
          <w:szCs w:val="28"/>
          <w:lang w:eastAsia="en-US"/>
        </w:rPr>
        <w:t>По данным Министерства природных ресурсов и экологии Новосибирской области (Письмо № 1250-14/37 от 14.02.2022 г.), Администрации Станционного сельсовета Новосибирского района Новосибирской области (письмо № 123/88.016 от 26.01.2022 г.) в пределах площадки хвостохранилища особо охраняемые природные территории местного, регионального и федерального значения отсутствуют</w:t>
      </w:r>
      <w:r w:rsidR="00AD6B5E" w:rsidRPr="003B628F">
        <w:rPr>
          <w:sz w:val="28"/>
          <w:szCs w:val="28"/>
          <w:lang w:eastAsia="en-US"/>
        </w:rPr>
        <w:t>.</w:t>
      </w:r>
    </w:p>
    <w:p w14:paraId="3C572797" w14:textId="77777777" w:rsidR="007A3253" w:rsidRPr="003B628F" w:rsidRDefault="007A3253" w:rsidP="00C41E4B">
      <w:pPr>
        <w:spacing w:line="360" w:lineRule="auto"/>
        <w:ind w:firstLine="709"/>
        <w:jc w:val="both"/>
        <w:rPr>
          <w:sz w:val="28"/>
          <w:szCs w:val="28"/>
          <w:lang w:eastAsia="en-US"/>
        </w:rPr>
      </w:pPr>
    </w:p>
    <w:p w14:paraId="76969AAD" w14:textId="77777777" w:rsidR="00E529BB" w:rsidRPr="003B628F" w:rsidRDefault="00E529BB" w:rsidP="00C41E4B">
      <w:pPr>
        <w:pStyle w:val="34"/>
        <w:numPr>
          <w:ilvl w:val="2"/>
          <w:numId w:val="79"/>
        </w:numPr>
        <w:spacing w:line="360" w:lineRule="auto"/>
        <w:ind w:left="1418" w:hanging="851"/>
        <w:rPr>
          <w:rFonts w:ascii="Times New Roman" w:hAnsi="Times New Roman" w:cs="Times New Roman"/>
          <w:color w:val="auto"/>
          <w:sz w:val="28"/>
          <w:szCs w:val="28"/>
        </w:rPr>
      </w:pPr>
      <w:bookmarkStart w:id="87" w:name="_Toc96104011"/>
      <w:r w:rsidRPr="003B628F">
        <w:rPr>
          <w:rFonts w:ascii="Times New Roman" w:hAnsi="Times New Roman" w:cs="Times New Roman"/>
          <w:color w:val="auto"/>
          <w:sz w:val="28"/>
          <w:szCs w:val="28"/>
        </w:rPr>
        <w:t>Объекты культурного наследия</w:t>
      </w:r>
      <w:bookmarkEnd w:id="87"/>
    </w:p>
    <w:p w14:paraId="71D041C7" w14:textId="7E434694" w:rsidR="00A55B10" w:rsidRPr="003B628F" w:rsidRDefault="006C37A7">
      <w:pPr>
        <w:spacing w:line="360" w:lineRule="auto"/>
        <w:ind w:firstLine="709"/>
        <w:jc w:val="both"/>
        <w:rPr>
          <w:sz w:val="28"/>
          <w:szCs w:val="28"/>
          <w:lang w:eastAsia="en-US"/>
        </w:rPr>
      </w:pPr>
      <w:r w:rsidRPr="003B628F">
        <w:rPr>
          <w:sz w:val="28"/>
          <w:szCs w:val="28"/>
          <w:lang w:eastAsia="en-US"/>
        </w:rPr>
        <w:t>Согласно данным портала Единого государственного реестра объектов культурного наследия народов Российской Федерации, в окрестностях НЗХК (в пределах 5 км</w:t>
      </w:r>
      <w:r w:rsidR="00A55B10" w:rsidRPr="003B628F">
        <w:rPr>
          <w:sz w:val="28"/>
          <w:szCs w:val="28"/>
          <w:lang w:eastAsia="en-US"/>
        </w:rPr>
        <w:t>) имеетс</w:t>
      </w:r>
      <w:r w:rsidRPr="003B628F">
        <w:rPr>
          <w:sz w:val="28"/>
          <w:szCs w:val="28"/>
          <w:lang w:eastAsia="en-US"/>
        </w:rPr>
        <w:t xml:space="preserve">я </w:t>
      </w:r>
      <w:r w:rsidR="00A55B10" w:rsidRPr="003B628F">
        <w:rPr>
          <w:sz w:val="28"/>
          <w:szCs w:val="28"/>
          <w:lang w:eastAsia="en-US"/>
        </w:rPr>
        <w:t xml:space="preserve">10 </w:t>
      </w:r>
      <w:r w:rsidRPr="003B628F">
        <w:rPr>
          <w:sz w:val="28"/>
          <w:szCs w:val="28"/>
          <w:lang w:eastAsia="en-US"/>
        </w:rPr>
        <w:t>объект</w:t>
      </w:r>
      <w:r w:rsidR="00A55B10" w:rsidRPr="003B628F">
        <w:rPr>
          <w:sz w:val="28"/>
          <w:szCs w:val="28"/>
          <w:lang w:eastAsia="en-US"/>
        </w:rPr>
        <w:t>ов</w:t>
      </w:r>
      <w:r w:rsidRPr="003B628F">
        <w:rPr>
          <w:sz w:val="28"/>
          <w:szCs w:val="28"/>
          <w:lang w:eastAsia="en-US"/>
        </w:rPr>
        <w:t xml:space="preserve"> культурного наследия</w:t>
      </w:r>
      <w:r w:rsidR="00A55B10" w:rsidRPr="003B628F">
        <w:rPr>
          <w:sz w:val="28"/>
          <w:szCs w:val="28"/>
          <w:lang w:eastAsia="en-US"/>
        </w:rPr>
        <w:t>, р</w:t>
      </w:r>
      <w:r w:rsidRPr="003B628F">
        <w:rPr>
          <w:sz w:val="28"/>
          <w:szCs w:val="28"/>
          <w:lang w:eastAsia="en-US"/>
        </w:rPr>
        <w:t xml:space="preserve">азмещение </w:t>
      </w:r>
      <w:r w:rsidR="00A55B10" w:rsidRPr="003B628F">
        <w:rPr>
          <w:sz w:val="28"/>
          <w:szCs w:val="28"/>
          <w:lang w:eastAsia="en-US"/>
        </w:rPr>
        <w:t xml:space="preserve">которых </w:t>
      </w:r>
      <w:r w:rsidRPr="003B628F">
        <w:rPr>
          <w:sz w:val="28"/>
          <w:szCs w:val="28"/>
          <w:lang w:eastAsia="en-US"/>
        </w:rPr>
        <w:t>отмечено на карте рисунк</w:t>
      </w:r>
      <w:r w:rsidR="00A55B10" w:rsidRPr="003B628F">
        <w:rPr>
          <w:sz w:val="28"/>
          <w:szCs w:val="28"/>
          <w:lang w:eastAsia="en-US"/>
        </w:rPr>
        <w:t>а</w:t>
      </w:r>
      <w:r w:rsidRPr="003B628F">
        <w:rPr>
          <w:sz w:val="28"/>
          <w:szCs w:val="28"/>
          <w:lang w:eastAsia="en-US"/>
        </w:rPr>
        <w:t xml:space="preserve"> </w:t>
      </w:r>
      <w:r w:rsidR="009439BF" w:rsidRPr="003B628F">
        <w:rPr>
          <w:sz w:val="28"/>
          <w:szCs w:val="28"/>
          <w:lang w:eastAsia="en-US"/>
        </w:rPr>
        <w:t>3</w:t>
      </w:r>
      <w:r w:rsidRPr="003B628F">
        <w:rPr>
          <w:sz w:val="28"/>
          <w:szCs w:val="28"/>
        </w:rPr>
        <w:t>.3.9.1</w:t>
      </w:r>
      <w:r w:rsidRPr="003B628F">
        <w:rPr>
          <w:sz w:val="28"/>
          <w:szCs w:val="28"/>
          <w:lang w:eastAsia="en-US"/>
        </w:rPr>
        <w:t xml:space="preserve">, а перечень приведен в таблице </w:t>
      </w:r>
      <w:r w:rsidR="009439BF" w:rsidRPr="003B628F">
        <w:rPr>
          <w:sz w:val="28"/>
          <w:szCs w:val="28"/>
          <w:lang w:eastAsia="en-US"/>
        </w:rPr>
        <w:t>3</w:t>
      </w:r>
      <w:r w:rsidRPr="003B628F">
        <w:rPr>
          <w:sz w:val="28"/>
          <w:szCs w:val="28"/>
          <w:lang w:eastAsia="en-US"/>
        </w:rPr>
        <w:t xml:space="preserve">.3.9.1. </w:t>
      </w:r>
      <w:r w:rsidR="00A55B10" w:rsidRPr="003B628F">
        <w:rPr>
          <w:sz w:val="28"/>
          <w:szCs w:val="28"/>
        </w:rPr>
        <w:t>Список объектов составлен путём поиска объектов в указанном радиусе, программными средствами портала.</w:t>
      </w:r>
    </w:p>
    <w:p w14:paraId="5D785A24" w14:textId="08E6EA22" w:rsidR="00E529BB" w:rsidRPr="003B628F" w:rsidRDefault="00E529BB" w:rsidP="00C41E4B">
      <w:pPr>
        <w:keepNext/>
        <w:spacing w:before="120" w:line="360" w:lineRule="auto"/>
        <w:jc w:val="both"/>
        <w:rPr>
          <w:sz w:val="28"/>
          <w:szCs w:val="28"/>
        </w:rPr>
      </w:pPr>
      <w:r w:rsidRPr="003B628F">
        <w:rPr>
          <w:sz w:val="28"/>
          <w:szCs w:val="28"/>
        </w:rPr>
        <w:t xml:space="preserve">Таблица </w:t>
      </w:r>
      <w:r w:rsidR="00B4115F" w:rsidRPr="003B628F">
        <w:rPr>
          <w:sz w:val="28"/>
          <w:szCs w:val="28"/>
        </w:rPr>
        <w:t>3</w:t>
      </w:r>
      <w:r w:rsidRPr="003B628F">
        <w:rPr>
          <w:sz w:val="28"/>
          <w:szCs w:val="28"/>
        </w:rPr>
        <w:t xml:space="preserve">.3.9.1 - Перечень объектов культурного наследия, расположенных в окрестностях </w:t>
      </w:r>
      <w:r w:rsidR="00736BDF">
        <w:rPr>
          <w:sz w:val="28"/>
          <w:szCs w:val="28"/>
        </w:rPr>
        <w:t>ПАО «</w:t>
      </w:r>
      <w:r w:rsidRPr="003B628F">
        <w:rPr>
          <w:sz w:val="28"/>
          <w:szCs w:val="28"/>
        </w:rPr>
        <w:t>НЗХК</w:t>
      </w:r>
      <w:r w:rsidR="00736BDF">
        <w:rPr>
          <w:sz w:val="28"/>
          <w:szCs w:val="28"/>
        </w:rPr>
        <w:t>»</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075"/>
        <w:gridCol w:w="1923"/>
        <w:gridCol w:w="1817"/>
        <w:gridCol w:w="1356"/>
      </w:tblGrid>
      <w:tr w:rsidR="00E529BB" w:rsidRPr="00736BDF" w14:paraId="597355D8" w14:textId="77777777" w:rsidTr="004A0921">
        <w:trPr>
          <w:trHeight w:val="765"/>
          <w:tblHeader/>
        </w:trPr>
        <w:tc>
          <w:tcPr>
            <w:tcW w:w="1223" w:type="pct"/>
          </w:tcPr>
          <w:p w14:paraId="6D26F1D0" w14:textId="77777777" w:rsidR="00E529BB" w:rsidRPr="00736BDF" w:rsidRDefault="00E529BB" w:rsidP="00736BDF">
            <w:pPr>
              <w:rPr>
                <w:rFonts w:eastAsia="Batang"/>
              </w:rPr>
            </w:pPr>
            <w:r w:rsidRPr="00736BDF">
              <w:rPr>
                <w:rFonts w:eastAsia="Batang"/>
              </w:rPr>
              <w:t>Объект</w:t>
            </w:r>
          </w:p>
        </w:tc>
        <w:tc>
          <w:tcPr>
            <w:tcW w:w="1093" w:type="pct"/>
          </w:tcPr>
          <w:p w14:paraId="0A17B77F" w14:textId="77777777" w:rsidR="00E529BB" w:rsidRPr="00736BDF" w:rsidRDefault="00E529BB" w:rsidP="00736BDF">
            <w:pPr>
              <w:rPr>
                <w:rFonts w:eastAsia="Batang"/>
              </w:rPr>
            </w:pPr>
            <w:r w:rsidRPr="00736BDF">
              <w:rPr>
                <w:rFonts w:eastAsia="Batang"/>
              </w:rPr>
              <w:t>Номер в реестре</w:t>
            </w:r>
          </w:p>
        </w:tc>
        <w:tc>
          <w:tcPr>
            <w:tcW w:w="1013" w:type="pct"/>
          </w:tcPr>
          <w:p w14:paraId="4AE72B39" w14:textId="77777777" w:rsidR="00E529BB" w:rsidRPr="00736BDF" w:rsidRDefault="00E529BB" w:rsidP="00736BDF">
            <w:pPr>
              <w:rPr>
                <w:rFonts w:eastAsia="Batang"/>
              </w:rPr>
            </w:pPr>
            <w:r w:rsidRPr="00736BDF">
              <w:rPr>
                <w:rFonts w:eastAsia="Batang"/>
              </w:rPr>
              <w:t>Адрес в городе Новосибирск</w:t>
            </w:r>
          </w:p>
        </w:tc>
        <w:tc>
          <w:tcPr>
            <w:tcW w:w="957" w:type="pct"/>
          </w:tcPr>
          <w:p w14:paraId="21720A5E" w14:textId="77777777" w:rsidR="00E529BB" w:rsidRPr="00736BDF" w:rsidRDefault="00E529BB" w:rsidP="00736BDF">
            <w:pPr>
              <w:rPr>
                <w:rFonts w:eastAsia="Batang"/>
              </w:rPr>
            </w:pPr>
            <w:r w:rsidRPr="00736BDF">
              <w:rPr>
                <w:rFonts w:eastAsia="Batang"/>
              </w:rPr>
              <w:t>Категория историко-культурного значения</w:t>
            </w:r>
          </w:p>
        </w:tc>
        <w:tc>
          <w:tcPr>
            <w:tcW w:w="714" w:type="pct"/>
          </w:tcPr>
          <w:p w14:paraId="2F0477C4" w14:textId="77777777" w:rsidR="00E529BB" w:rsidRPr="00736BDF" w:rsidRDefault="00E529BB" w:rsidP="00736BDF">
            <w:pPr>
              <w:rPr>
                <w:rFonts w:eastAsia="Batang"/>
              </w:rPr>
            </w:pPr>
            <w:r w:rsidRPr="00736BDF">
              <w:rPr>
                <w:rFonts w:eastAsia="Batang"/>
              </w:rPr>
              <w:t>Вид объекта</w:t>
            </w:r>
          </w:p>
        </w:tc>
      </w:tr>
      <w:tr w:rsidR="00E529BB" w:rsidRPr="00736BDF" w14:paraId="04269B4A" w14:textId="77777777" w:rsidTr="004A0921">
        <w:trPr>
          <w:trHeight w:val="255"/>
          <w:tblHeader/>
        </w:trPr>
        <w:tc>
          <w:tcPr>
            <w:tcW w:w="1223" w:type="pct"/>
          </w:tcPr>
          <w:p w14:paraId="38B12FC9" w14:textId="77777777" w:rsidR="00E529BB" w:rsidRPr="00736BDF" w:rsidRDefault="00E529BB" w:rsidP="00736BDF">
            <w:pPr>
              <w:rPr>
                <w:rFonts w:eastAsia="Batang"/>
              </w:rPr>
            </w:pPr>
            <w:r w:rsidRPr="00736BDF">
              <w:rPr>
                <w:rFonts w:eastAsia="Batang"/>
              </w:rPr>
              <w:t>Аэровокзал город</w:t>
            </w:r>
            <w:r w:rsidR="00EC1677" w:rsidRPr="00736BDF">
              <w:rPr>
                <w:rFonts w:eastAsia="Batang"/>
              </w:rPr>
              <w:softHyphen/>
            </w:r>
            <w:r w:rsidRPr="00736BDF">
              <w:rPr>
                <w:rFonts w:eastAsia="Batang"/>
              </w:rPr>
              <w:t>ского аэропорта</w:t>
            </w:r>
          </w:p>
        </w:tc>
        <w:tc>
          <w:tcPr>
            <w:tcW w:w="1093" w:type="pct"/>
          </w:tcPr>
          <w:p w14:paraId="00831694" w14:textId="77777777" w:rsidR="00E529BB" w:rsidRPr="00736BDF" w:rsidRDefault="00E529BB" w:rsidP="00736BDF">
            <w:pPr>
              <w:rPr>
                <w:rFonts w:eastAsia="Batang"/>
              </w:rPr>
            </w:pPr>
            <w:r w:rsidRPr="00736BDF">
              <w:rPr>
                <w:rFonts w:eastAsia="Batang"/>
              </w:rPr>
              <w:t>541410047130005</w:t>
            </w:r>
          </w:p>
        </w:tc>
        <w:tc>
          <w:tcPr>
            <w:tcW w:w="1013" w:type="pct"/>
          </w:tcPr>
          <w:p w14:paraId="4005D61A" w14:textId="77777777" w:rsidR="00E529BB" w:rsidRPr="00736BDF" w:rsidRDefault="00E529BB" w:rsidP="00736BDF">
            <w:pPr>
              <w:rPr>
                <w:rFonts w:eastAsia="Batang"/>
                <w:spacing w:val="-20"/>
              </w:rPr>
            </w:pPr>
            <w:r w:rsidRPr="00736BDF">
              <w:rPr>
                <w:rFonts w:eastAsia="Batang"/>
                <w:spacing w:val="-20"/>
              </w:rPr>
              <w:t>ул. Аэропорт, 2/2</w:t>
            </w:r>
          </w:p>
        </w:tc>
        <w:tc>
          <w:tcPr>
            <w:tcW w:w="957" w:type="pct"/>
          </w:tcPr>
          <w:p w14:paraId="3AF36EFA" w14:textId="77777777" w:rsidR="00E529BB" w:rsidRPr="00736BDF" w:rsidRDefault="00E529BB" w:rsidP="00736BDF">
            <w:pPr>
              <w:rPr>
                <w:rFonts w:eastAsia="Batang"/>
              </w:rPr>
            </w:pPr>
            <w:r w:rsidRPr="00736BDF">
              <w:rPr>
                <w:rFonts w:eastAsia="Batang"/>
              </w:rPr>
              <w:t>Регионального значения</w:t>
            </w:r>
          </w:p>
        </w:tc>
        <w:tc>
          <w:tcPr>
            <w:tcW w:w="714" w:type="pct"/>
          </w:tcPr>
          <w:p w14:paraId="27F52F5C" w14:textId="77777777" w:rsidR="00E529BB" w:rsidRPr="00736BDF" w:rsidRDefault="00E529BB" w:rsidP="00736BDF">
            <w:pPr>
              <w:rPr>
                <w:rFonts w:eastAsia="Batang"/>
              </w:rPr>
            </w:pPr>
            <w:r w:rsidRPr="00736BDF">
              <w:rPr>
                <w:rFonts w:eastAsia="Batang"/>
              </w:rPr>
              <w:t>Памятник</w:t>
            </w:r>
          </w:p>
        </w:tc>
      </w:tr>
      <w:tr w:rsidR="00E529BB" w:rsidRPr="00736BDF" w14:paraId="07520D56" w14:textId="77777777" w:rsidTr="004A0921">
        <w:trPr>
          <w:trHeight w:val="255"/>
          <w:tblHeader/>
        </w:trPr>
        <w:tc>
          <w:tcPr>
            <w:tcW w:w="1223" w:type="pct"/>
          </w:tcPr>
          <w:p w14:paraId="58202891" w14:textId="77777777" w:rsidR="00E529BB" w:rsidRPr="00736BDF" w:rsidRDefault="00E529BB" w:rsidP="00736BDF">
            <w:pPr>
              <w:rPr>
                <w:rFonts w:eastAsia="Batang"/>
              </w:rPr>
            </w:pPr>
            <w:r w:rsidRPr="00736BDF">
              <w:rPr>
                <w:rFonts w:eastAsia="Batang"/>
              </w:rPr>
              <w:t>Дворец культуры им. Горького</w:t>
            </w:r>
          </w:p>
        </w:tc>
        <w:tc>
          <w:tcPr>
            <w:tcW w:w="1093" w:type="pct"/>
          </w:tcPr>
          <w:p w14:paraId="64C135D7" w14:textId="77777777" w:rsidR="00E529BB" w:rsidRPr="00736BDF" w:rsidRDefault="00E529BB" w:rsidP="00736BDF">
            <w:pPr>
              <w:rPr>
                <w:rFonts w:eastAsia="Batang"/>
              </w:rPr>
            </w:pPr>
            <w:r w:rsidRPr="00736BDF">
              <w:rPr>
                <w:rFonts w:eastAsia="Batang"/>
              </w:rPr>
              <w:t>541410046240025</w:t>
            </w:r>
          </w:p>
        </w:tc>
        <w:tc>
          <w:tcPr>
            <w:tcW w:w="1013" w:type="pct"/>
          </w:tcPr>
          <w:p w14:paraId="633B59E9" w14:textId="77777777" w:rsidR="00E529BB" w:rsidRPr="00736BDF" w:rsidRDefault="00E529BB" w:rsidP="00736BDF">
            <w:pPr>
              <w:rPr>
                <w:rFonts w:eastAsia="Batang"/>
              </w:rPr>
            </w:pPr>
            <w:r w:rsidRPr="00736BDF">
              <w:rPr>
                <w:rFonts w:eastAsia="Batang"/>
              </w:rPr>
              <w:t xml:space="preserve">ул. Богдана </w:t>
            </w:r>
            <w:r w:rsidRPr="00736BDF">
              <w:rPr>
                <w:rFonts w:eastAsia="Batang"/>
                <w:spacing w:val="-20"/>
              </w:rPr>
              <w:t>Хмельницкого, 40</w:t>
            </w:r>
          </w:p>
        </w:tc>
        <w:tc>
          <w:tcPr>
            <w:tcW w:w="957" w:type="pct"/>
          </w:tcPr>
          <w:p w14:paraId="76F5338E" w14:textId="77777777" w:rsidR="00E529BB" w:rsidRPr="00736BDF" w:rsidRDefault="00E529BB" w:rsidP="00736BDF">
            <w:pPr>
              <w:rPr>
                <w:rFonts w:eastAsia="Batang"/>
              </w:rPr>
            </w:pPr>
            <w:r w:rsidRPr="00736BDF">
              <w:rPr>
                <w:rFonts w:eastAsia="Batang"/>
              </w:rPr>
              <w:t>Регионального значения</w:t>
            </w:r>
          </w:p>
        </w:tc>
        <w:tc>
          <w:tcPr>
            <w:tcW w:w="714" w:type="pct"/>
          </w:tcPr>
          <w:p w14:paraId="37C7CEB7" w14:textId="77777777" w:rsidR="00E529BB" w:rsidRPr="00736BDF" w:rsidRDefault="00E529BB" w:rsidP="00736BDF">
            <w:pPr>
              <w:rPr>
                <w:rFonts w:eastAsia="Batang"/>
              </w:rPr>
            </w:pPr>
            <w:r w:rsidRPr="00736BDF">
              <w:rPr>
                <w:rFonts w:eastAsia="Batang"/>
              </w:rPr>
              <w:t>Памятник</w:t>
            </w:r>
          </w:p>
        </w:tc>
      </w:tr>
      <w:tr w:rsidR="00E529BB" w:rsidRPr="00736BDF" w14:paraId="038A9D92" w14:textId="77777777" w:rsidTr="004A0921">
        <w:trPr>
          <w:trHeight w:val="510"/>
          <w:tblHeader/>
        </w:trPr>
        <w:tc>
          <w:tcPr>
            <w:tcW w:w="1223" w:type="pct"/>
          </w:tcPr>
          <w:p w14:paraId="71D66153" w14:textId="77777777" w:rsidR="00E529BB" w:rsidRPr="00736BDF" w:rsidRDefault="00E529BB" w:rsidP="00736BDF">
            <w:pPr>
              <w:rPr>
                <w:rFonts w:eastAsia="Batang"/>
              </w:rPr>
            </w:pPr>
            <w:r w:rsidRPr="00736BDF">
              <w:rPr>
                <w:rFonts w:eastAsia="Batang"/>
              </w:rPr>
              <w:t>Дворец культуры им. Горького. Комплекс</w:t>
            </w:r>
          </w:p>
        </w:tc>
        <w:tc>
          <w:tcPr>
            <w:tcW w:w="1093" w:type="pct"/>
          </w:tcPr>
          <w:p w14:paraId="48609920" w14:textId="77777777" w:rsidR="00E529BB" w:rsidRPr="00736BDF" w:rsidRDefault="00E529BB" w:rsidP="00736BDF">
            <w:pPr>
              <w:rPr>
                <w:rFonts w:eastAsia="Batang"/>
              </w:rPr>
            </w:pPr>
            <w:r w:rsidRPr="00736BDF">
              <w:rPr>
                <w:rFonts w:eastAsia="Batang"/>
              </w:rPr>
              <w:t>541420046240005</w:t>
            </w:r>
          </w:p>
        </w:tc>
        <w:tc>
          <w:tcPr>
            <w:tcW w:w="1013" w:type="pct"/>
          </w:tcPr>
          <w:p w14:paraId="3CDF30B9" w14:textId="77777777" w:rsidR="00E529BB" w:rsidRPr="00736BDF" w:rsidRDefault="00E529BB" w:rsidP="00736BDF">
            <w:pPr>
              <w:rPr>
                <w:rFonts w:eastAsia="Batang"/>
              </w:rPr>
            </w:pPr>
            <w:r w:rsidRPr="00736BDF">
              <w:rPr>
                <w:rFonts w:eastAsia="Batang"/>
              </w:rPr>
              <w:t>ул. Богдана Хмельницкого, 38, 40, 42</w:t>
            </w:r>
          </w:p>
        </w:tc>
        <w:tc>
          <w:tcPr>
            <w:tcW w:w="957" w:type="pct"/>
          </w:tcPr>
          <w:p w14:paraId="595D09B7" w14:textId="77777777" w:rsidR="00E529BB" w:rsidRPr="00736BDF" w:rsidRDefault="00E529BB" w:rsidP="00736BDF">
            <w:pPr>
              <w:rPr>
                <w:rFonts w:eastAsia="Batang"/>
              </w:rPr>
            </w:pPr>
            <w:r w:rsidRPr="00736BDF">
              <w:rPr>
                <w:rFonts w:eastAsia="Batang"/>
              </w:rPr>
              <w:t>Регионального значения</w:t>
            </w:r>
          </w:p>
        </w:tc>
        <w:tc>
          <w:tcPr>
            <w:tcW w:w="714" w:type="pct"/>
          </w:tcPr>
          <w:p w14:paraId="614A8985" w14:textId="77777777" w:rsidR="00E529BB" w:rsidRPr="00736BDF" w:rsidRDefault="00E529BB" w:rsidP="00736BDF">
            <w:pPr>
              <w:rPr>
                <w:rFonts w:eastAsia="Batang"/>
              </w:rPr>
            </w:pPr>
            <w:r w:rsidRPr="00736BDF">
              <w:rPr>
                <w:rFonts w:eastAsia="Batang"/>
              </w:rPr>
              <w:t>Ансамбль</w:t>
            </w:r>
          </w:p>
        </w:tc>
      </w:tr>
      <w:tr w:rsidR="00E529BB" w:rsidRPr="00736BDF" w14:paraId="1793B2FB" w14:textId="77777777" w:rsidTr="004A0921">
        <w:trPr>
          <w:trHeight w:val="510"/>
          <w:tblHeader/>
        </w:trPr>
        <w:tc>
          <w:tcPr>
            <w:tcW w:w="1223" w:type="pct"/>
          </w:tcPr>
          <w:p w14:paraId="77CB8CE1" w14:textId="77777777" w:rsidR="00E529BB" w:rsidRPr="00736BDF" w:rsidRDefault="00E529BB" w:rsidP="00736BDF">
            <w:pPr>
              <w:rPr>
                <w:rFonts w:eastAsia="Batang"/>
              </w:rPr>
            </w:pPr>
            <w:r w:rsidRPr="00736BDF">
              <w:rPr>
                <w:rFonts w:eastAsia="Batang"/>
              </w:rPr>
              <w:t>Дом жилой</w:t>
            </w:r>
          </w:p>
        </w:tc>
        <w:tc>
          <w:tcPr>
            <w:tcW w:w="1093" w:type="pct"/>
          </w:tcPr>
          <w:p w14:paraId="56E87F56" w14:textId="77777777" w:rsidR="00E529BB" w:rsidRPr="00736BDF" w:rsidRDefault="00E529BB" w:rsidP="00736BDF">
            <w:pPr>
              <w:rPr>
                <w:rFonts w:eastAsia="Batang"/>
              </w:rPr>
            </w:pPr>
            <w:r w:rsidRPr="00736BDF">
              <w:rPr>
                <w:rFonts w:eastAsia="Batang"/>
              </w:rPr>
              <w:t>541410046240015</w:t>
            </w:r>
          </w:p>
        </w:tc>
        <w:tc>
          <w:tcPr>
            <w:tcW w:w="1013" w:type="pct"/>
          </w:tcPr>
          <w:p w14:paraId="3069D9CA" w14:textId="77777777" w:rsidR="00E529BB" w:rsidRPr="00736BDF" w:rsidRDefault="00E529BB" w:rsidP="00736BDF">
            <w:pPr>
              <w:rPr>
                <w:rFonts w:eastAsia="Batang"/>
              </w:rPr>
            </w:pPr>
            <w:r w:rsidRPr="00736BDF">
              <w:rPr>
                <w:rFonts w:eastAsia="Batang"/>
              </w:rPr>
              <w:t xml:space="preserve">ул. Богдана </w:t>
            </w:r>
            <w:r w:rsidRPr="00736BDF">
              <w:rPr>
                <w:rFonts w:eastAsia="Batang"/>
                <w:spacing w:val="-20"/>
              </w:rPr>
              <w:t>Хмельницкого, 38</w:t>
            </w:r>
          </w:p>
        </w:tc>
        <w:tc>
          <w:tcPr>
            <w:tcW w:w="957" w:type="pct"/>
          </w:tcPr>
          <w:p w14:paraId="67D4E229" w14:textId="77777777" w:rsidR="00E529BB" w:rsidRPr="00736BDF" w:rsidRDefault="00E529BB" w:rsidP="00736BDF">
            <w:pPr>
              <w:rPr>
                <w:rFonts w:eastAsia="Batang"/>
              </w:rPr>
            </w:pPr>
            <w:r w:rsidRPr="00736BDF">
              <w:rPr>
                <w:rFonts w:eastAsia="Batang"/>
              </w:rPr>
              <w:t>Регионального значения</w:t>
            </w:r>
          </w:p>
        </w:tc>
        <w:tc>
          <w:tcPr>
            <w:tcW w:w="714" w:type="pct"/>
          </w:tcPr>
          <w:p w14:paraId="6CF53F8B" w14:textId="77777777" w:rsidR="00E529BB" w:rsidRPr="00736BDF" w:rsidRDefault="00E529BB" w:rsidP="00736BDF">
            <w:pPr>
              <w:rPr>
                <w:rFonts w:eastAsia="Batang"/>
              </w:rPr>
            </w:pPr>
            <w:r w:rsidRPr="00736BDF">
              <w:rPr>
                <w:rFonts w:eastAsia="Batang"/>
              </w:rPr>
              <w:t>Памятник</w:t>
            </w:r>
          </w:p>
        </w:tc>
      </w:tr>
      <w:tr w:rsidR="00E529BB" w:rsidRPr="00736BDF" w14:paraId="48651EFF" w14:textId="77777777" w:rsidTr="004A0921">
        <w:trPr>
          <w:trHeight w:val="255"/>
          <w:tblHeader/>
        </w:trPr>
        <w:tc>
          <w:tcPr>
            <w:tcW w:w="1223" w:type="pct"/>
          </w:tcPr>
          <w:p w14:paraId="184607D9" w14:textId="77777777" w:rsidR="00E529BB" w:rsidRPr="00736BDF" w:rsidRDefault="00E529BB" w:rsidP="00736BDF">
            <w:pPr>
              <w:rPr>
                <w:rFonts w:eastAsia="Batang"/>
              </w:rPr>
            </w:pPr>
            <w:r w:rsidRPr="00736BDF">
              <w:rPr>
                <w:rFonts w:eastAsia="Batang"/>
              </w:rPr>
              <w:t>Дом жилой</w:t>
            </w:r>
          </w:p>
        </w:tc>
        <w:tc>
          <w:tcPr>
            <w:tcW w:w="1093" w:type="pct"/>
          </w:tcPr>
          <w:p w14:paraId="51A7E04E" w14:textId="77777777" w:rsidR="00E529BB" w:rsidRPr="00736BDF" w:rsidRDefault="00E529BB" w:rsidP="00736BDF">
            <w:pPr>
              <w:rPr>
                <w:rFonts w:eastAsia="Batang"/>
              </w:rPr>
            </w:pPr>
            <w:r w:rsidRPr="00736BDF">
              <w:rPr>
                <w:rFonts w:eastAsia="Batang"/>
              </w:rPr>
              <w:t>541410046240035</w:t>
            </w:r>
          </w:p>
        </w:tc>
        <w:tc>
          <w:tcPr>
            <w:tcW w:w="1013" w:type="pct"/>
          </w:tcPr>
          <w:p w14:paraId="3054ED53" w14:textId="77777777" w:rsidR="00E529BB" w:rsidRPr="00736BDF" w:rsidRDefault="00E529BB" w:rsidP="00736BDF">
            <w:pPr>
              <w:rPr>
                <w:rFonts w:eastAsia="Batang"/>
              </w:rPr>
            </w:pPr>
            <w:r w:rsidRPr="00736BDF">
              <w:rPr>
                <w:rFonts w:eastAsia="Batang"/>
              </w:rPr>
              <w:t xml:space="preserve">ул. Богдана </w:t>
            </w:r>
            <w:r w:rsidRPr="00736BDF">
              <w:rPr>
                <w:rFonts w:eastAsia="Batang"/>
                <w:spacing w:val="-20"/>
              </w:rPr>
              <w:t>Хмельницкого, 42</w:t>
            </w:r>
          </w:p>
        </w:tc>
        <w:tc>
          <w:tcPr>
            <w:tcW w:w="957" w:type="pct"/>
          </w:tcPr>
          <w:p w14:paraId="45214C96" w14:textId="77777777" w:rsidR="00E529BB" w:rsidRPr="00736BDF" w:rsidRDefault="00E529BB" w:rsidP="00736BDF">
            <w:pPr>
              <w:rPr>
                <w:rFonts w:eastAsia="Batang"/>
              </w:rPr>
            </w:pPr>
            <w:r w:rsidRPr="00736BDF">
              <w:rPr>
                <w:rFonts w:eastAsia="Batang"/>
              </w:rPr>
              <w:t>Регионального значения</w:t>
            </w:r>
          </w:p>
        </w:tc>
        <w:tc>
          <w:tcPr>
            <w:tcW w:w="714" w:type="pct"/>
          </w:tcPr>
          <w:p w14:paraId="2984029E" w14:textId="77777777" w:rsidR="00E529BB" w:rsidRPr="00736BDF" w:rsidRDefault="00E529BB" w:rsidP="00736BDF">
            <w:pPr>
              <w:rPr>
                <w:rFonts w:eastAsia="Batang"/>
              </w:rPr>
            </w:pPr>
            <w:r w:rsidRPr="00736BDF">
              <w:rPr>
                <w:rFonts w:eastAsia="Batang"/>
              </w:rPr>
              <w:t>Памятник</w:t>
            </w:r>
          </w:p>
        </w:tc>
      </w:tr>
      <w:tr w:rsidR="00E529BB" w:rsidRPr="00736BDF" w14:paraId="39A45A82" w14:textId="77777777" w:rsidTr="004A0921">
        <w:trPr>
          <w:trHeight w:val="255"/>
          <w:tblHeader/>
        </w:trPr>
        <w:tc>
          <w:tcPr>
            <w:tcW w:w="1223" w:type="pct"/>
          </w:tcPr>
          <w:p w14:paraId="6A62EDEF" w14:textId="77777777" w:rsidR="00E529BB" w:rsidRPr="00736BDF" w:rsidRDefault="00E529BB" w:rsidP="00736BDF">
            <w:pPr>
              <w:rPr>
                <w:rFonts w:eastAsia="Batang"/>
              </w:rPr>
            </w:pPr>
            <w:r w:rsidRPr="00736BDF">
              <w:rPr>
                <w:rFonts w:eastAsia="Batang"/>
              </w:rPr>
              <w:t>Дом жилой ("Про</w:t>
            </w:r>
            <w:r w:rsidR="00706329" w:rsidRPr="00736BDF">
              <w:rPr>
                <w:rFonts w:eastAsia="Batang"/>
                <w:lang w:val="en-US"/>
              </w:rPr>
              <w:softHyphen/>
            </w:r>
            <w:r w:rsidRPr="00736BDF">
              <w:rPr>
                <w:rFonts w:eastAsia="Batang"/>
              </w:rPr>
              <w:t>фессорский дом")</w:t>
            </w:r>
          </w:p>
        </w:tc>
        <w:tc>
          <w:tcPr>
            <w:tcW w:w="1093" w:type="pct"/>
          </w:tcPr>
          <w:p w14:paraId="704EC6BC" w14:textId="77777777" w:rsidR="00E529BB" w:rsidRPr="00736BDF" w:rsidRDefault="00E529BB" w:rsidP="00736BDF">
            <w:pPr>
              <w:rPr>
                <w:rFonts w:eastAsia="Batang"/>
              </w:rPr>
            </w:pPr>
            <w:r w:rsidRPr="00736BDF">
              <w:rPr>
                <w:rFonts w:eastAsia="Batang"/>
              </w:rPr>
              <w:t>561310010290005</w:t>
            </w:r>
          </w:p>
        </w:tc>
        <w:tc>
          <w:tcPr>
            <w:tcW w:w="1013" w:type="pct"/>
          </w:tcPr>
          <w:p w14:paraId="192AFD21" w14:textId="77777777" w:rsidR="00E529BB" w:rsidRPr="00736BDF" w:rsidRDefault="00E529BB" w:rsidP="00736BDF">
            <w:pPr>
              <w:rPr>
                <w:rFonts w:eastAsia="Batang"/>
              </w:rPr>
            </w:pPr>
            <w:r w:rsidRPr="00736BDF">
              <w:rPr>
                <w:rFonts w:eastAsia="Batang"/>
              </w:rPr>
              <w:t>ул. Дуси Ковальчук, 185</w:t>
            </w:r>
          </w:p>
        </w:tc>
        <w:tc>
          <w:tcPr>
            <w:tcW w:w="957" w:type="pct"/>
          </w:tcPr>
          <w:p w14:paraId="213DA4F2" w14:textId="77777777" w:rsidR="00E529BB" w:rsidRPr="00736BDF" w:rsidRDefault="00E529BB" w:rsidP="00736BDF">
            <w:pPr>
              <w:rPr>
                <w:rFonts w:eastAsia="Batang"/>
              </w:rPr>
            </w:pPr>
            <w:r w:rsidRPr="00736BDF">
              <w:rPr>
                <w:rFonts w:eastAsia="Batang"/>
              </w:rPr>
              <w:t>Регионального значения</w:t>
            </w:r>
          </w:p>
        </w:tc>
        <w:tc>
          <w:tcPr>
            <w:tcW w:w="714" w:type="pct"/>
          </w:tcPr>
          <w:p w14:paraId="54ED961B" w14:textId="77777777" w:rsidR="00E529BB" w:rsidRPr="00736BDF" w:rsidRDefault="00E529BB" w:rsidP="00736BDF">
            <w:pPr>
              <w:rPr>
                <w:rFonts w:eastAsia="Batang"/>
              </w:rPr>
            </w:pPr>
            <w:r w:rsidRPr="00736BDF">
              <w:rPr>
                <w:rFonts w:eastAsia="Batang"/>
              </w:rPr>
              <w:t>Памятник</w:t>
            </w:r>
          </w:p>
        </w:tc>
      </w:tr>
      <w:tr w:rsidR="00E529BB" w:rsidRPr="00736BDF" w14:paraId="34C4CAB6" w14:textId="77777777" w:rsidTr="004A0921">
        <w:trPr>
          <w:trHeight w:val="510"/>
          <w:tblHeader/>
        </w:trPr>
        <w:tc>
          <w:tcPr>
            <w:tcW w:w="1223" w:type="pct"/>
          </w:tcPr>
          <w:p w14:paraId="7130F8C0" w14:textId="77777777" w:rsidR="00E529BB" w:rsidRPr="00736BDF" w:rsidRDefault="00E529BB" w:rsidP="00736BDF">
            <w:pPr>
              <w:rPr>
                <w:rFonts w:eastAsia="Batang"/>
              </w:rPr>
            </w:pPr>
            <w:r w:rsidRPr="00736BDF">
              <w:rPr>
                <w:rFonts w:eastAsia="Batang"/>
              </w:rPr>
              <w:t>Могила Чаплыгина С</w:t>
            </w:r>
            <w:r w:rsidR="00EC1677" w:rsidRPr="00736BDF">
              <w:rPr>
                <w:rFonts w:eastAsia="Batang"/>
              </w:rPr>
              <w:t xml:space="preserve">. </w:t>
            </w:r>
            <w:r w:rsidRPr="00736BDF">
              <w:rPr>
                <w:rFonts w:eastAsia="Batang"/>
              </w:rPr>
              <w:t>А</w:t>
            </w:r>
            <w:r w:rsidR="00EC1677" w:rsidRPr="00736BDF">
              <w:rPr>
                <w:rFonts w:eastAsia="Batang"/>
              </w:rPr>
              <w:t xml:space="preserve"> </w:t>
            </w:r>
            <w:r w:rsidRPr="00736BDF">
              <w:rPr>
                <w:rFonts w:eastAsia="Batang"/>
              </w:rPr>
              <w:t>(1869-1942)</w:t>
            </w:r>
          </w:p>
        </w:tc>
        <w:tc>
          <w:tcPr>
            <w:tcW w:w="1093" w:type="pct"/>
          </w:tcPr>
          <w:p w14:paraId="7EC3E18C" w14:textId="77777777" w:rsidR="00E529BB" w:rsidRPr="00736BDF" w:rsidRDefault="00E529BB" w:rsidP="00736BDF">
            <w:pPr>
              <w:rPr>
                <w:rFonts w:eastAsia="Batang"/>
              </w:rPr>
            </w:pPr>
            <w:r w:rsidRPr="00736BDF">
              <w:rPr>
                <w:rFonts w:eastAsia="Batang"/>
              </w:rPr>
              <w:t>561310010550006</w:t>
            </w:r>
          </w:p>
        </w:tc>
        <w:tc>
          <w:tcPr>
            <w:tcW w:w="1013" w:type="pct"/>
          </w:tcPr>
          <w:p w14:paraId="3BB0A52E" w14:textId="77777777" w:rsidR="00E529BB" w:rsidRPr="00736BDF" w:rsidRDefault="00E529BB" w:rsidP="00736BDF">
            <w:pPr>
              <w:rPr>
                <w:rFonts w:eastAsia="Batang"/>
                <w:spacing w:val="-20"/>
              </w:rPr>
            </w:pPr>
            <w:r w:rsidRPr="00736BDF">
              <w:rPr>
                <w:rFonts w:eastAsia="Batang"/>
                <w:spacing w:val="-20"/>
              </w:rPr>
              <w:t>ул. Ползунова, 21</w:t>
            </w:r>
          </w:p>
        </w:tc>
        <w:tc>
          <w:tcPr>
            <w:tcW w:w="957" w:type="pct"/>
          </w:tcPr>
          <w:p w14:paraId="02BDB027" w14:textId="77777777" w:rsidR="00E529BB" w:rsidRPr="00736BDF" w:rsidRDefault="00E529BB" w:rsidP="00736BDF">
            <w:pPr>
              <w:rPr>
                <w:rFonts w:eastAsia="Batang"/>
              </w:rPr>
            </w:pPr>
            <w:r w:rsidRPr="00736BDF">
              <w:rPr>
                <w:rFonts w:eastAsia="Batang"/>
              </w:rPr>
              <w:t>Федерального значения</w:t>
            </w:r>
          </w:p>
        </w:tc>
        <w:tc>
          <w:tcPr>
            <w:tcW w:w="714" w:type="pct"/>
          </w:tcPr>
          <w:p w14:paraId="421B84DC" w14:textId="77777777" w:rsidR="00E529BB" w:rsidRPr="00736BDF" w:rsidRDefault="00E529BB" w:rsidP="00736BDF">
            <w:pPr>
              <w:rPr>
                <w:rFonts w:eastAsia="Batang"/>
              </w:rPr>
            </w:pPr>
            <w:r w:rsidRPr="00736BDF">
              <w:rPr>
                <w:rFonts w:eastAsia="Batang"/>
              </w:rPr>
              <w:t>Памятник</w:t>
            </w:r>
          </w:p>
        </w:tc>
      </w:tr>
      <w:tr w:rsidR="00E529BB" w:rsidRPr="00736BDF" w14:paraId="6A9C2F3D" w14:textId="77777777" w:rsidTr="004A0921">
        <w:trPr>
          <w:trHeight w:val="510"/>
          <w:tblHeader/>
        </w:trPr>
        <w:tc>
          <w:tcPr>
            <w:tcW w:w="1223" w:type="pct"/>
          </w:tcPr>
          <w:p w14:paraId="7CA169FA" w14:textId="77777777" w:rsidR="00E529BB" w:rsidRPr="00736BDF" w:rsidRDefault="00E529BB" w:rsidP="00736BDF">
            <w:pPr>
              <w:rPr>
                <w:rFonts w:eastAsia="Batang"/>
              </w:rPr>
            </w:pPr>
            <w:r w:rsidRPr="00736BDF">
              <w:rPr>
                <w:rFonts w:eastAsia="Batang"/>
              </w:rPr>
              <w:t>Морфологический корпус</w:t>
            </w:r>
          </w:p>
        </w:tc>
        <w:tc>
          <w:tcPr>
            <w:tcW w:w="1093" w:type="pct"/>
          </w:tcPr>
          <w:p w14:paraId="576B8F0F" w14:textId="77777777" w:rsidR="00E529BB" w:rsidRPr="00736BDF" w:rsidRDefault="00E529BB" w:rsidP="00736BDF">
            <w:pPr>
              <w:rPr>
                <w:rFonts w:eastAsia="Batang"/>
              </w:rPr>
            </w:pPr>
            <w:r w:rsidRPr="00736BDF">
              <w:rPr>
                <w:rFonts w:eastAsia="Batang"/>
              </w:rPr>
              <w:t>541410047090064</w:t>
            </w:r>
          </w:p>
        </w:tc>
        <w:tc>
          <w:tcPr>
            <w:tcW w:w="1013" w:type="pct"/>
          </w:tcPr>
          <w:p w14:paraId="545C1A60" w14:textId="77777777" w:rsidR="00E529BB" w:rsidRPr="00736BDF" w:rsidRDefault="00E529BB" w:rsidP="00736BDF">
            <w:pPr>
              <w:rPr>
                <w:rFonts w:eastAsia="Batang"/>
              </w:rPr>
            </w:pPr>
            <w:r w:rsidRPr="00736BDF">
              <w:rPr>
                <w:rFonts w:eastAsia="Batang"/>
              </w:rPr>
              <w:t>ул. Залесского, 6</w:t>
            </w:r>
          </w:p>
        </w:tc>
        <w:tc>
          <w:tcPr>
            <w:tcW w:w="957" w:type="pct"/>
          </w:tcPr>
          <w:p w14:paraId="6C6CAC3D" w14:textId="77777777" w:rsidR="00E529BB" w:rsidRPr="00736BDF" w:rsidRDefault="00E529BB" w:rsidP="00736BDF">
            <w:pPr>
              <w:rPr>
                <w:rFonts w:eastAsia="Batang"/>
              </w:rPr>
            </w:pPr>
            <w:r w:rsidRPr="00736BDF">
              <w:rPr>
                <w:rFonts w:eastAsia="Batang"/>
              </w:rPr>
              <w:t>Местного  значения</w:t>
            </w:r>
          </w:p>
        </w:tc>
        <w:tc>
          <w:tcPr>
            <w:tcW w:w="714" w:type="pct"/>
          </w:tcPr>
          <w:p w14:paraId="2018986C" w14:textId="77777777" w:rsidR="00E529BB" w:rsidRPr="00736BDF" w:rsidRDefault="00E529BB" w:rsidP="00736BDF">
            <w:pPr>
              <w:rPr>
                <w:rFonts w:eastAsia="Batang"/>
              </w:rPr>
            </w:pPr>
            <w:r w:rsidRPr="00736BDF">
              <w:rPr>
                <w:rFonts w:eastAsia="Batang"/>
              </w:rPr>
              <w:t>Памятник</w:t>
            </w:r>
          </w:p>
        </w:tc>
      </w:tr>
      <w:tr w:rsidR="00E529BB" w:rsidRPr="00736BDF" w14:paraId="0F8C0E37" w14:textId="77777777" w:rsidTr="004A0921">
        <w:trPr>
          <w:trHeight w:val="510"/>
          <w:tblHeader/>
        </w:trPr>
        <w:tc>
          <w:tcPr>
            <w:tcW w:w="1223" w:type="pct"/>
          </w:tcPr>
          <w:p w14:paraId="04CD265C" w14:textId="77777777" w:rsidR="00E529BB" w:rsidRPr="00736BDF" w:rsidRDefault="00E529BB" w:rsidP="00736BDF">
            <w:pPr>
              <w:rPr>
                <w:rFonts w:eastAsia="Batang"/>
              </w:rPr>
            </w:pPr>
            <w:r w:rsidRPr="00736BDF">
              <w:rPr>
                <w:rFonts w:eastAsia="Batang"/>
              </w:rPr>
              <w:t>Окружная больница. Комплекс</w:t>
            </w:r>
          </w:p>
        </w:tc>
        <w:tc>
          <w:tcPr>
            <w:tcW w:w="1093" w:type="pct"/>
          </w:tcPr>
          <w:p w14:paraId="4D4539D0" w14:textId="77777777" w:rsidR="00E529BB" w:rsidRPr="00736BDF" w:rsidRDefault="00E529BB" w:rsidP="00736BDF">
            <w:pPr>
              <w:rPr>
                <w:rFonts w:eastAsia="Batang"/>
              </w:rPr>
            </w:pPr>
            <w:r w:rsidRPr="00736BDF">
              <w:rPr>
                <w:rFonts w:eastAsia="Batang"/>
              </w:rPr>
              <w:t>541420047090004</w:t>
            </w:r>
          </w:p>
        </w:tc>
        <w:tc>
          <w:tcPr>
            <w:tcW w:w="1013" w:type="pct"/>
          </w:tcPr>
          <w:p w14:paraId="73C7C8B6" w14:textId="77777777" w:rsidR="00E529BB" w:rsidRPr="00736BDF" w:rsidRDefault="00E529BB" w:rsidP="00736BDF">
            <w:pPr>
              <w:rPr>
                <w:rFonts w:eastAsia="Batang"/>
              </w:rPr>
            </w:pPr>
            <w:r w:rsidRPr="00736BDF">
              <w:rPr>
                <w:rFonts w:eastAsia="Batang"/>
              </w:rPr>
              <w:t>ул. Залесского, 6, корпуса 1, 2, 3, 4, 5, морфоло</w:t>
            </w:r>
            <w:r w:rsidR="00EC1677" w:rsidRPr="00736BDF">
              <w:rPr>
                <w:rFonts w:eastAsia="Batang"/>
              </w:rPr>
              <w:softHyphen/>
            </w:r>
            <w:r w:rsidRPr="00736BDF">
              <w:rPr>
                <w:rFonts w:eastAsia="Batang"/>
              </w:rPr>
              <w:t>гический корпус</w:t>
            </w:r>
          </w:p>
        </w:tc>
        <w:tc>
          <w:tcPr>
            <w:tcW w:w="957" w:type="pct"/>
          </w:tcPr>
          <w:p w14:paraId="526BDA63" w14:textId="77777777" w:rsidR="00E529BB" w:rsidRPr="00736BDF" w:rsidRDefault="00E529BB" w:rsidP="00736BDF">
            <w:pPr>
              <w:rPr>
                <w:rFonts w:eastAsia="Batang"/>
              </w:rPr>
            </w:pPr>
            <w:r w:rsidRPr="00736BDF">
              <w:rPr>
                <w:rFonts w:eastAsia="Batang"/>
              </w:rPr>
              <w:t>Местного  значения</w:t>
            </w:r>
          </w:p>
        </w:tc>
        <w:tc>
          <w:tcPr>
            <w:tcW w:w="714" w:type="pct"/>
          </w:tcPr>
          <w:p w14:paraId="0EA5F3F1" w14:textId="77777777" w:rsidR="00E529BB" w:rsidRPr="00736BDF" w:rsidRDefault="00E529BB" w:rsidP="00736BDF">
            <w:pPr>
              <w:rPr>
                <w:rFonts w:eastAsia="Batang"/>
              </w:rPr>
            </w:pPr>
            <w:r w:rsidRPr="00736BDF">
              <w:rPr>
                <w:rFonts w:eastAsia="Batang"/>
              </w:rPr>
              <w:t>Ансамбль</w:t>
            </w:r>
          </w:p>
        </w:tc>
      </w:tr>
      <w:tr w:rsidR="00E529BB" w:rsidRPr="00736BDF" w14:paraId="180BBCC6" w14:textId="77777777" w:rsidTr="004A0921">
        <w:trPr>
          <w:trHeight w:val="510"/>
          <w:tblHeader/>
        </w:trPr>
        <w:tc>
          <w:tcPr>
            <w:tcW w:w="1223" w:type="pct"/>
          </w:tcPr>
          <w:p w14:paraId="0B0A0729" w14:textId="77777777" w:rsidR="00E529BB" w:rsidRPr="00736BDF" w:rsidRDefault="00E529BB" w:rsidP="00736BDF">
            <w:pPr>
              <w:rPr>
                <w:rFonts w:eastAsia="Batang"/>
              </w:rPr>
            </w:pPr>
            <w:r w:rsidRPr="00736BDF">
              <w:rPr>
                <w:rFonts w:eastAsia="Batang"/>
              </w:rPr>
              <w:t>Учебный корпус НИИЖТа</w:t>
            </w:r>
          </w:p>
        </w:tc>
        <w:tc>
          <w:tcPr>
            <w:tcW w:w="1093" w:type="pct"/>
          </w:tcPr>
          <w:p w14:paraId="1AC165B2" w14:textId="77777777" w:rsidR="00E529BB" w:rsidRPr="00736BDF" w:rsidRDefault="00E529BB" w:rsidP="00736BDF">
            <w:pPr>
              <w:rPr>
                <w:rFonts w:eastAsia="Batang"/>
              </w:rPr>
            </w:pPr>
            <w:r w:rsidRPr="00736BDF">
              <w:rPr>
                <w:rFonts w:eastAsia="Batang"/>
              </w:rPr>
              <w:t>561310010420005</w:t>
            </w:r>
          </w:p>
        </w:tc>
        <w:tc>
          <w:tcPr>
            <w:tcW w:w="1013" w:type="pct"/>
          </w:tcPr>
          <w:p w14:paraId="0867212E" w14:textId="77777777" w:rsidR="00E529BB" w:rsidRPr="00736BDF" w:rsidRDefault="00E529BB" w:rsidP="00736BDF">
            <w:pPr>
              <w:rPr>
                <w:rFonts w:eastAsia="Batang"/>
              </w:rPr>
            </w:pPr>
            <w:r w:rsidRPr="00736BDF">
              <w:rPr>
                <w:rFonts w:eastAsia="Batang"/>
              </w:rPr>
              <w:t>ул. Дуси Ковальчук, 191</w:t>
            </w:r>
            <w:r w:rsidR="00706329" w:rsidRPr="00736BDF">
              <w:rPr>
                <w:rFonts w:eastAsia="Batang"/>
              </w:rPr>
              <w:t xml:space="preserve"> </w:t>
            </w:r>
            <w:r w:rsidRPr="00736BDF">
              <w:rPr>
                <w:rFonts w:eastAsia="Batang"/>
              </w:rPr>
              <w:t>(</w:t>
            </w:r>
            <w:r w:rsidRPr="00736BDF">
              <w:rPr>
                <w:rFonts w:eastAsia="Batang"/>
                <w:spacing w:val="-20"/>
              </w:rPr>
              <w:t>ул. Залесского, 1</w:t>
            </w:r>
            <w:r w:rsidRPr="00736BDF">
              <w:rPr>
                <w:rFonts w:eastAsia="Batang"/>
              </w:rPr>
              <w:t>)</w:t>
            </w:r>
          </w:p>
        </w:tc>
        <w:tc>
          <w:tcPr>
            <w:tcW w:w="957" w:type="pct"/>
          </w:tcPr>
          <w:p w14:paraId="77708812" w14:textId="77777777" w:rsidR="00E529BB" w:rsidRPr="00736BDF" w:rsidRDefault="00E529BB" w:rsidP="00736BDF">
            <w:pPr>
              <w:rPr>
                <w:rFonts w:eastAsia="Batang"/>
              </w:rPr>
            </w:pPr>
            <w:r w:rsidRPr="00736BDF">
              <w:rPr>
                <w:rFonts w:eastAsia="Batang"/>
              </w:rPr>
              <w:t>Регионального значения</w:t>
            </w:r>
          </w:p>
        </w:tc>
        <w:tc>
          <w:tcPr>
            <w:tcW w:w="714" w:type="pct"/>
          </w:tcPr>
          <w:p w14:paraId="33211ABE" w14:textId="77777777" w:rsidR="00E529BB" w:rsidRPr="00736BDF" w:rsidRDefault="00E529BB" w:rsidP="00736BDF">
            <w:pPr>
              <w:rPr>
                <w:rFonts w:eastAsia="Batang"/>
              </w:rPr>
            </w:pPr>
            <w:r w:rsidRPr="00736BDF">
              <w:rPr>
                <w:rFonts w:eastAsia="Batang"/>
              </w:rPr>
              <w:t>Памятник</w:t>
            </w:r>
          </w:p>
        </w:tc>
      </w:tr>
    </w:tbl>
    <w:p w14:paraId="1555B1ED" w14:textId="77777777" w:rsidR="006C37A7" w:rsidRPr="003B628F" w:rsidRDefault="006C37A7" w:rsidP="00226E40">
      <w:pPr>
        <w:spacing w:line="360" w:lineRule="auto"/>
        <w:jc w:val="center"/>
        <w:rPr>
          <w:sz w:val="28"/>
          <w:szCs w:val="28"/>
        </w:rPr>
      </w:pPr>
      <w:r w:rsidRPr="003B628F">
        <w:rPr>
          <w:noProof/>
          <w:sz w:val="28"/>
          <w:szCs w:val="28"/>
        </w:rPr>
        <w:drawing>
          <wp:inline distT="0" distB="0" distL="0" distR="0" wp14:anchorId="56278063" wp14:editId="7D839A84">
            <wp:extent cx="4338083" cy="4338083"/>
            <wp:effectExtent l="0" t="0" r="5715" b="571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40584" cy="4340584"/>
                    </a:xfrm>
                    <a:prstGeom prst="rect">
                      <a:avLst/>
                    </a:prstGeom>
                    <a:noFill/>
                    <a:ln>
                      <a:noFill/>
                    </a:ln>
                  </pic:spPr>
                </pic:pic>
              </a:graphicData>
            </a:graphic>
          </wp:inline>
        </w:drawing>
      </w:r>
    </w:p>
    <w:p w14:paraId="13979B34" w14:textId="5EF6B886" w:rsidR="006C37A7" w:rsidRPr="003B628F" w:rsidRDefault="006C37A7" w:rsidP="00C41E4B">
      <w:pPr>
        <w:keepNext/>
        <w:spacing w:before="120" w:line="360" w:lineRule="auto"/>
        <w:jc w:val="both"/>
        <w:rPr>
          <w:sz w:val="28"/>
          <w:szCs w:val="28"/>
        </w:rPr>
      </w:pPr>
      <w:r w:rsidRPr="003B628F">
        <w:rPr>
          <w:sz w:val="28"/>
          <w:szCs w:val="28"/>
        </w:rPr>
        <w:t xml:space="preserve">Рисунок </w:t>
      </w:r>
      <w:r w:rsidR="009439BF" w:rsidRPr="003B628F">
        <w:rPr>
          <w:sz w:val="28"/>
          <w:szCs w:val="28"/>
        </w:rPr>
        <w:t>3</w:t>
      </w:r>
      <w:r w:rsidRPr="003B628F">
        <w:rPr>
          <w:sz w:val="28"/>
          <w:szCs w:val="28"/>
        </w:rPr>
        <w:t xml:space="preserve">.3.9.1 - </w:t>
      </w:r>
      <w:r w:rsidR="00706329" w:rsidRPr="003B628F">
        <w:rPr>
          <w:sz w:val="28"/>
          <w:szCs w:val="28"/>
        </w:rPr>
        <w:t>О</w:t>
      </w:r>
      <w:r w:rsidRPr="003B628F">
        <w:rPr>
          <w:sz w:val="28"/>
          <w:szCs w:val="28"/>
        </w:rPr>
        <w:t>бъект</w:t>
      </w:r>
      <w:r w:rsidR="00706329" w:rsidRPr="003B628F">
        <w:rPr>
          <w:sz w:val="28"/>
          <w:szCs w:val="28"/>
        </w:rPr>
        <w:t>ы</w:t>
      </w:r>
      <w:r w:rsidRPr="003B628F">
        <w:rPr>
          <w:sz w:val="28"/>
          <w:szCs w:val="28"/>
        </w:rPr>
        <w:t xml:space="preserve"> культурного наследия, расположенны</w:t>
      </w:r>
      <w:r w:rsidR="00706329" w:rsidRPr="003B628F">
        <w:rPr>
          <w:sz w:val="28"/>
          <w:szCs w:val="28"/>
        </w:rPr>
        <w:t>е</w:t>
      </w:r>
      <w:r w:rsidRPr="003B628F">
        <w:rPr>
          <w:sz w:val="28"/>
          <w:szCs w:val="28"/>
        </w:rPr>
        <w:t xml:space="preserve"> в окрестностях </w:t>
      </w:r>
      <w:r w:rsidR="008955CB">
        <w:rPr>
          <w:sz w:val="28"/>
          <w:szCs w:val="28"/>
        </w:rPr>
        <w:t>ПАО «</w:t>
      </w:r>
      <w:r w:rsidRPr="003B628F">
        <w:rPr>
          <w:sz w:val="28"/>
          <w:szCs w:val="28"/>
        </w:rPr>
        <w:t>НЗХК</w:t>
      </w:r>
      <w:r w:rsidR="008955CB">
        <w:rPr>
          <w:sz w:val="28"/>
          <w:szCs w:val="28"/>
        </w:rPr>
        <w:t>»</w:t>
      </w:r>
      <w:r w:rsidR="00706329" w:rsidRPr="003B628F">
        <w:rPr>
          <w:sz w:val="28"/>
          <w:szCs w:val="28"/>
        </w:rPr>
        <w:t xml:space="preserve"> (</w:t>
      </w:r>
      <w:r w:rsidR="00A55B10" w:rsidRPr="003B628F">
        <w:rPr>
          <w:i/>
          <w:sz w:val="28"/>
          <w:szCs w:val="28"/>
        </w:rPr>
        <w:t xml:space="preserve">знаком </w:t>
      </w:r>
      <w:r w:rsidR="00A55B10" w:rsidRPr="003B628F">
        <w:rPr>
          <w:sz w:val="28"/>
          <w:szCs w:val="28"/>
        </w:rPr>
        <w:t>«</w:t>
      </w:r>
      <w:r w:rsidR="00A55B10" w:rsidRPr="003B628F">
        <w:rPr>
          <w:i/>
          <w:sz w:val="28"/>
          <w:szCs w:val="28"/>
        </w:rPr>
        <w:object w:dxaOrig="143" w:dyaOrig="143" w14:anchorId="5DA3C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33" o:title=""/>
          </v:shape>
          <o:OLEObject Type="Embed" ProgID="CorelDraw.Graphic.16" ShapeID="_x0000_i1025" DrawAspect="Content" ObjectID="_1709965876" r:id="rId34"/>
        </w:object>
      </w:r>
      <w:r w:rsidR="00A55B10" w:rsidRPr="003B628F">
        <w:rPr>
          <w:i/>
          <w:sz w:val="28"/>
          <w:szCs w:val="28"/>
        </w:rPr>
        <w:t>»</w:t>
      </w:r>
      <w:r w:rsidR="00706329" w:rsidRPr="003B628F">
        <w:rPr>
          <w:i/>
          <w:sz w:val="28"/>
          <w:szCs w:val="28"/>
          <w:lang w:eastAsia="en-US"/>
        </w:rPr>
        <w:t xml:space="preserve"> </w:t>
      </w:r>
      <w:r w:rsidR="00A55B10" w:rsidRPr="003B628F">
        <w:rPr>
          <w:i/>
          <w:sz w:val="28"/>
          <w:szCs w:val="28"/>
          <w:lang w:eastAsia="en-US"/>
        </w:rPr>
        <w:t xml:space="preserve">отмечены </w:t>
      </w:r>
      <w:r w:rsidR="00706329" w:rsidRPr="003B628F">
        <w:rPr>
          <w:i/>
          <w:sz w:val="28"/>
          <w:szCs w:val="28"/>
          <w:lang w:eastAsia="en-US"/>
        </w:rPr>
        <w:t>объекты культурного наследия</w:t>
      </w:r>
      <w:r w:rsidR="00706329" w:rsidRPr="003B628F">
        <w:rPr>
          <w:sz w:val="28"/>
          <w:szCs w:val="28"/>
        </w:rPr>
        <w:t>)</w:t>
      </w:r>
    </w:p>
    <w:p w14:paraId="746A1645" w14:textId="1F55F8B8" w:rsidR="00B66970" w:rsidRPr="003B628F" w:rsidRDefault="004A0921" w:rsidP="00C41E4B">
      <w:pPr>
        <w:spacing w:line="360" w:lineRule="auto"/>
        <w:ind w:firstLine="708"/>
        <w:jc w:val="both"/>
        <w:rPr>
          <w:sz w:val="28"/>
          <w:szCs w:val="28"/>
          <w:lang w:eastAsia="en-US"/>
        </w:rPr>
      </w:pPr>
      <w:r w:rsidRPr="003B628F">
        <w:rPr>
          <w:sz w:val="28"/>
          <w:szCs w:val="28"/>
          <w:lang w:eastAsia="en-US"/>
        </w:rPr>
        <w:t>У</w:t>
      </w:r>
      <w:r w:rsidR="00B66970" w:rsidRPr="003B628F">
        <w:rPr>
          <w:sz w:val="28"/>
          <w:szCs w:val="28"/>
          <w:lang w:eastAsia="en-US"/>
        </w:rPr>
        <w:t>помянутые об</w:t>
      </w:r>
      <w:r w:rsidRPr="003B628F">
        <w:rPr>
          <w:sz w:val="28"/>
          <w:szCs w:val="28"/>
          <w:lang w:eastAsia="en-US"/>
        </w:rPr>
        <w:t>ъекты не являются особо ценными</w:t>
      </w:r>
      <w:r w:rsidR="00B66970" w:rsidRPr="003B628F">
        <w:rPr>
          <w:sz w:val="28"/>
          <w:szCs w:val="28"/>
          <w:lang w:eastAsia="en-US"/>
        </w:rPr>
        <w:t xml:space="preserve"> и не значатся в списке всемирного наследия Юнеско.</w:t>
      </w:r>
    </w:p>
    <w:p w14:paraId="02961885" w14:textId="21CCA278" w:rsidR="004C4DE5" w:rsidRPr="003B628F" w:rsidRDefault="004C4DE5" w:rsidP="00C41E4B">
      <w:pPr>
        <w:spacing w:line="360" w:lineRule="auto"/>
        <w:ind w:firstLine="708"/>
        <w:jc w:val="both"/>
        <w:rPr>
          <w:sz w:val="28"/>
          <w:szCs w:val="28"/>
          <w:lang w:eastAsia="en-US"/>
        </w:rPr>
      </w:pPr>
      <w:bookmarkStart w:id="88" w:name="_Toc493591511"/>
      <w:bookmarkStart w:id="89" w:name="_Toc3888750"/>
      <w:r w:rsidRPr="003B628F">
        <w:rPr>
          <w:sz w:val="28"/>
          <w:szCs w:val="28"/>
          <w:lang w:eastAsia="en-US"/>
        </w:rPr>
        <w:t>По данным Государственной инспекции по охране объектов культурного наследия Новосибирской области (Письмо № 237-04/44 от 17.02.2022 г.), Администрации Станционного сельсовета Новосибирского района Новосибирской области (письмо № 123/88.016 от 26.01.2022 г.) в пределах площадки хвостохранилища объекты культурного наследия отсутствуют.</w:t>
      </w:r>
    </w:p>
    <w:p w14:paraId="0AFCC14D" w14:textId="77777777" w:rsidR="00F87536" w:rsidRPr="003B628F" w:rsidRDefault="00F87536" w:rsidP="00C41E4B">
      <w:pPr>
        <w:pStyle w:val="34"/>
        <w:numPr>
          <w:ilvl w:val="2"/>
          <w:numId w:val="79"/>
        </w:numPr>
        <w:spacing w:line="360" w:lineRule="auto"/>
        <w:ind w:left="1440"/>
        <w:rPr>
          <w:rFonts w:ascii="Times New Roman" w:hAnsi="Times New Roman" w:cs="Times New Roman"/>
          <w:color w:val="auto"/>
          <w:sz w:val="28"/>
          <w:szCs w:val="28"/>
        </w:rPr>
      </w:pPr>
      <w:bookmarkStart w:id="90" w:name="_Toc96104012"/>
      <w:r w:rsidRPr="003B628F">
        <w:rPr>
          <w:rFonts w:ascii="Times New Roman" w:hAnsi="Times New Roman" w:cs="Times New Roman"/>
          <w:color w:val="auto"/>
          <w:sz w:val="28"/>
          <w:szCs w:val="28"/>
        </w:rPr>
        <w:t>Радиационная обстановка</w:t>
      </w:r>
      <w:bookmarkEnd w:id="88"/>
      <w:bookmarkEnd w:id="89"/>
      <w:bookmarkEnd w:id="90"/>
      <w:r w:rsidRPr="003B628F">
        <w:rPr>
          <w:rFonts w:ascii="Times New Roman" w:hAnsi="Times New Roman" w:cs="Times New Roman"/>
          <w:color w:val="auto"/>
          <w:sz w:val="28"/>
          <w:szCs w:val="28"/>
        </w:rPr>
        <w:t xml:space="preserve"> </w:t>
      </w:r>
    </w:p>
    <w:p w14:paraId="1D905295" w14:textId="77777777" w:rsidR="00CC3059" w:rsidRPr="003B628F" w:rsidRDefault="00DD359B" w:rsidP="00C41E4B">
      <w:pPr>
        <w:spacing w:line="360" w:lineRule="auto"/>
        <w:ind w:firstLine="567"/>
        <w:jc w:val="both"/>
        <w:rPr>
          <w:sz w:val="28"/>
          <w:szCs w:val="28"/>
        </w:rPr>
      </w:pPr>
      <w:r w:rsidRPr="003B628F">
        <w:rPr>
          <w:sz w:val="28"/>
          <w:szCs w:val="28"/>
        </w:rPr>
        <w:t xml:space="preserve">Радиационная обстановка </w:t>
      </w:r>
      <w:r w:rsidR="00CC3059" w:rsidRPr="003B628F">
        <w:rPr>
          <w:sz w:val="28"/>
          <w:szCs w:val="28"/>
        </w:rPr>
        <w:t xml:space="preserve">в районе размещения ПАО «НЗХК» </w:t>
      </w:r>
      <w:r w:rsidRPr="003B628F">
        <w:rPr>
          <w:sz w:val="28"/>
          <w:szCs w:val="28"/>
        </w:rPr>
        <w:t xml:space="preserve">по результатам различных видов исследований в целом оценивается как удовлетворительная. </w:t>
      </w:r>
    </w:p>
    <w:p w14:paraId="44BCED07" w14:textId="23349B57" w:rsidR="00CC3059" w:rsidRPr="003B628F" w:rsidRDefault="00DD359B" w:rsidP="00C41E4B">
      <w:pPr>
        <w:spacing w:line="360" w:lineRule="auto"/>
        <w:ind w:firstLine="567"/>
        <w:jc w:val="both"/>
        <w:rPr>
          <w:sz w:val="28"/>
          <w:szCs w:val="28"/>
        </w:rPr>
      </w:pPr>
      <w:r w:rsidRPr="003B628F">
        <w:rPr>
          <w:sz w:val="28"/>
          <w:szCs w:val="28"/>
        </w:rPr>
        <w:t xml:space="preserve">Ведущая роль в структуре коллективных доз облучения населения остается за природными источниками ионизирующего излучения (89,7% годовой эффективной коллективной дозы облучения населения), в основном, за счет облучения радоном и его дочерними продуктами распада. </w:t>
      </w:r>
    </w:p>
    <w:p w14:paraId="1EDE09A6" w14:textId="4619B1F2" w:rsidR="00CC3059" w:rsidRPr="003B628F" w:rsidRDefault="00CC3059" w:rsidP="00C41E4B">
      <w:pPr>
        <w:keepNext/>
        <w:spacing w:line="360" w:lineRule="auto"/>
        <w:jc w:val="both"/>
        <w:rPr>
          <w:sz w:val="28"/>
          <w:szCs w:val="28"/>
        </w:rPr>
      </w:pPr>
      <w:r w:rsidRPr="003B628F">
        <w:rPr>
          <w:sz w:val="28"/>
          <w:szCs w:val="28"/>
        </w:rPr>
        <w:t xml:space="preserve">Таблица </w:t>
      </w:r>
      <w:r w:rsidR="00CC092D" w:rsidRPr="003B628F">
        <w:rPr>
          <w:sz w:val="28"/>
          <w:szCs w:val="28"/>
        </w:rPr>
        <w:t>3</w:t>
      </w:r>
      <w:r w:rsidRPr="003B628F">
        <w:rPr>
          <w:sz w:val="28"/>
          <w:szCs w:val="28"/>
        </w:rPr>
        <w:t>.3.</w:t>
      </w:r>
      <w:r w:rsidR="00F84669" w:rsidRPr="003B628F">
        <w:rPr>
          <w:sz w:val="28"/>
          <w:szCs w:val="28"/>
        </w:rPr>
        <w:t>10</w:t>
      </w:r>
      <w:r w:rsidRPr="003B628F">
        <w:rPr>
          <w:sz w:val="28"/>
          <w:szCs w:val="28"/>
        </w:rPr>
        <w:t>.1 -  Структура годовой эффективной коллективной дозы облучения населения (чел.-Зв)</w:t>
      </w:r>
    </w:p>
    <w:tbl>
      <w:tblPr>
        <w:tblStyle w:val="1b"/>
        <w:tblW w:w="5000" w:type="pct"/>
        <w:tblLook w:val="04A0" w:firstRow="1" w:lastRow="0" w:firstColumn="1" w:lastColumn="0" w:noHBand="0" w:noVBand="1"/>
      </w:tblPr>
      <w:tblGrid>
        <w:gridCol w:w="4536"/>
        <w:gridCol w:w="2011"/>
        <w:gridCol w:w="940"/>
        <w:gridCol w:w="1858"/>
      </w:tblGrid>
      <w:tr w:rsidR="00DD359B" w:rsidRPr="003B628F" w14:paraId="7EA57D54" w14:textId="77777777" w:rsidTr="00684615">
        <w:trPr>
          <w:trHeight w:val="250"/>
        </w:trPr>
        <w:tc>
          <w:tcPr>
            <w:tcW w:w="2427" w:type="pct"/>
            <w:vMerge w:val="restart"/>
            <w:hideMark/>
          </w:tcPr>
          <w:p w14:paraId="4724F28E" w14:textId="77777777" w:rsidR="00DD359B" w:rsidRPr="003B628F" w:rsidRDefault="00DD359B" w:rsidP="003072DD">
            <w:pPr>
              <w:keepNext/>
              <w:ind w:right="34" w:firstLine="284"/>
              <w:jc w:val="center"/>
              <w:rPr>
                <w:bCs/>
                <w:sz w:val="28"/>
                <w:szCs w:val="28"/>
              </w:rPr>
            </w:pPr>
            <w:r w:rsidRPr="003B628F">
              <w:rPr>
                <w:sz w:val="28"/>
                <w:szCs w:val="28"/>
              </w:rPr>
              <w:t>Виды облучения населения</w:t>
            </w:r>
          </w:p>
        </w:tc>
        <w:tc>
          <w:tcPr>
            <w:tcW w:w="1579" w:type="pct"/>
            <w:gridSpan w:val="2"/>
            <w:hideMark/>
          </w:tcPr>
          <w:p w14:paraId="6F7A15D6" w14:textId="77777777" w:rsidR="00DD359B" w:rsidRPr="003B628F" w:rsidRDefault="00DD359B" w:rsidP="003072DD">
            <w:pPr>
              <w:keepNext/>
              <w:ind w:right="34" w:firstLine="284"/>
              <w:jc w:val="center"/>
              <w:rPr>
                <w:bCs/>
                <w:sz w:val="28"/>
                <w:szCs w:val="28"/>
              </w:rPr>
            </w:pPr>
            <w:r w:rsidRPr="003B628F">
              <w:rPr>
                <w:sz w:val="28"/>
                <w:szCs w:val="28"/>
              </w:rPr>
              <w:t>Коллективная доза</w:t>
            </w:r>
          </w:p>
        </w:tc>
        <w:tc>
          <w:tcPr>
            <w:tcW w:w="994" w:type="pct"/>
            <w:vMerge w:val="restart"/>
            <w:hideMark/>
          </w:tcPr>
          <w:p w14:paraId="39A4B44B" w14:textId="77777777" w:rsidR="00DD359B" w:rsidRPr="003B628F" w:rsidRDefault="00DD359B" w:rsidP="003072DD">
            <w:pPr>
              <w:keepNext/>
              <w:ind w:right="34"/>
              <w:jc w:val="center"/>
              <w:rPr>
                <w:bCs/>
                <w:sz w:val="28"/>
                <w:szCs w:val="28"/>
              </w:rPr>
            </w:pPr>
            <w:r w:rsidRPr="003B628F">
              <w:rPr>
                <w:sz w:val="28"/>
                <w:szCs w:val="28"/>
              </w:rPr>
              <w:t>Средняя на жителя, мЗв/чел.</w:t>
            </w:r>
          </w:p>
        </w:tc>
      </w:tr>
      <w:tr w:rsidR="00DD359B" w:rsidRPr="003B628F" w14:paraId="5DE2E7A3" w14:textId="77777777" w:rsidTr="00684615">
        <w:trPr>
          <w:trHeight w:val="240"/>
        </w:trPr>
        <w:tc>
          <w:tcPr>
            <w:tcW w:w="2427" w:type="pct"/>
            <w:vMerge/>
            <w:hideMark/>
          </w:tcPr>
          <w:p w14:paraId="2DC608C9" w14:textId="77777777" w:rsidR="00DD359B" w:rsidRPr="003B628F" w:rsidRDefault="00DD359B" w:rsidP="003072DD">
            <w:pPr>
              <w:keepNext/>
              <w:rPr>
                <w:bCs/>
                <w:sz w:val="28"/>
                <w:szCs w:val="28"/>
              </w:rPr>
            </w:pPr>
          </w:p>
        </w:tc>
        <w:tc>
          <w:tcPr>
            <w:tcW w:w="1076" w:type="pct"/>
            <w:hideMark/>
          </w:tcPr>
          <w:p w14:paraId="214BD7DF" w14:textId="77777777" w:rsidR="00DD359B" w:rsidRPr="003B628F" w:rsidRDefault="00DD359B" w:rsidP="003072DD">
            <w:pPr>
              <w:keepNext/>
              <w:ind w:right="34" w:firstLine="284"/>
              <w:rPr>
                <w:sz w:val="28"/>
                <w:szCs w:val="28"/>
              </w:rPr>
            </w:pPr>
            <w:r w:rsidRPr="003B628F">
              <w:rPr>
                <w:bCs/>
                <w:sz w:val="28"/>
                <w:szCs w:val="28"/>
              </w:rPr>
              <w:t>Чел.-Зв / год</w:t>
            </w:r>
          </w:p>
        </w:tc>
        <w:tc>
          <w:tcPr>
            <w:tcW w:w="503" w:type="pct"/>
            <w:hideMark/>
          </w:tcPr>
          <w:p w14:paraId="75A5391C" w14:textId="77777777" w:rsidR="00DD359B" w:rsidRPr="003B628F" w:rsidRDefault="00DD359B" w:rsidP="003072DD">
            <w:pPr>
              <w:keepNext/>
              <w:ind w:right="34" w:firstLine="284"/>
              <w:rPr>
                <w:sz w:val="28"/>
                <w:szCs w:val="28"/>
              </w:rPr>
            </w:pPr>
            <w:r w:rsidRPr="003B628F">
              <w:rPr>
                <w:bCs/>
                <w:sz w:val="28"/>
                <w:szCs w:val="28"/>
              </w:rPr>
              <w:t>%</w:t>
            </w:r>
          </w:p>
        </w:tc>
        <w:tc>
          <w:tcPr>
            <w:tcW w:w="994" w:type="pct"/>
            <w:vMerge/>
            <w:hideMark/>
          </w:tcPr>
          <w:p w14:paraId="5E8CE2BA" w14:textId="77777777" w:rsidR="00DD359B" w:rsidRPr="003B628F" w:rsidRDefault="00DD359B" w:rsidP="003072DD">
            <w:pPr>
              <w:keepNext/>
              <w:rPr>
                <w:sz w:val="28"/>
                <w:szCs w:val="28"/>
              </w:rPr>
            </w:pPr>
          </w:p>
        </w:tc>
      </w:tr>
      <w:tr w:rsidR="00DD359B" w:rsidRPr="003B628F" w14:paraId="11D359F4" w14:textId="77777777" w:rsidTr="00684615">
        <w:trPr>
          <w:trHeight w:val="470"/>
        </w:trPr>
        <w:tc>
          <w:tcPr>
            <w:tcW w:w="2427" w:type="pct"/>
            <w:hideMark/>
          </w:tcPr>
          <w:p w14:paraId="64DD51E5" w14:textId="77777777" w:rsidR="00DD359B" w:rsidRPr="003B628F" w:rsidRDefault="00DD359B" w:rsidP="003072DD">
            <w:pPr>
              <w:keepNext/>
              <w:ind w:right="34" w:firstLine="284"/>
              <w:jc w:val="both"/>
              <w:rPr>
                <w:bCs/>
                <w:sz w:val="28"/>
                <w:szCs w:val="28"/>
              </w:rPr>
            </w:pPr>
            <w:r w:rsidRPr="003B628F">
              <w:rPr>
                <w:bCs/>
                <w:sz w:val="28"/>
                <w:szCs w:val="28"/>
              </w:rPr>
              <w:t>а) деятельности предприятий, использующих ИИИ, в том числе:</w:t>
            </w:r>
          </w:p>
        </w:tc>
        <w:tc>
          <w:tcPr>
            <w:tcW w:w="1076" w:type="pct"/>
            <w:hideMark/>
          </w:tcPr>
          <w:p w14:paraId="199BBDCC" w14:textId="77777777" w:rsidR="00DD359B" w:rsidRPr="003B628F" w:rsidRDefault="00DD359B" w:rsidP="003072DD">
            <w:pPr>
              <w:keepNext/>
              <w:tabs>
                <w:tab w:val="left" w:pos="1781"/>
              </w:tabs>
              <w:ind w:left="33" w:right="34"/>
              <w:jc w:val="center"/>
              <w:rPr>
                <w:sz w:val="28"/>
                <w:szCs w:val="28"/>
              </w:rPr>
            </w:pPr>
            <w:r w:rsidRPr="003B628F">
              <w:rPr>
                <w:sz w:val="28"/>
                <w:szCs w:val="28"/>
              </w:rPr>
              <w:t>3,50</w:t>
            </w:r>
          </w:p>
        </w:tc>
        <w:tc>
          <w:tcPr>
            <w:tcW w:w="503" w:type="pct"/>
            <w:hideMark/>
          </w:tcPr>
          <w:p w14:paraId="06CCFB67" w14:textId="77777777" w:rsidR="00DD359B" w:rsidRPr="003B628F" w:rsidRDefault="00DD359B" w:rsidP="003072DD">
            <w:pPr>
              <w:keepNext/>
              <w:tabs>
                <w:tab w:val="left" w:pos="1781"/>
              </w:tabs>
              <w:ind w:left="33" w:right="34"/>
              <w:jc w:val="center"/>
              <w:rPr>
                <w:sz w:val="28"/>
                <w:szCs w:val="28"/>
              </w:rPr>
            </w:pPr>
            <w:r w:rsidRPr="003B628F">
              <w:rPr>
                <w:sz w:val="28"/>
                <w:szCs w:val="28"/>
              </w:rPr>
              <w:t>0,03</w:t>
            </w:r>
          </w:p>
        </w:tc>
        <w:tc>
          <w:tcPr>
            <w:tcW w:w="994" w:type="pct"/>
            <w:hideMark/>
          </w:tcPr>
          <w:p w14:paraId="00D54C0E" w14:textId="77777777" w:rsidR="00DD359B" w:rsidRPr="003B628F" w:rsidRDefault="00DD359B" w:rsidP="003072DD">
            <w:pPr>
              <w:keepNext/>
              <w:tabs>
                <w:tab w:val="left" w:pos="1781"/>
              </w:tabs>
              <w:ind w:left="33" w:right="34"/>
              <w:jc w:val="center"/>
              <w:rPr>
                <w:sz w:val="28"/>
                <w:szCs w:val="28"/>
              </w:rPr>
            </w:pPr>
            <w:r w:rsidRPr="003B628F">
              <w:rPr>
                <w:sz w:val="28"/>
                <w:szCs w:val="28"/>
              </w:rPr>
              <w:t>0,001</w:t>
            </w:r>
          </w:p>
        </w:tc>
      </w:tr>
      <w:tr w:rsidR="00DD359B" w:rsidRPr="003B628F" w14:paraId="0C3DD7A2" w14:textId="77777777" w:rsidTr="00684615">
        <w:trPr>
          <w:trHeight w:val="240"/>
        </w:trPr>
        <w:tc>
          <w:tcPr>
            <w:tcW w:w="2427" w:type="pct"/>
            <w:hideMark/>
          </w:tcPr>
          <w:p w14:paraId="742EA734" w14:textId="77777777" w:rsidR="00DD359B" w:rsidRPr="003B628F" w:rsidRDefault="00DD359B" w:rsidP="003072DD">
            <w:pPr>
              <w:ind w:right="34" w:firstLine="284"/>
              <w:jc w:val="both"/>
              <w:rPr>
                <w:bCs/>
                <w:sz w:val="28"/>
                <w:szCs w:val="28"/>
              </w:rPr>
            </w:pPr>
            <w:r w:rsidRPr="003B628F">
              <w:rPr>
                <w:bCs/>
                <w:sz w:val="28"/>
                <w:szCs w:val="28"/>
              </w:rPr>
              <w:t>- персонала</w:t>
            </w:r>
          </w:p>
        </w:tc>
        <w:tc>
          <w:tcPr>
            <w:tcW w:w="1076" w:type="pct"/>
            <w:hideMark/>
          </w:tcPr>
          <w:p w14:paraId="3CD158C2" w14:textId="77777777" w:rsidR="00DD359B" w:rsidRPr="003B628F" w:rsidRDefault="00DD359B" w:rsidP="003072DD">
            <w:pPr>
              <w:tabs>
                <w:tab w:val="left" w:pos="1781"/>
              </w:tabs>
              <w:ind w:left="33" w:right="34"/>
              <w:jc w:val="center"/>
              <w:rPr>
                <w:sz w:val="28"/>
                <w:szCs w:val="28"/>
              </w:rPr>
            </w:pPr>
            <w:r w:rsidRPr="003B628F">
              <w:rPr>
                <w:sz w:val="28"/>
                <w:szCs w:val="28"/>
              </w:rPr>
              <w:t>3,05</w:t>
            </w:r>
          </w:p>
        </w:tc>
        <w:tc>
          <w:tcPr>
            <w:tcW w:w="503" w:type="pct"/>
            <w:hideMark/>
          </w:tcPr>
          <w:p w14:paraId="4646EB0F" w14:textId="77777777" w:rsidR="00DD359B" w:rsidRPr="003B628F" w:rsidRDefault="00DD359B" w:rsidP="003072DD">
            <w:pPr>
              <w:tabs>
                <w:tab w:val="left" w:pos="1781"/>
              </w:tabs>
              <w:ind w:left="33" w:right="34"/>
              <w:jc w:val="center"/>
              <w:rPr>
                <w:sz w:val="28"/>
                <w:szCs w:val="28"/>
              </w:rPr>
            </w:pPr>
            <w:r w:rsidRPr="003B628F">
              <w:rPr>
                <w:sz w:val="28"/>
                <w:szCs w:val="28"/>
              </w:rPr>
              <w:t>0,03</w:t>
            </w:r>
          </w:p>
        </w:tc>
        <w:tc>
          <w:tcPr>
            <w:tcW w:w="994" w:type="pct"/>
            <w:hideMark/>
          </w:tcPr>
          <w:p w14:paraId="29B47D76" w14:textId="77777777" w:rsidR="00DD359B" w:rsidRPr="003B628F" w:rsidRDefault="00DD359B" w:rsidP="003072DD">
            <w:pPr>
              <w:tabs>
                <w:tab w:val="left" w:pos="1781"/>
              </w:tabs>
              <w:ind w:left="33" w:right="34"/>
              <w:jc w:val="center"/>
              <w:rPr>
                <w:sz w:val="28"/>
                <w:szCs w:val="28"/>
              </w:rPr>
            </w:pPr>
            <w:r w:rsidRPr="003B628F">
              <w:rPr>
                <w:sz w:val="28"/>
                <w:szCs w:val="28"/>
              </w:rPr>
              <w:t>0,001</w:t>
            </w:r>
          </w:p>
        </w:tc>
      </w:tr>
      <w:tr w:rsidR="00DD359B" w:rsidRPr="003B628F" w14:paraId="0338B222" w14:textId="77777777" w:rsidTr="00684615">
        <w:trPr>
          <w:trHeight w:val="240"/>
        </w:trPr>
        <w:tc>
          <w:tcPr>
            <w:tcW w:w="2427" w:type="pct"/>
            <w:hideMark/>
          </w:tcPr>
          <w:p w14:paraId="3B862B6F" w14:textId="77777777" w:rsidR="00DD359B" w:rsidRPr="003B628F" w:rsidRDefault="00DD359B" w:rsidP="003072DD">
            <w:pPr>
              <w:ind w:right="34" w:firstLine="284"/>
              <w:jc w:val="both"/>
              <w:rPr>
                <w:bCs/>
                <w:sz w:val="28"/>
                <w:szCs w:val="28"/>
              </w:rPr>
            </w:pPr>
            <w:r w:rsidRPr="003B628F">
              <w:rPr>
                <w:bCs/>
                <w:sz w:val="28"/>
                <w:szCs w:val="28"/>
              </w:rPr>
              <w:t>- населения, проживающего в зонах наблюдения</w:t>
            </w:r>
          </w:p>
        </w:tc>
        <w:tc>
          <w:tcPr>
            <w:tcW w:w="1076" w:type="pct"/>
            <w:hideMark/>
          </w:tcPr>
          <w:p w14:paraId="253D030A" w14:textId="77777777" w:rsidR="00DD359B" w:rsidRPr="003B628F" w:rsidRDefault="00DD359B" w:rsidP="003072DD">
            <w:pPr>
              <w:tabs>
                <w:tab w:val="left" w:pos="1781"/>
              </w:tabs>
              <w:ind w:left="33" w:right="34"/>
              <w:jc w:val="center"/>
              <w:rPr>
                <w:sz w:val="28"/>
                <w:szCs w:val="28"/>
              </w:rPr>
            </w:pPr>
            <w:r w:rsidRPr="003B628F">
              <w:rPr>
                <w:sz w:val="28"/>
                <w:szCs w:val="28"/>
              </w:rPr>
              <w:t>0,45</w:t>
            </w:r>
          </w:p>
        </w:tc>
        <w:tc>
          <w:tcPr>
            <w:tcW w:w="503" w:type="pct"/>
            <w:hideMark/>
          </w:tcPr>
          <w:p w14:paraId="30AA5593" w14:textId="77777777" w:rsidR="00DD359B" w:rsidRPr="003B628F" w:rsidRDefault="00DD359B" w:rsidP="003072DD">
            <w:pPr>
              <w:tabs>
                <w:tab w:val="left" w:pos="1781"/>
              </w:tabs>
              <w:ind w:left="33" w:right="34"/>
              <w:jc w:val="center"/>
              <w:rPr>
                <w:sz w:val="28"/>
                <w:szCs w:val="28"/>
              </w:rPr>
            </w:pPr>
            <w:r w:rsidRPr="003B628F">
              <w:rPr>
                <w:sz w:val="28"/>
                <w:szCs w:val="28"/>
              </w:rPr>
              <w:t>0,01</w:t>
            </w:r>
          </w:p>
        </w:tc>
        <w:tc>
          <w:tcPr>
            <w:tcW w:w="994" w:type="pct"/>
            <w:hideMark/>
          </w:tcPr>
          <w:p w14:paraId="11A1B20F" w14:textId="77777777" w:rsidR="00DD359B" w:rsidRPr="003B628F" w:rsidRDefault="00DD359B" w:rsidP="003072DD">
            <w:pPr>
              <w:tabs>
                <w:tab w:val="left" w:pos="1781"/>
              </w:tabs>
              <w:ind w:left="33" w:right="34"/>
              <w:jc w:val="center"/>
              <w:rPr>
                <w:sz w:val="28"/>
                <w:szCs w:val="28"/>
              </w:rPr>
            </w:pPr>
            <w:r w:rsidRPr="003B628F">
              <w:rPr>
                <w:sz w:val="28"/>
                <w:szCs w:val="28"/>
              </w:rPr>
              <w:t>0,000</w:t>
            </w:r>
          </w:p>
        </w:tc>
      </w:tr>
      <w:tr w:rsidR="00DD359B" w:rsidRPr="003B628F" w14:paraId="09963B60" w14:textId="77777777" w:rsidTr="00684615">
        <w:trPr>
          <w:trHeight w:val="470"/>
        </w:trPr>
        <w:tc>
          <w:tcPr>
            <w:tcW w:w="2427" w:type="pct"/>
            <w:hideMark/>
          </w:tcPr>
          <w:p w14:paraId="31167D2C" w14:textId="77777777" w:rsidR="00DD359B" w:rsidRPr="003B628F" w:rsidRDefault="00DD359B" w:rsidP="003072DD">
            <w:pPr>
              <w:ind w:right="34" w:firstLine="284"/>
              <w:jc w:val="both"/>
              <w:rPr>
                <w:bCs/>
                <w:sz w:val="28"/>
                <w:szCs w:val="28"/>
              </w:rPr>
            </w:pPr>
            <w:r w:rsidRPr="003B628F">
              <w:rPr>
                <w:bCs/>
                <w:sz w:val="28"/>
                <w:szCs w:val="28"/>
              </w:rPr>
              <w:t>б) техногенно измененного радиационного фона, в том числе:</w:t>
            </w:r>
          </w:p>
        </w:tc>
        <w:tc>
          <w:tcPr>
            <w:tcW w:w="1076" w:type="pct"/>
            <w:hideMark/>
          </w:tcPr>
          <w:p w14:paraId="46CCCB04" w14:textId="77777777" w:rsidR="00DD359B" w:rsidRPr="003B628F" w:rsidRDefault="00DD359B" w:rsidP="003072DD">
            <w:pPr>
              <w:tabs>
                <w:tab w:val="left" w:pos="1781"/>
              </w:tabs>
              <w:ind w:left="33" w:right="34"/>
              <w:jc w:val="center"/>
              <w:rPr>
                <w:sz w:val="28"/>
                <w:szCs w:val="28"/>
              </w:rPr>
            </w:pPr>
            <w:r w:rsidRPr="003B628F">
              <w:rPr>
                <w:sz w:val="28"/>
                <w:szCs w:val="28"/>
              </w:rPr>
              <w:t>13,90</w:t>
            </w:r>
          </w:p>
        </w:tc>
        <w:tc>
          <w:tcPr>
            <w:tcW w:w="503" w:type="pct"/>
            <w:hideMark/>
          </w:tcPr>
          <w:p w14:paraId="3995349E" w14:textId="77777777" w:rsidR="00DD359B" w:rsidRPr="003B628F" w:rsidRDefault="00DD359B" w:rsidP="003072DD">
            <w:pPr>
              <w:tabs>
                <w:tab w:val="left" w:pos="1781"/>
              </w:tabs>
              <w:ind w:left="33" w:right="34"/>
              <w:jc w:val="center"/>
              <w:rPr>
                <w:sz w:val="28"/>
                <w:szCs w:val="28"/>
              </w:rPr>
            </w:pPr>
            <w:r w:rsidRPr="003B628F">
              <w:rPr>
                <w:sz w:val="28"/>
                <w:szCs w:val="28"/>
              </w:rPr>
              <w:t>0,12</w:t>
            </w:r>
          </w:p>
        </w:tc>
        <w:tc>
          <w:tcPr>
            <w:tcW w:w="994" w:type="pct"/>
            <w:hideMark/>
          </w:tcPr>
          <w:p w14:paraId="2C1054E9" w14:textId="77777777" w:rsidR="00DD359B" w:rsidRPr="003B628F" w:rsidRDefault="00DD359B" w:rsidP="003072DD">
            <w:pPr>
              <w:tabs>
                <w:tab w:val="left" w:pos="1781"/>
              </w:tabs>
              <w:ind w:left="33" w:right="34"/>
              <w:jc w:val="center"/>
              <w:rPr>
                <w:sz w:val="28"/>
                <w:szCs w:val="28"/>
              </w:rPr>
            </w:pPr>
            <w:r w:rsidRPr="003B628F">
              <w:rPr>
                <w:sz w:val="28"/>
                <w:szCs w:val="28"/>
              </w:rPr>
              <w:t>0,005</w:t>
            </w:r>
          </w:p>
        </w:tc>
      </w:tr>
      <w:tr w:rsidR="00DD359B" w:rsidRPr="003B628F" w14:paraId="5D1B430B" w14:textId="77777777" w:rsidTr="00684615">
        <w:trPr>
          <w:trHeight w:val="240"/>
        </w:trPr>
        <w:tc>
          <w:tcPr>
            <w:tcW w:w="2427" w:type="pct"/>
            <w:hideMark/>
          </w:tcPr>
          <w:p w14:paraId="63708559" w14:textId="77777777" w:rsidR="00DD359B" w:rsidRPr="003B628F" w:rsidRDefault="00DD359B" w:rsidP="003072DD">
            <w:pPr>
              <w:ind w:right="34" w:firstLine="284"/>
              <w:jc w:val="both"/>
              <w:rPr>
                <w:bCs/>
                <w:sz w:val="28"/>
                <w:szCs w:val="28"/>
              </w:rPr>
            </w:pPr>
            <w:r w:rsidRPr="003B628F">
              <w:rPr>
                <w:bCs/>
                <w:sz w:val="28"/>
                <w:szCs w:val="28"/>
              </w:rPr>
              <w:t>за счет глобальных выпадений</w:t>
            </w:r>
          </w:p>
        </w:tc>
        <w:tc>
          <w:tcPr>
            <w:tcW w:w="1076" w:type="pct"/>
            <w:hideMark/>
          </w:tcPr>
          <w:p w14:paraId="6EB89F5D" w14:textId="77777777" w:rsidR="00DD359B" w:rsidRPr="003B628F" w:rsidRDefault="00DD359B" w:rsidP="003072DD">
            <w:pPr>
              <w:tabs>
                <w:tab w:val="left" w:pos="1781"/>
              </w:tabs>
              <w:ind w:left="33" w:right="34"/>
              <w:jc w:val="center"/>
              <w:rPr>
                <w:sz w:val="28"/>
                <w:szCs w:val="28"/>
              </w:rPr>
            </w:pPr>
            <w:r w:rsidRPr="003B628F">
              <w:rPr>
                <w:sz w:val="28"/>
                <w:szCs w:val="28"/>
              </w:rPr>
              <w:t>13,90</w:t>
            </w:r>
          </w:p>
        </w:tc>
        <w:tc>
          <w:tcPr>
            <w:tcW w:w="503" w:type="pct"/>
            <w:hideMark/>
          </w:tcPr>
          <w:p w14:paraId="3BC6B28A" w14:textId="77777777" w:rsidR="00DD359B" w:rsidRPr="003B628F" w:rsidRDefault="00DD359B" w:rsidP="003072DD">
            <w:pPr>
              <w:tabs>
                <w:tab w:val="left" w:pos="1781"/>
              </w:tabs>
              <w:ind w:left="33" w:right="34"/>
              <w:jc w:val="center"/>
              <w:rPr>
                <w:sz w:val="28"/>
                <w:szCs w:val="28"/>
              </w:rPr>
            </w:pPr>
            <w:r w:rsidRPr="003B628F">
              <w:rPr>
                <w:sz w:val="28"/>
                <w:szCs w:val="28"/>
              </w:rPr>
              <w:t>0,12</w:t>
            </w:r>
          </w:p>
        </w:tc>
        <w:tc>
          <w:tcPr>
            <w:tcW w:w="994" w:type="pct"/>
            <w:hideMark/>
          </w:tcPr>
          <w:p w14:paraId="50BC266F" w14:textId="77777777" w:rsidR="00DD359B" w:rsidRPr="003B628F" w:rsidRDefault="00DD359B" w:rsidP="003072DD">
            <w:pPr>
              <w:tabs>
                <w:tab w:val="left" w:pos="1781"/>
              </w:tabs>
              <w:ind w:left="33" w:right="34"/>
              <w:jc w:val="center"/>
              <w:rPr>
                <w:sz w:val="28"/>
                <w:szCs w:val="28"/>
              </w:rPr>
            </w:pPr>
            <w:r w:rsidRPr="003B628F">
              <w:rPr>
                <w:sz w:val="28"/>
                <w:szCs w:val="28"/>
              </w:rPr>
              <w:t>0,005</w:t>
            </w:r>
          </w:p>
        </w:tc>
      </w:tr>
      <w:tr w:rsidR="00DD359B" w:rsidRPr="003B628F" w14:paraId="2B3C758F" w14:textId="77777777" w:rsidTr="00684615">
        <w:trPr>
          <w:trHeight w:val="240"/>
        </w:trPr>
        <w:tc>
          <w:tcPr>
            <w:tcW w:w="2427" w:type="pct"/>
            <w:hideMark/>
          </w:tcPr>
          <w:p w14:paraId="79E7EB36" w14:textId="77777777" w:rsidR="00DD359B" w:rsidRPr="003B628F" w:rsidRDefault="00DD359B" w:rsidP="003072DD">
            <w:pPr>
              <w:ind w:right="34" w:firstLine="284"/>
              <w:jc w:val="both"/>
              <w:rPr>
                <w:bCs/>
                <w:sz w:val="28"/>
                <w:szCs w:val="28"/>
              </w:rPr>
            </w:pPr>
            <w:r w:rsidRPr="003B628F">
              <w:rPr>
                <w:bCs/>
                <w:sz w:val="28"/>
                <w:szCs w:val="28"/>
              </w:rPr>
              <w:t>в) природных источников, в том числе:</w:t>
            </w:r>
          </w:p>
        </w:tc>
        <w:tc>
          <w:tcPr>
            <w:tcW w:w="1076" w:type="pct"/>
            <w:hideMark/>
          </w:tcPr>
          <w:p w14:paraId="51377E3D" w14:textId="77777777" w:rsidR="00DD359B" w:rsidRPr="003B628F" w:rsidRDefault="00DD359B" w:rsidP="003072DD">
            <w:pPr>
              <w:tabs>
                <w:tab w:val="left" w:pos="1781"/>
              </w:tabs>
              <w:ind w:left="33" w:right="34"/>
              <w:jc w:val="center"/>
              <w:rPr>
                <w:sz w:val="28"/>
                <w:szCs w:val="28"/>
              </w:rPr>
            </w:pPr>
            <w:r w:rsidRPr="003B628F">
              <w:rPr>
                <w:sz w:val="28"/>
                <w:szCs w:val="28"/>
              </w:rPr>
              <w:t>10 112,00</w:t>
            </w:r>
          </w:p>
        </w:tc>
        <w:tc>
          <w:tcPr>
            <w:tcW w:w="503" w:type="pct"/>
            <w:hideMark/>
          </w:tcPr>
          <w:p w14:paraId="58F2BB4E" w14:textId="77777777" w:rsidR="00DD359B" w:rsidRPr="003B628F" w:rsidRDefault="00DD359B" w:rsidP="003072DD">
            <w:pPr>
              <w:tabs>
                <w:tab w:val="left" w:pos="1781"/>
              </w:tabs>
              <w:ind w:left="33" w:right="34"/>
              <w:jc w:val="center"/>
              <w:rPr>
                <w:sz w:val="28"/>
                <w:szCs w:val="28"/>
              </w:rPr>
            </w:pPr>
            <w:r w:rsidRPr="003B628F">
              <w:rPr>
                <w:sz w:val="28"/>
                <w:szCs w:val="28"/>
              </w:rPr>
              <w:t>89,68</w:t>
            </w:r>
          </w:p>
        </w:tc>
        <w:tc>
          <w:tcPr>
            <w:tcW w:w="994" w:type="pct"/>
            <w:hideMark/>
          </w:tcPr>
          <w:p w14:paraId="730894AC" w14:textId="77777777" w:rsidR="00DD359B" w:rsidRPr="003B628F" w:rsidRDefault="00DD359B" w:rsidP="003072DD">
            <w:pPr>
              <w:tabs>
                <w:tab w:val="left" w:pos="1781"/>
              </w:tabs>
              <w:ind w:left="33" w:right="34"/>
              <w:jc w:val="center"/>
              <w:rPr>
                <w:sz w:val="28"/>
                <w:szCs w:val="28"/>
              </w:rPr>
            </w:pPr>
            <w:r w:rsidRPr="003B628F">
              <w:rPr>
                <w:sz w:val="28"/>
                <w:szCs w:val="28"/>
              </w:rPr>
              <w:t>3,638</w:t>
            </w:r>
          </w:p>
        </w:tc>
      </w:tr>
      <w:tr w:rsidR="00DD359B" w:rsidRPr="003B628F" w14:paraId="13DCBDB3" w14:textId="77777777" w:rsidTr="00684615">
        <w:trPr>
          <w:trHeight w:val="240"/>
        </w:trPr>
        <w:tc>
          <w:tcPr>
            <w:tcW w:w="2427" w:type="pct"/>
            <w:hideMark/>
          </w:tcPr>
          <w:p w14:paraId="4976B827" w14:textId="77777777" w:rsidR="00DD359B" w:rsidRPr="003B628F" w:rsidRDefault="00DD359B" w:rsidP="003072DD">
            <w:pPr>
              <w:ind w:right="34" w:firstLine="284"/>
              <w:jc w:val="both"/>
              <w:rPr>
                <w:bCs/>
                <w:sz w:val="28"/>
                <w:szCs w:val="28"/>
              </w:rPr>
            </w:pPr>
            <w:r w:rsidRPr="003B628F">
              <w:rPr>
                <w:bCs/>
                <w:sz w:val="28"/>
                <w:szCs w:val="28"/>
              </w:rPr>
              <w:t>от радона</w:t>
            </w:r>
          </w:p>
        </w:tc>
        <w:tc>
          <w:tcPr>
            <w:tcW w:w="1076" w:type="pct"/>
            <w:hideMark/>
          </w:tcPr>
          <w:p w14:paraId="6A839BC3" w14:textId="77777777" w:rsidR="00DD359B" w:rsidRPr="003B628F" w:rsidRDefault="00DD359B" w:rsidP="003072DD">
            <w:pPr>
              <w:tabs>
                <w:tab w:val="left" w:pos="1781"/>
              </w:tabs>
              <w:ind w:left="33" w:right="34"/>
              <w:jc w:val="center"/>
              <w:rPr>
                <w:sz w:val="28"/>
                <w:szCs w:val="28"/>
              </w:rPr>
            </w:pPr>
            <w:r w:rsidRPr="003B628F">
              <w:rPr>
                <w:sz w:val="28"/>
                <w:szCs w:val="28"/>
              </w:rPr>
              <w:t>6 329,03</w:t>
            </w:r>
          </w:p>
        </w:tc>
        <w:tc>
          <w:tcPr>
            <w:tcW w:w="503" w:type="pct"/>
            <w:hideMark/>
          </w:tcPr>
          <w:p w14:paraId="55FB81BF" w14:textId="77777777" w:rsidR="00DD359B" w:rsidRPr="003B628F" w:rsidRDefault="00DD359B" w:rsidP="003072DD">
            <w:pPr>
              <w:tabs>
                <w:tab w:val="left" w:pos="1781"/>
              </w:tabs>
              <w:ind w:left="33" w:right="34"/>
              <w:jc w:val="center"/>
              <w:rPr>
                <w:sz w:val="28"/>
                <w:szCs w:val="28"/>
              </w:rPr>
            </w:pPr>
            <w:r w:rsidRPr="003B628F">
              <w:rPr>
                <w:sz w:val="28"/>
                <w:szCs w:val="28"/>
              </w:rPr>
              <w:t>56,13</w:t>
            </w:r>
          </w:p>
        </w:tc>
        <w:tc>
          <w:tcPr>
            <w:tcW w:w="994" w:type="pct"/>
            <w:hideMark/>
          </w:tcPr>
          <w:p w14:paraId="2CAD6A88" w14:textId="77777777" w:rsidR="00DD359B" w:rsidRPr="003B628F" w:rsidRDefault="00DD359B" w:rsidP="003072DD">
            <w:pPr>
              <w:tabs>
                <w:tab w:val="left" w:pos="1781"/>
              </w:tabs>
              <w:ind w:left="33" w:right="34"/>
              <w:jc w:val="center"/>
              <w:rPr>
                <w:sz w:val="28"/>
                <w:szCs w:val="28"/>
              </w:rPr>
            </w:pPr>
            <w:r w:rsidRPr="003B628F">
              <w:rPr>
                <w:sz w:val="28"/>
                <w:szCs w:val="28"/>
              </w:rPr>
              <w:t>2,277</w:t>
            </w:r>
          </w:p>
        </w:tc>
      </w:tr>
      <w:tr w:rsidR="00DD359B" w:rsidRPr="003B628F" w14:paraId="2DE8FDC5" w14:textId="77777777" w:rsidTr="00684615">
        <w:trPr>
          <w:trHeight w:val="240"/>
        </w:trPr>
        <w:tc>
          <w:tcPr>
            <w:tcW w:w="2427" w:type="pct"/>
            <w:hideMark/>
          </w:tcPr>
          <w:p w14:paraId="16662AC9" w14:textId="77777777" w:rsidR="00DD359B" w:rsidRPr="003B628F" w:rsidRDefault="00DD359B" w:rsidP="003072DD">
            <w:pPr>
              <w:ind w:right="34" w:firstLine="284"/>
              <w:jc w:val="both"/>
              <w:rPr>
                <w:bCs/>
                <w:sz w:val="28"/>
                <w:szCs w:val="28"/>
              </w:rPr>
            </w:pPr>
            <w:r w:rsidRPr="003B628F">
              <w:rPr>
                <w:bCs/>
                <w:sz w:val="28"/>
                <w:szCs w:val="28"/>
              </w:rPr>
              <w:t>от внешнего гамма-излучения</w:t>
            </w:r>
          </w:p>
        </w:tc>
        <w:tc>
          <w:tcPr>
            <w:tcW w:w="1076" w:type="pct"/>
            <w:hideMark/>
          </w:tcPr>
          <w:p w14:paraId="688421AE" w14:textId="77777777" w:rsidR="00DD359B" w:rsidRPr="003B628F" w:rsidRDefault="00DD359B" w:rsidP="003072DD">
            <w:pPr>
              <w:tabs>
                <w:tab w:val="left" w:pos="1781"/>
              </w:tabs>
              <w:ind w:left="33" w:right="34"/>
              <w:jc w:val="center"/>
              <w:rPr>
                <w:sz w:val="28"/>
                <w:szCs w:val="28"/>
              </w:rPr>
            </w:pPr>
            <w:r w:rsidRPr="003B628F">
              <w:rPr>
                <w:sz w:val="28"/>
                <w:szCs w:val="28"/>
              </w:rPr>
              <w:t>1 865,08</w:t>
            </w:r>
          </w:p>
        </w:tc>
        <w:tc>
          <w:tcPr>
            <w:tcW w:w="503" w:type="pct"/>
            <w:hideMark/>
          </w:tcPr>
          <w:p w14:paraId="300D070C" w14:textId="77777777" w:rsidR="00DD359B" w:rsidRPr="003B628F" w:rsidRDefault="00DD359B" w:rsidP="003072DD">
            <w:pPr>
              <w:tabs>
                <w:tab w:val="left" w:pos="1781"/>
              </w:tabs>
              <w:ind w:left="33" w:right="34"/>
              <w:jc w:val="center"/>
              <w:rPr>
                <w:sz w:val="28"/>
                <w:szCs w:val="28"/>
              </w:rPr>
            </w:pPr>
            <w:r w:rsidRPr="003B628F">
              <w:rPr>
                <w:sz w:val="28"/>
                <w:szCs w:val="28"/>
              </w:rPr>
              <w:t>16,54</w:t>
            </w:r>
          </w:p>
        </w:tc>
        <w:tc>
          <w:tcPr>
            <w:tcW w:w="994" w:type="pct"/>
            <w:hideMark/>
          </w:tcPr>
          <w:p w14:paraId="7ED43458" w14:textId="77777777" w:rsidR="00DD359B" w:rsidRPr="003B628F" w:rsidRDefault="00DD359B" w:rsidP="003072DD">
            <w:pPr>
              <w:tabs>
                <w:tab w:val="left" w:pos="1781"/>
              </w:tabs>
              <w:ind w:left="33" w:right="34"/>
              <w:jc w:val="center"/>
              <w:rPr>
                <w:sz w:val="28"/>
                <w:szCs w:val="28"/>
              </w:rPr>
            </w:pPr>
            <w:r w:rsidRPr="003B628F">
              <w:rPr>
                <w:sz w:val="28"/>
                <w:szCs w:val="28"/>
              </w:rPr>
              <w:t>0,671</w:t>
            </w:r>
          </w:p>
        </w:tc>
      </w:tr>
      <w:tr w:rsidR="00DD359B" w:rsidRPr="003B628F" w14:paraId="5B6BCCB6" w14:textId="77777777" w:rsidTr="00684615">
        <w:trPr>
          <w:trHeight w:val="240"/>
        </w:trPr>
        <w:tc>
          <w:tcPr>
            <w:tcW w:w="2427" w:type="pct"/>
            <w:hideMark/>
          </w:tcPr>
          <w:p w14:paraId="5E5C3453" w14:textId="77777777" w:rsidR="00DD359B" w:rsidRPr="003B628F" w:rsidRDefault="00DD359B" w:rsidP="003072DD">
            <w:pPr>
              <w:ind w:right="34" w:firstLine="284"/>
              <w:jc w:val="both"/>
              <w:rPr>
                <w:bCs/>
                <w:sz w:val="28"/>
                <w:szCs w:val="28"/>
              </w:rPr>
            </w:pPr>
            <w:r w:rsidRPr="003B628F">
              <w:rPr>
                <w:bCs/>
                <w:sz w:val="28"/>
                <w:szCs w:val="28"/>
              </w:rPr>
              <w:t>от космического излучения</w:t>
            </w:r>
          </w:p>
        </w:tc>
        <w:tc>
          <w:tcPr>
            <w:tcW w:w="1076" w:type="pct"/>
            <w:hideMark/>
          </w:tcPr>
          <w:p w14:paraId="1250321E" w14:textId="77777777" w:rsidR="00DD359B" w:rsidRPr="003B628F" w:rsidRDefault="00DD359B" w:rsidP="003072DD">
            <w:pPr>
              <w:tabs>
                <w:tab w:val="left" w:pos="1781"/>
              </w:tabs>
              <w:ind w:left="33" w:right="34"/>
              <w:jc w:val="center"/>
              <w:rPr>
                <w:sz w:val="28"/>
                <w:szCs w:val="28"/>
              </w:rPr>
            </w:pPr>
            <w:r w:rsidRPr="003B628F">
              <w:rPr>
                <w:sz w:val="28"/>
                <w:szCs w:val="28"/>
              </w:rPr>
              <w:t>1 111,82</w:t>
            </w:r>
          </w:p>
        </w:tc>
        <w:tc>
          <w:tcPr>
            <w:tcW w:w="503" w:type="pct"/>
            <w:hideMark/>
          </w:tcPr>
          <w:p w14:paraId="299F53D6" w14:textId="77777777" w:rsidR="00DD359B" w:rsidRPr="003B628F" w:rsidRDefault="00DD359B" w:rsidP="003072DD">
            <w:pPr>
              <w:tabs>
                <w:tab w:val="left" w:pos="1781"/>
              </w:tabs>
              <w:ind w:left="33" w:right="34"/>
              <w:jc w:val="center"/>
              <w:rPr>
                <w:sz w:val="28"/>
                <w:szCs w:val="28"/>
              </w:rPr>
            </w:pPr>
            <w:r w:rsidRPr="003B628F">
              <w:rPr>
                <w:sz w:val="28"/>
                <w:szCs w:val="28"/>
              </w:rPr>
              <w:t>9,86</w:t>
            </w:r>
          </w:p>
        </w:tc>
        <w:tc>
          <w:tcPr>
            <w:tcW w:w="994" w:type="pct"/>
            <w:hideMark/>
          </w:tcPr>
          <w:p w14:paraId="605FEF4A" w14:textId="77777777" w:rsidR="00DD359B" w:rsidRPr="003B628F" w:rsidRDefault="00DD359B" w:rsidP="003072DD">
            <w:pPr>
              <w:tabs>
                <w:tab w:val="left" w:pos="1781"/>
              </w:tabs>
              <w:ind w:left="33" w:right="34"/>
              <w:jc w:val="center"/>
              <w:rPr>
                <w:sz w:val="28"/>
                <w:szCs w:val="28"/>
              </w:rPr>
            </w:pPr>
            <w:r w:rsidRPr="003B628F">
              <w:rPr>
                <w:sz w:val="28"/>
                <w:szCs w:val="28"/>
              </w:rPr>
              <w:t>0,400</w:t>
            </w:r>
          </w:p>
        </w:tc>
      </w:tr>
      <w:tr w:rsidR="00DD359B" w:rsidRPr="003B628F" w14:paraId="1489770E" w14:textId="77777777" w:rsidTr="00684615">
        <w:trPr>
          <w:trHeight w:val="240"/>
        </w:trPr>
        <w:tc>
          <w:tcPr>
            <w:tcW w:w="2427" w:type="pct"/>
            <w:hideMark/>
          </w:tcPr>
          <w:p w14:paraId="5199525C" w14:textId="77777777" w:rsidR="00DD359B" w:rsidRPr="003B628F" w:rsidRDefault="00DD359B" w:rsidP="003072DD">
            <w:pPr>
              <w:ind w:right="34" w:firstLine="284"/>
              <w:jc w:val="both"/>
              <w:rPr>
                <w:bCs/>
                <w:sz w:val="28"/>
                <w:szCs w:val="28"/>
              </w:rPr>
            </w:pPr>
            <w:r w:rsidRPr="003B628F">
              <w:rPr>
                <w:bCs/>
                <w:sz w:val="28"/>
                <w:szCs w:val="28"/>
              </w:rPr>
              <w:t>от пищи и питьевой воды</w:t>
            </w:r>
          </w:p>
        </w:tc>
        <w:tc>
          <w:tcPr>
            <w:tcW w:w="1076" w:type="pct"/>
            <w:hideMark/>
          </w:tcPr>
          <w:p w14:paraId="01F97103" w14:textId="77777777" w:rsidR="00DD359B" w:rsidRPr="003B628F" w:rsidRDefault="00DD359B" w:rsidP="003072DD">
            <w:pPr>
              <w:tabs>
                <w:tab w:val="left" w:pos="1781"/>
              </w:tabs>
              <w:ind w:left="33" w:right="34"/>
              <w:jc w:val="center"/>
              <w:rPr>
                <w:sz w:val="28"/>
                <w:szCs w:val="28"/>
              </w:rPr>
            </w:pPr>
            <w:r w:rsidRPr="003B628F">
              <w:rPr>
                <w:sz w:val="28"/>
                <w:szCs w:val="28"/>
              </w:rPr>
              <w:t>333,55</w:t>
            </w:r>
          </w:p>
        </w:tc>
        <w:tc>
          <w:tcPr>
            <w:tcW w:w="503" w:type="pct"/>
            <w:hideMark/>
          </w:tcPr>
          <w:p w14:paraId="59712E8B" w14:textId="77777777" w:rsidR="00DD359B" w:rsidRPr="003B628F" w:rsidRDefault="00DD359B" w:rsidP="003072DD">
            <w:pPr>
              <w:tabs>
                <w:tab w:val="left" w:pos="1781"/>
              </w:tabs>
              <w:ind w:left="33" w:right="34"/>
              <w:jc w:val="center"/>
              <w:rPr>
                <w:sz w:val="28"/>
                <w:szCs w:val="28"/>
              </w:rPr>
            </w:pPr>
            <w:r w:rsidRPr="003B628F">
              <w:rPr>
                <w:sz w:val="28"/>
                <w:szCs w:val="28"/>
              </w:rPr>
              <w:t>2,96</w:t>
            </w:r>
          </w:p>
        </w:tc>
        <w:tc>
          <w:tcPr>
            <w:tcW w:w="994" w:type="pct"/>
            <w:hideMark/>
          </w:tcPr>
          <w:p w14:paraId="66137C03" w14:textId="77777777" w:rsidR="00DD359B" w:rsidRPr="003B628F" w:rsidRDefault="00DD359B" w:rsidP="003072DD">
            <w:pPr>
              <w:tabs>
                <w:tab w:val="left" w:pos="1781"/>
              </w:tabs>
              <w:ind w:left="33" w:right="34"/>
              <w:jc w:val="center"/>
              <w:rPr>
                <w:sz w:val="28"/>
                <w:szCs w:val="28"/>
              </w:rPr>
            </w:pPr>
            <w:r w:rsidRPr="003B628F">
              <w:rPr>
                <w:sz w:val="28"/>
                <w:szCs w:val="28"/>
              </w:rPr>
              <w:t>0,120</w:t>
            </w:r>
          </w:p>
        </w:tc>
      </w:tr>
      <w:tr w:rsidR="00DD359B" w:rsidRPr="003B628F" w14:paraId="3C718B9F" w14:textId="77777777" w:rsidTr="00684615">
        <w:trPr>
          <w:trHeight w:val="240"/>
        </w:trPr>
        <w:tc>
          <w:tcPr>
            <w:tcW w:w="2427" w:type="pct"/>
            <w:hideMark/>
          </w:tcPr>
          <w:p w14:paraId="78A90024" w14:textId="77777777" w:rsidR="00DD359B" w:rsidRPr="003B628F" w:rsidRDefault="00DD359B" w:rsidP="003072DD">
            <w:pPr>
              <w:ind w:right="34" w:firstLine="284"/>
              <w:jc w:val="both"/>
              <w:rPr>
                <w:bCs/>
                <w:sz w:val="28"/>
                <w:szCs w:val="28"/>
              </w:rPr>
            </w:pPr>
            <w:r w:rsidRPr="003B628F">
              <w:rPr>
                <w:bCs/>
                <w:sz w:val="28"/>
                <w:szCs w:val="28"/>
              </w:rPr>
              <w:t>от содержащегося в организме К-40</w:t>
            </w:r>
          </w:p>
        </w:tc>
        <w:tc>
          <w:tcPr>
            <w:tcW w:w="1076" w:type="pct"/>
            <w:hideMark/>
          </w:tcPr>
          <w:p w14:paraId="06775DCB" w14:textId="77777777" w:rsidR="00DD359B" w:rsidRPr="003B628F" w:rsidRDefault="00DD359B" w:rsidP="003072DD">
            <w:pPr>
              <w:tabs>
                <w:tab w:val="left" w:pos="1781"/>
              </w:tabs>
              <w:ind w:left="33" w:right="34"/>
              <w:jc w:val="center"/>
              <w:rPr>
                <w:sz w:val="28"/>
                <w:szCs w:val="28"/>
              </w:rPr>
            </w:pPr>
            <w:r w:rsidRPr="003B628F">
              <w:rPr>
                <w:sz w:val="28"/>
                <w:szCs w:val="28"/>
              </w:rPr>
              <w:t>472,52</w:t>
            </w:r>
          </w:p>
        </w:tc>
        <w:tc>
          <w:tcPr>
            <w:tcW w:w="503" w:type="pct"/>
            <w:hideMark/>
          </w:tcPr>
          <w:p w14:paraId="2C55D9D6" w14:textId="77777777" w:rsidR="00DD359B" w:rsidRPr="003B628F" w:rsidRDefault="00DD359B" w:rsidP="003072DD">
            <w:pPr>
              <w:tabs>
                <w:tab w:val="left" w:pos="1781"/>
              </w:tabs>
              <w:ind w:left="33" w:right="34"/>
              <w:jc w:val="center"/>
              <w:rPr>
                <w:sz w:val="28"/>
                <w:szCs w:val="28"/>
              </w:rPr>
            </w:pPr>
            <w:r w:rsidRPr="003B628F">
              <w:rPr>
                <w:sz w:val="28"/>
                <w:szCs w:val="28"/>
              </w:rPr>
              <w:t>4,19</w:t>
            </w:r>
          </w:p>
        </w:tc>
        <w:tc>
          <w:tcPr>
            <w:tcW w:w="994" w:type="pct"/>
            <w:hideMark/>
          </w:tcPr>
          <w:p w14:paraId="7492BD35" w14:textId="77777777" w:rsidR="00DD359B" w:rsidRPr="003B628F" w:rsidRDefault="00DD359B" w:rsidP="003072DD">
            <w:pPr>
              <w:tabs>
                <w:tab w:val="left" w:pos="1781"/>
              </w:tabs>
              <w:ind w:left="33" w:right="34"/>
              <w:jc w:val="center"/>
              <w:rPr>
                <w:sz w:val="28"/>
                <w:szCs w:val="28"/>
              </w:rPr>
            </w:pPr>
            <w:r w:rsidRPr="003B628F">
              <w:rPr>
                <w:sz w:val="28"/>
                <w:szCs w:val="28"/>
              </w:rPr>
              <w:t>0,170</w:t>
            </w:r>
          </w:p>
        </w:tc>
      </w:tr>
      <w:tr w:rsidR="00DD359B" w:rsidRPr="003B628F" w14:paraId="7804F75D" w14:textId="77777777" w:rsidTr="00684615">
        <w:trPr>
          <w:trHeight w:val="240"/>
        </w:trPr>
        <w:tc>
          <w:tcPr>
            <w:tcW w:w="2427" w:type="pct"/>
            <w:hideMark/>
          </w:tcPr>
          <w:p w14:paraId="6B0625DB" w14:textId="77777777" w:rsidR="00DD359B" w:rsidRPr="003B628F" w:rsidRDefault="00DD359B" w:rsidP="003072DD">
            <w:pPr>
              <w:ind w:right="34" w:firstLine="284"/>
              <w:jc w:val="both"/>
              <w:rPr>
                <w:bCs/>
                <w:sz w:val="28"/>
                <w:szCs w:val="28"/>
              </w:rPr>
            </w:pPr>
            <w:r w:rsidRPr="003B628F">
              <w:rPr>
                <w:bCs/>
                <w:sz w:val="28"/>
                <w:szCs w:val="28"/>
              </w:rPr>
              <w:t>г) медицинских исследований</w:t>
            </w:r>
          </w:p>
        </w:tc>
        <w:tc>
          <w:tcPr>
            <w:tcW w:w="1076" w:type="pct"/>
            <w:hideMark/>
          </w:tcPr>
          <w:p w14:paraId="65E72D41" w14:textId="77777777" w:rsidR="00DD359B" w:rsidRPr="003B628F" w:rsidRDefault="00DD359B" w:rsidP="003072DD">
            <w:pPr>
              <w:tabs>
                <w:tab w:val="left" w:pos="1781"/>
              </w:tabs>
              <w:ind w:left="33" w:right="34"/>
              <w:jc w:val="center"/>
              <w:rPr>
                <w:sz w:val="28"/>
                <w:szCs w:val="28"/>
              </w:rPr>
            </w:pPr>
            <w:r w:rsidRPr="003B628F">
              <w:rPr>
                <w:sz w:val="28"/>
                <w:szCs w:val="28"/>
              </w:rPr>
              <w:t>1 146,38</w:t>
            </w:r>
          </w:p>
        </w:tc>
        <w:tc>
          <w:tcPr>
            <w:tcW w:w="503" w:type="pct"/>
            <w:hideMark/>
          </w:tcPr>
          <w:p w14:paraId="70C009A0" w14:textId="77777777" w:rsidR="00DD359B" w:rsidRPr="003B628F" w:rsidRDefault="00DD359B" w:rsidP="003072DD">
            <w:pPr>
              <w:tabs>
                <w:tab w:val="left" w:pos="1781"/>
              </w:tabs>
              <w:ind w:left="33" w:right="34"/>
              <w:jc w:val="center"/>
              <w:rPr>
                <w:sz w:val="28"/>
                <w:szCs w:val="28"/>
              </w:rPr>
            </w:pPr>
            <w:r w:rsidRPr="003B628F">
              <w:rPr>
                <w:sz w:val="28"/>
                <w:szCs w:val="28"/>
              </w:rPr>
              <w:t>10,17</w:t>
            </w:r>
          </w:p>
        </w:tc>
        <w:tc>
          <w:tcPr>
            <w:tcW w:w="994" w:type="pct"/>
            <w:hideMark/>
          </w:tcPr>
          <w:p w14:paraId="123E385D" w14:textId="77777777" w:rsidR="00DD359B" w:rsidRPr="003B628F" w:rsidRDefault="00DD359B" w:rsidP="003072DD">
            <w:pPr>
              <w:tabs>
                <w:tab w:val="left" w:pos="1781"/>
              </w:tabs>
              <w:ind w:left="33" w:right="34"/>
              <w:jc w:val="center"/>
              <w:rPr>
                <w:sz w:val="28"/>
                <w:szCs w:val="28"/>
              </w:rPr>
            </w:pPr>
            <w:r w:rsidRPr="003B628F">
              <w:rPr>
                <w:sz w:val="28"/>
                <w:szCs w:val="28"/>
              </w:rPr>
              <w:t>0,412</w:t>
            </w:r>
          </w:p>
        </w:tc>
      </w:tr>
      <w:tr w:rsidR="00DD359B" w:rsidRPr="003B628F" w14:paraId="2D213932" w14:textId="77777777" w:rsidTr="00684615">
        <w:trPr>
          <w:trHeight w:val="254"/>
        </w:trPr>
        <w:tc>
          <w:tcPr>
            <w:tcW w:w="2427" w:type="pct"/>
            <w:hideMark/>
          </w:tcPr>
          <w:p w14:paraId="719291BC" w14:textId="77777777" w:rsidR="00DD359B" w:rsidRPr="003B628F" w:rsidRDefault="00DD359B" w:rsidP="003072DD">
            <w:pPr>
              <w:ind w:right="34" w:firstLine="284"/>
              <w:jc w:val="both"/>
              <w:rPr>
                <w:b/>
                <w:bCs/>
                <w:sz w:val="28"/>
                <w:szCs w:val="28"/>
              </w:rPr>
            </w:pPr>
            <w:r w:rsidRPr="003B628F">
              <w:rPr>
                <w:b/>
                <w:sz w:val="28"/>
                <w:szCs w:val="28"/>
              </w:rPr>
              <w:t>ВСЕГО</w:t>
            </w:r>
          </w:p>
        </w:tc>
        <w:tc>
          <w:tcPr>
            <w:tcW w:w="1076" w:type="pct"/>
            <w:hideMark/>
          </w:tcPr>
          <w:p w14:paraId="1EEDC951" w14:textId="77777777" w:rsidR="00DD359B" w:rsidRPr="003B628F" w:rsidRDefault="00DD359B" w:rsidP="003072DD">
            <w:pPr>
              <w:tabs>
                <w:tab w:val="left" w:pos="1781"/>
              </w:tabs>
              <w:ind w:left="33" w:right="34"/>
              <w:jc w:val="center"/>
              <w:rPr>
                <w:sz w:val="28"/>
                <w:szCs w:val="28"/>
              </w:rPr>
            </w:pPr>
            <w:r w:rsidRPr="003B628F">
              <w:rPr>
                <w:bCs/>
                <w:sz w:val="28"/>
                <w:szCs w:val="28"/>
              </w:rPr>
              <w:t>11 275.78</w:t>
            </w:r>
          </w:p>
        </w:tc>
        <w:tc>
          <w:tcPr>
            <w:tcW w:w="503" w:type="pct"/>
            <w:hideMark/>
          </w:tcPr>
          <w:p w14:paraId="2350F12F" w14:textId="77777777" w:rsidR="00DD359B" w:rsidRPr="003B628F" w:rsidRDefault="00DD359B" w:rsidP="003072DD">
            <w:pPr>
              <w:tabs>
                <w:tab w:val="left" w:pos="1781"/>
              </w:tabs>
              <w:ind w:left="33" w:right="34"/>
              <w:jc w:val="center"/>
              <w:rPr>
                <w:sz w:val="28"/>
                <w:szCs w:val="28"/>
              </w:rPr>
            </w:pPr>
            <w:r w:rsidRPr="003B628F">
              <w:rPr>
                <w:sz w:val="28"/>
                <w:szCs w:val="28"/>
              </w:rPr>
              <w:t>100</w:t>
            </w:r>
          </w:p>
        </w:tc>
        <w:tc>
          <w:tcPr>
            <w:tcW w:w="994" w:type="pct"/>
            <w:hideMark/>
          </w:tcPr>
          <w:p w14:paraId="734159DC" w14:textId="77777777" w:rsidR="00DD359B" w:rsidRPr="003B628F" w:rsidRDefault="00DD359B" w:rsidP="003072DD">
            <w:pPr>
              <w:tabs>
                <w:tab w:val="left" w:pos="1781"/>
              </w:tabs>
              <w:ind w:left="33" w:right="34"/>
              <w:jc w:val="center"/>
              <w:rPr>
                <w:sz w:val="28"/>
                <w:szCs w:val="28"/>
              </w:rPr>
            </w:pPr>
            <w:r w:rsidRPr="003B628F">
              <w:rPr>
                <w:bCs/>
                <w:sz w:val="28"/>
                <w:szCs w:val="28"/>
              </w:rPr>
              <w:t>4,057</w:t>
            </w:r>
          </w:p>
        </w:tc>
      </w:tr>
    </w:tbl>
    <w:p w14:paraId="6E9BF8C5" w14:textId="77777777" w:rsidR="00DD359B" w:rsidRPr="003B628F" w:rsidRDefault="00DD359B" w:rsidP="00C41E4B">
      <w:pPr>
        <w:spacing w:line="360" w:lineRule="auto"/>
        <w:ind w:firstLine="567"/>
        <w:jc w:val="both"/>
        <w:rPr>
          <w:sz w:val="28"/>
          <w:szCs w:val="28"/>
        </w:rPr>
      </w:pPr>
    </w:p>
    <w:p w14:paraId="70A393F3" w14:textId="77777777" w:rsidR="00DD359B" w:rsidRPr="003B628F" w:rsidRDefault="00DD359B" w:rsidP="00C41E4B">
      <w:pPr>
        <w:spacing w:line="360" w:lineRule="auto"/>
        <w:ind w:firstLine="567"/>
        <w:jc w:val="both"/>
        <w:rPr>
          <w:sz w:val="28"/>
          <w:szCs w:val="28"/>
        </w:rPr>
      </w:pPr>
      <w:r w:rsidRPr="003B628F">
        <w:rPr>
          <w:sz w:val="28"/>
          <w:szCs w:val="28"/>
        </w:rPr>
        <w:t>На территории области находится 453 объекта, использующих в своей деятельности различные источники ионизирующего излучения. В лечебно-профилактических организациях г. Новосибирска и Новосибирской области эксплуатируется 829 рентгеновских диагностических и терапевтических аппаратов, 6 ускорителей электронов для лечебных целей и 3 гамма-терапевтические установки.</w:t>
      </w:r>
    </w:p>
    <w:p w14:paraId="4E6FD12E" w14:textId="77777777" w:rsidR="00DD359B" w:rsidRPr="003B628F" w:rsidRDefault="00DD359B" w:rsidP="00C41E4B">
      <w:pPr>
        <w:spacing w:line="360" w:lineRule="auto"/>
        <w:ind w:firstLine="567"/>
        <w:jc w:val="both"/>
        <w:rPr>
          <w:sz w:val="28"/>
          <w:szCs w:val="28"/>
        </w:rPr>
      </w:pPr>
      <w:r w:rsidRPr="003B628F">
        <w:rPr>
          <w:sz w:val="28"/>
          <w:szCs w:val="28"/>
        </w:rPr>
        <w:t>Численность персонала группы «А», работающего с источниками ионизирующего излучения на предприятиях Новосибирской области, составляет 2 683 человека. Средняя индивидуальная и коллективная доза облучения персонала составила 0,8 мЗв в год и 2,7 чел-Зв/год. Персонала с превышением индивидуальной дозы внешнего облучения не зафиксировано.</w:t>
      </w:r>
    </w:p>
    <w:p w14:paraId="32B8ADF3" w14:textId="7B68A26B" w:rsidR="00DD359B" w:rsidRPr="003B628F" w:rsidRDefault="00DD359B" w:rsidP="00C41E4B">
      <w:pPr>
        <w:spacing w:line="360" w:lineRule="auto"/>
        <w:ind w:firstLine="567"/>
        <w:jc w:val="both"/>
        <w:rPr>
          <w:sz w:val="28"/>
          <w:szCs w:val="28"/>
        </w:rPr>
      </w:pPr>
      <w:r w:rsidRPr="003B628F">
        <w:rPr>
          <w:sz w:val="28"/>
          <w:szCs w:val="28"/>
        </w:rPr>
        <w:t>Числ</w:t>
      </w:r>
      <w:r w:rsidR="003D2011" w:rsidRPr="003B628F">
        <w:rPr>
          <w:sz w:val="28"/>
          <w:szCs w:val="28"/>
        </w:rPr>
        <w:t xml:space="preserve">енность </w:t>
      </w:r>
      <w:r w:rsidRPr="003B628F">
        <w:rPr>
          <w:sz w:val="28"/>
          <w:szCs w:val="28"/>
        </w:rPr>
        <w:t xml:space="preserve">персонала группы «А» в ПАО «НЗХК» </w:t>
      </w:r>
      <w:r w:rsidR="008539D5" w:rsidRPr="003B628F">
        <w:rPr>
          <w:sz w:val="28"/>
          <w:szCs w:val="28"/>
        </w:rPr>
        <w:t>в 20</w:t>
      </w:r>
      <w:r w:rsidR="00CC092D" w:rsidRPr="003B628F">
        <w:rPr>
          <w:sz w:val="28"/>
          <w:szCs w:val="28"/>
        </w:rPr>
        <w:t>20</w:t>
      </w:r>
      <w:r w:rsidR="008539D5" w:rsidRPr="003B628F">
        <w:rPr>
          <w:sz w:val="28"/>
          <w:szCs w:val="28"/>
        </w:rPr>
        <w:t xml:space="preserve"> </w:t>
      </w:r>
      <w:r w:rsidRPr="003B628F">
        <w:rPr>
          <w:sz w:val="28"/>
          <w:szCs w:val="28"/>
        </w:rPr>
        <w:t xml:space="preserve">году составила 594 работника, деятельность которых была связана с работой с источниками ионизирующего излучения. </w:t>
      </w:r>
    </w:p>
    <w:p w14:paraId="71F60DC1" w14:textId="77777777" w:rsidR="00DD359B" w:rsidRPr="003B628F" w:rsidRDefault="00DD359B" w:rsidP="00C41E4B">
      <w:pPr>
        <w:spacing w:line="360" w:lineRule="auto"/>
        <w:ind w:firstLine="567"/>
        <w:jc w:val="both"/>
        <w:rPr>
          <w:sz w:val="28"/>
          <w:szCs w:val="28"/>
        </w:rPr>
      </w:pPr>
      <w:r w:rsidRPr="003B628F">
        <w:rPr>
          <w:sz w:val="28"/>
          <w:szCs w:val="28"/>
        </w:rPr>
        <w:t>Средняя эффективная доза для работников ПАО «НЗХК» (за счет внешнего и внутреннего облучения) составила 1,86 мЗв в год, что составляет примерно 9,3 % от допустимого значения (20 мЗв/год).</w:t>
      </w:r>
    </w:p>
    <w:p w14:paraId="077A9416" w14:textId="5BA84BC2" w:rsidR="00DD359B" w:rsidRPr="003B628F" w:rsidRDefault="00DD359B" w:rsidP="00C41E4B">
      <w:pPr>
        <w:spacing w:line="360" w:lineRule="auto"/>
        <w:ind w:firstLine="567"/>
        <w:jc w:val="both"/>
        <w:rPr>
          <w:sz w:val="28"/>
          <w:szCs w:val="28"/>
        </w:rPr>
      </w:pPr>
      <w:r w:rsidRPr="003B628F">
        <w:rPr>
          <w:sz w:val="28"/>
          <w:szCs w:val="28"/>
        </w:rPr>
        <w:t>Средняя доза облучения остального персонала предприятия (группа Б) за счет техногенных источников в 20</w:t>
      </w:r>
      <w:r w:rsidR="00CC092D" w:rsidRPr="003B628F">
        <w:rPr>
          <w:sz w:val="28"/>
          <w:szCs w:val="28"/>
        </w:rPr>
        <w:t>20</w:t>
      </w:r>
      <w:r w:rsidRPr="003B628F">
        <w:rPr>
          <w:sz w:val="28"/>
          <w:szCs w:val="28"/>
        </w:rPr>
        <w:t xml:space="preserve"> году составила  0,12 мЗв  или 12% от предела дозы для населения(1 мЗв/год).</w:t>
      </w:r>
    </w:p>
    <w:p w14:paraId="048FC3EC" w14:textId="7472897C" w:rsidR="00CC092D" w:rsidRPr="003B628F" w:rsidRDefault="003D2011" w:rsidP="00C41E4B">
      <w:pPr>
        <w:spacing w:line="360" w:lineRule="auto"/>
        <w:ind w:firstLine="709"/>
        <w:jc w:val="both"/>
        <w:rPr>
          <w:sz w:val="28"/>
          <w:szCs w:val="28"/>
        </w:rPr>
      </w:pPr>
      <w:r w:rsidRPr="003B628F">
        <w:rPr>
          <w:sz w:val="28"/>
          <w:szCs w:val="28"/>
        </w:rPr>
        <w:t>Индивидуальный дозиметрический контроль за уровнем облучения осуществлялся у 100% персонала, относящегося к группам А и Б.</w:t>
      </w:r>
    </w:p>
    <w:p w14:paraId="69116230" w14:textId="77777777" w:rsidR="00CC092D" w:rsidRPr="003B628F" w:rsidRDefault="00CC092D" w:rsidP="00C41E4B">
      <w:pPr>
        <w:spacing w:after="200" w:line="360" w:lineRule="auto"/>
        <w:rPr>
          <w:sz w:val="28"/>
          <w:szCs w:val="28"/>
        </w:rPr>
      </w:pPr>
      <w:r w:rsidRPr="003B628F">
        <w:rPr>
          <w:sz w:val="28"/>
          <w:szCs w:val="28"/>
        </w:rPr>
        <w:br w:type="page"/>
      </w:r>
    </w:p>
    <w:p w14:paraId="1212C093" w14:textId="77777777" w:rsidR="00777488" w:rsidRPr="003B628F" w:rsidRDefault="00777488" w:rsidP="00C41E4B">
      <w:pPr>
        <w:spacing w:line="360" w:lineRule="auto"/>
        <w:ind w:firstLine="709"/>
        <w:jc w:val="both"/>
        <w:rPr>
          <w:sz w:val="28"/>
          <w:szCs w:val="28"/>
          <w:lang w:eastAsia="en-US"/>
        </w:rPr>
      </w:pPr>
    </w:p>
    <w:p w14:paraId="1A5BE37E" w14:textId="77777777" w:rsidR="00585267" w:rsidRPr="003B628F" w:rsidRDefault="00585267" w:rsidP="00C41E4B">
      <w:pPr>
        <w:keepNext/>
        <w:spacing w:after="200" w:line="360" w:lineRule="auto"/>
        <w:ind w:firstLine="709"/>
        <w:contextualSpacing/>
        <w:jc w:val="both"/>
        <w:rPr>
          <w:rFonts w:eastAsiaTheme="minorHAnsi"/>
          <w:b/>
          <w:bCs/>
          <w:i/>
          <w:sz w:val="28"/>
          <w:szCs w:val="28"/>
          <w:lang w:eastAsia="en-US"/>
        </w:rPr>
      </w:pPr>
      <w:r w:rsidRPr="003B628F">
        <w:rPr>
          <w:rFonts w:eastAsiaTheme="minorHAnsi"/>
          <w:b/>
          <w:bCs/>
          <w:i/>
          <w:sz w:val="28"/>
          <w:szCs w:val="28"/>
          <w:lang w:eastAsia="en-US"/>
        </w:rPr>
        <w:t>Радиоактивное загрязнение почвы и растительности</w:t>
      </w:r>
    </w:p>
    <w:p w14:paraId="441D37E1" w14:textId="3D84156F" w:rsidR="00CC3059" w:rsidRPr="003B628F" w:rsidRDefault="00CC092D" w:rsidP="00C41E4B">
      <w:pPr>
        <w:spacing w:line="360" w:lineRule="auto"/>
        <w:ind w:firstLine="709"/>
        <w:jc w:val="both"/>
        <w:rPr>
          <w:sz w:val="28"/>
          <w:szCs w:val="28"/>
        </w:rPr>
      </w:pPr>
      <w:r w:rsidRPr="003B628F">
        <w:rPr>
          <w:sz w:val="28"/>
          <w:szCs w:val="28"/>
        </w:rPr>
        <w:t>Таблица 3</w:t>
      </w:r>
      <w:r w:rsidR="00CC3059" w:rsidRPr="003B628F">
        <w:rPr>
          <w:sz w:val="28"/>
          <w:szCs w:val="28"/>
        </w:rPr>
        <w:t>.3.</w:t>
      </w:r>
      <w:r w:rsidR="00F84669" w:rsidRPr="003B628F">
        <w:rPr>
          <w:sz w:val="28"/>
          <w:szCs w:val="28"/>
        </w:rPr>
        <w:t>10</w:t>
      </w:r>
      <w:r w:rsidR="00CC3059" w:rsidRPr="003B628F">
        <w:rPr>
          <w:sz w:val="28"/>
          <w:szCs w:val="28"/>
        </w:rPr>
        <w:t xml:space="preserve">.2 -  Результат контроля </w:t>
      </w:r>
      <w:r w:rsidR="001115DA" w:rsidRPr="003B628F">
        <w:rPr>
          <w:sz w:val="28"/>
          <w:szCs w:val="28"/>
        </w:rPr>
        <w:t xml:space="preserve">почвенного покрова и </w:t>
      </w:r>
      <w:r w:rsidR="00CC3059" w:rsidRPr="003B628F">
        <w:rPr>
          <w:sz w:val="28"/>
          <w:szCs w:val="28"/>
        </w:rPr>
        <w:t>растительности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1296"/>
        <w:gridCol w:w="801"/>
        <w:gridCol w:w="894"/>
        <w:gridCol w:w="849"/>
        <w:gridCol w:w="876"/>
        <w:gridCol w:w="894"/>
        <w:gridCol w:w="850"/>
      </w:tblGrid>
      <w:tr w:rsidR="00CC092D" w:rsidRPr="003072DD" w14:paraId="28B47EF0" w14:textId="77777777" w:rsidTr="00226E40">
        <w:tc>
          <w:tcPr>
            <w:tcW w:w="1544" w:type="pct"/>
            <w:vMerge w:val="restart"/>
            <w:vAlign w:val="center"/>
          </w:tcPr>
          <w:p w14:paraId="7E095210" w14:textId="77777777" w:rsidR="00CC092D" w:rsidRPr="003072DD" w:rsidRDefault="00CC092D" w:rsidP="003072DD">
            <w:pPr>
              <w:jc w:val="center"/>
              <w:rPr>
                <w:color w:val="000000"/>
              </w:rPr>
            </w:pPr>
            <w:r w:rsidRPr="003072DD">
              <w:rPr>
                <w:color w:val="000000"/>
              </w:rPr>
              <w:t>Место отбора</w:t>
            </w:r>
          </w:p>
        </w:tc>
        <w:tc>
          <w:tcPr>
            <w:tcW w:w="693" w:type="pct"/>
            <w:vMerge w:val="restart"/>
            <w:vAlign w:val="center"/>
          </w:tcPr>
          <w:p w14:paraId="469E2573" w14:textId="77777777" w:rsidR="00CC092D" w:rsidRPr="003072DD" w:rsidRDefault="00CC092D" w:rsidP="003072DD">
            <w:pPr>
              <w:jc w:val="center"/>
              <w:rPr>
                <w:color w:val="000000"/>
              </w:rPr>
            </w:pPr>
            <w:r w:rsidRPr="003072DD">
              <w:rPr>
                <w:color w:val="000000"/>
              </w:rPr>
              <w:t>Дата</w:t>
            </w:r>
          </w:p>
          <w:p w14:paraId="3C0F8D5C" w14:textId="77777777" w:rsidR="00CC092D" w:rsidRPr="003072DD" w:rsidRDefault="00CC092D" w:rsidP="003072DD">
            <w:pPr>
              <w:jc w:val="center"/>
              <w:rPr>
                <w:color w:val="000000"/>
              </w:rPr>
            </w:pPr>
            <w:r w:rsidRPr="003072DD">
              <w:rPr>
                <w:color w:val="000000"/>
              </w:rPr>
              <w:t>отбора</w:t>
            </w:r>
          </w:p>
        </w:tc>
        <w:tc>
          <w:tcPr>
            <w:tcW w:w="1361" w:type="pct"/>
            <w:gridSpan w:val="3"/>
          </w:tcPr>
          <w:p w14:paraId="3BAEE16E" w14:textId="77777777" w:rsidR="00CC092D" w:rsidRPr="003072DD" w:rsidRDefault="00CC092D" w:rsidP="003072DD">
            <w:pPr>
              <w:jc w:val="center"/>
              <w:rPr>
                <w:color w:val="000000"/>
              </w:rPr>
            </w:pPr>
            <w:r w:rsidRPr="003072DD">
              <w:rPr>
                <w:color w:val="000000"/>
              </w:rPr>
              <w:t>Почва</w:t>
            </w:r>
          </w:p>
        </w:tc>
        <w:tc>
          <w:tcPr>
            <w:tcW w:w="1402" w:type="pct"/>
            <w:gridSpan w:val="3"/>
          </w:tcPr>
          <w:p w14:paraId="3F0B1F17" w14:textId="77777777" w:rsidR="00CC092D" w:rsidRPr="003072DD" w:rsidRDefault="00CC092D" w:rsidP="003072DD">
            <w:pPr>
              <w:jc w:val="center"/>
              <w:rPr>
                <w:color w:val="000000"/>
              </w:rPr>
            </w:pPr>
            <w:r w:rsidRPr="003072DD">
              <w:rPr>
                <w:color w:val="000000"/>
              </w:rPr>
              <w:t>Растительность</w:t>
            </w:r>
          </w:p>
        </w:tc>
      </w:tr>
      <w:tr w:rsidR="00CC092D" w:rsidRPr="003072DD" w14:paraId="4CFD6777" w14:textId="77777777" w:rsidTr="00226E40">
        <w:tc>
          <w:tcPr>
            <w:tcW w:w="1544" w:type="pct"/>
            <w:vMerge/>
          </w:tcPr>
          <w:p w14:paraId="2F767EE7" w14:textId="77777777" w:rsidR="00CC092D" w:rsidRPr="003072DD" w:rsidRDefault="00CC092D" w:rsidP="003072DD">
            <w:pPr>
              <w:rPr>
                <w:color w:val="000000"/>
              </w:rPr>
            </w:pPr>
          </w:p>
        </w:tc>
        <w:tc>
          <w:tcPr>
            <w:tcW w:w="693" w:type="pct"/>
            <w:vMerge/>
          </w:tcPr>
          <w:p w14:paraId="6FEF22DB" w14:textId="77777777" w:rsidR="00CC092D" w:rsidRPr="003072DD" w:rsidRDefault="00CC092D" w:rsidP="003072DD">
            <w:pPr>
              <w:rPr>
                <w:color w:val="000000"/>
              </w:rPr>
            </w:pPr>
          </w:p>
        </w:tc>
        <w:tc>
          <w:tcPr>
            <w:tcW w:w="1361" w:type="pct"/>
            <w:gridSpan w:val="3"/>
          </w:tcPr>
          <w:p w14:paraId="44191B94" w14:textId="77777777" w:rsidR="00CC092D" w:rsidRPr="003072DD" w:rsidRDefault="00CC092D" w:rsidP="003072DD">
            <w:pPr>
              <w:jc w:val="center"/>
              <w:rPr>
                <w:color w:val="000000"/>
              </w:rPr>
            </w:pPr>
            <w:r w:rsidRPr="003072DD">
              <w:rPr>
                <w:color w:val="000000"/>
              </w:rPr>
              <w:t>Определяемые показатели</w:t>
            </w:r>
          </w:p>
        </w:tc>
        <w:tc>
          <w:tcPr>
            <w:tcW w:w="1402" w:type="pct"/>
            <w:gridSpan w:val="3"/>
          </w:tcPr>
          <w:p w14:paraId="1243C586" w14:textId="77777777" w:rsidR="00CC092D" w:rsidRPr="003072DD" w:rsidRDefault="00CC092D" w:rsidP="003072DD">
            <w:pPr>
              <w:jc w:val="center"/>
              <w:rPr>
                <w:color w:val="000000"/>
              </w:rPr>
            </w:pPr>
            <w:r w:rsidRPr="003072DD">
              <w:rPr>
                <w:color w:val="000000"/>
              </w:rPr>
              <w:t>Определяемые показатели</w:t>
            </w:r>
          </w:p>
        </w:tc>
      </w:tr>
      <w:tr w:rsidR="00CC092D" w:rsidRPr="003072DD" w14:paraId="188B1CFA" w14:textId="77777777" w:rsidTr="00226E40">
        <w:tc>
          <w:tcPr>
            <w:tcW w:w="1544" w:type="pct"/>
            <w:vMerge/>
          </w:tcPr>
          <w:p w14:paraId="30772C81" w14:textId="77777777" w:rsidR="00CC092D" w:rsidRPr="003072DD" w:rsidRDefault="00CC092D" w:rsidP="003072DD">
            <w:pPr>
              <w:rPr>
                <w:color w:val="000000"/>
              </w:rPr>
            </w:pPr>
          </w:p>
        </w:tc>
        <w:tc>
          <w:tcPr>
            <w:tcW w:w="693" w:type="pct"/>
            <w:vMerge/>
          </w:tcPr>
          <w:p w14:paraId="66F31665" w14:textId="77777777" w:rsidR="00CC092D" w:rsidRPr="003072DD" w:rsidRDefault="00CC092D" w:rsidP="003072DD">
            <w:pPr>
              <w:rPr>
                <w:color w:val="000000"/>
              </w:rPr>
            </w:pPr>
          </w:p>
        </w:tc>
        <w:tc>
          <w:tcPr>
            <w:tcW w:w="429" w:type="pct"/>
          </w:tcPr>
          <w:p w14:paraId="16AF101D" w14:textId="77777777" w:rsidR="00CC092D" w:rsidRPr="003072DD" w:rsidRDefault="00CC092D" w:rsidP="003072DD">
            <w:pPr>
              <w:jc w:val="center"/>
              <w:rPr>
                <w:color w:val="000000"/>
              </w:rPr>
            </w:pPr>
            <w:r w:rsidRPr="003072DD">
              <w:rPr>
                <w:color w:val="000000"/>
              </w:rPr>
              <w:t>Уран,</w:t>
            </w:r>
          </w:p>
          <w:p w14:paraId="5509DFD5" w14:textId="77777777" w:rsidR="00CC092D" w:rsidRPr="003072DD" w:rsidRDefault="00CC092D" w:rsidP="003072DD">
            <w:pPr>
              <w:jc w:val="center"/>
              <w:rPr>
                <w:color w:val="000000"/>
              </w:rPr>
            </w:pPr>
            <w:r w:rsidRPr="003072DD">
              <w:rPr>
                <w:color w:val="000000"/>
              </w:rPr>
              <w:t>мг/кг</w:t>
            </w:r>
          </w:p>
        </w:tc>
        <w:tc>
          <w:tcPr>
            <w:tcW w:w="478" w:type="pct"/>
          </w:tcPr>
          <w:p w14:paraId="76DCCA2A" w14:textId="77777777" w:rsidR="00CC092D" w:rsidRPr="003072DD" w:rsidRDefault="00CC092D" w:rsidP="003072DD">
            <w:pPr>
              <w:jc w:val="center"/>
              <w:rPr>
                <w:color w:val="000000"/>
              </w:rPr>
            </w:pPr>
            <w:r w:rsidRPr="003072DD">
              <w:rPr>
                <w:color w:val="000000"/>
              </w:rPr>
              <w:t>Уд. сумм.</w:t>
            </w:r>
          </w:p>
          <w:p w14:paraId="0F449AA8" w14:textId="77777777" w:rsidR="00CC092D" w:rsidRPr="003072DD" w:rsidRDefault="00CC092D" w:rsidP="003072DD">
            <w:pPr>
              <w:jc w:val="center"/>
              <w:rPr>
                <w:color w:val="000000"/>
              </w:rPr>
            </w:pPr>
            <w:r w:rsidRPr="003072DD">
              <w:rPr>
                <w:color w:val="000000"/>
              </w:rPr>
              <w:t>альфа-акт.,</w:t>
            </w:r>
          </w:p>
          <w:p w14:paraId="55EDDA00" w14:textId="77777777" w:rsidR="00CC092D" w:rsidRPr="003072DD" w:rsidRDefault="00CC092D" w:rsidP="003072DD">
            <w:pPr>
              <w:jc w:val="center"/>
              <w:rPr>
                <w:color w:val="000000"/>
              </w:rPr>
            </w:pPr>
            <w:r w:rsidRPr="003072DD">
              <w:rPr>
                <w:color w:val="000000"/>
              </w:rPr>
              <w:t>Бк/кг</w:t>
            </w:r>
          </w:p>
        </w:tc>
        <w:tc>
          <w:tcPr>
            <w:tcW w:w="454" w:type="pct"/>
          </w:tcPr>
          <w:p w14:paraId="20D109F8" w14:textId="77777777" w:rsidR="00CC092D" w:rsidRPr="003072DD" w:rsidRDefault="00CC092D" w:rsidP="003072DD">
            <w:pPr>
              <w:jc w:val="center"/>
              <w:rPr>
                <w:color w:val="000000"/>
              </w:rPr>
            </w:pPr>
            <w:r w:rsidRPr="003072DD">
              <w:rPr>
                <w:color w:val="000000"/>
              </w:rPr>
              <w:t>Ртуть,</w:t>
            </w:r>
          </w:p>
          <w:p w14:paraId="0E782C04" w14:textId="77777777" w:rsidR="00CC092D" w:rsidRPr="003072DD" w:rsidRDefault="00CC092D" w:rsidP="003072DD">
            <w:pPr>
              <w:jc w:val="center"/>
              <w:rPr>
                <w:color w:val="000000"/>
              </w:rPr>
            </w:pPr>
            <w:r w:rsidRPr="003072DD">
              <w:rPr>
                <w:color w:val="000000"/>
              </w:rPr>
              <w:t>мг/кг</w:t>
            </w:r>
          </w:p>
        </w:tc>
        <w:tc>
          <w:tcPr>
            <w:tcW w:w="469" w:type="pct"/>
          </w:tcPr>
          <w:p w14:paraId="333D3C6B" w14:textId="77777777" w:rsidR="00CC092D" w:rsidRPr="003072DD" w:rsidRDefault="00CC092D" w:rsidP="003072DD">
            <w:pPr>
              <w:jc w:val="center"/>
              <w:rPr>
                <w:color w:val="000000"/>
              </w:rPr>
            </w:pPr>
            <w:r w:rsidRPr="003072DD">
              <w:rPr>
                <w:color w:val="000000"/>
              </w:rPr>
              <w:t>Уран,</w:t>
            </w:r>
          </w:p>
          <w:p w14:paraId="4F4399BB" w14:textId="77777777" w:rsidR="00CC092D" w:rsidRPr="003072DD" w:rsidRDefault="00CC092D" w:rsidP="003072DD">
            <w:pPr>
              <w:jc w:val="center"/>
              <w:rPr>
                <w:color w:val="000000"/>
              </w:rPr>
            </w:pPr>
            <w:r w:rsidRPr="003072DD">
              <w:rPr>
                <w:color w:val="000000"/>
              </w:rPr>
              <w:t>мг/кг</w:t>
            </w:r>
          </w:p>
        </w:tc>
        <w:tc>
          <w:tcPr>
            <w:tcW w:w="478" w:type="pct"/>
          </w:tcPr>
          <w:p w14:paraId="6F6D71FF" w14:textId="77777777" w:rsidR="00CC092D" w:rsidRPr="003072DD" w:rsidRDefault="00CC092D" w:rsidP="003072DD">
            <w:pPr>
              <w:jc w:val="center"/>
              <w:rPr>
                <w:color w:val="000000"/>
              </w:rPr>
            </w:pPr>
            <w:r w:rsidRPr="003072DD">
              <w:rPr>
                <w:color w:val="000000"/>
              </w:rPr>
              <w:t>Уд. сумм.</w:t>
            </w:r>
          </w:p>
          <w:p w14:paraId="54BB4663" w14:textId="77777777" w:rsidR="00CC092D" w:rsidRPr="003072DD" w:rsidRDefault="00CC092D" w:rsidP="003072DD">
            <w:pPr>
              <w:jc w:val="center"/>
              <w:rPr>
                <w:color w:val="000000"/>
              </w:rPr>
            </w:pPr>
            <w:r w:rsidRPr="003072DD">
              <w:rPr>
                <w:color w:val="000000"/>
              </w:rPr>
              <w:t>альфа-акт.,</w:t>
            </w:r>
          </w:p>
          <w:p w14:paraId="2F881C75" w14:textId="77777777" w:rsidR="00CC092D" w:rsidRPr="003072DD" w:rsidRDefault="00CC092D" w:rsidP="003072DD">
            <w:pPr>
              <w:jc w:val="center"/>
              <w:rPr>
                <w:color w:val="000000"/>
              </w:rPr>
            </w:pPr>
            <w:r w:rsidRPr="003072DD">
              <w:rPr>
                <w:color w:val="000000"/>
              </w:rPr>
              <w:t>Бк/кг</w:t>
            </w:r>
          </w:p>
        </w:tc>
        <w:tc>
          <w:tcPr>
            <w:tcW w:w="455" w:type="pct"/>
          </w:tcPr>
          <w:p w14:paraId="13B87BD7" w14:textId="77777777" w:rsidR="00CC092D" w:rsidRPr="003072DD" w:rsidRDefault="00CC092D" w:rsidP="003072DD">
            <w:pPr>
              <w:jc w:val="center"/>
              <w:rPr>
                <w:color w:val="000000"/>
              </w:rPr>
            </w:pPr>
            <w:r w:rsidRPr="003072DD">
              <w:rPr>
                <w:color w:val="000000"/>
              </w:rPr>
              <w:t>Ртуть,</w:t>
            </w:r>
          </w:p>
          <w:p w14:paraId="27739796" w14:textId="77777777" w:rsidR="00CC092D" w:rsidRPr="003072DD" w:rsidRDefault="00CC092D" w:rsidP="003072DD">
            <w:pPr>
              <w:jc w:val="center"/>
              <w:rPr>
                <w:color w:val="000000"/>
              </w:rPr>
            </w:pPr>
            <w:r w:rsidRPr="003072DD">
              <w:rPr>
                <w:color w:val="000000"/>
              </w:rPr>
              <w:t>мг/кг</w:t>
            </w:r>
          </w:p>
        </w:tc>
      </w:tr>
      <w:tr w:rsidR="00CC092D" w:rsidRPr="003072DD" w14:paraId="36EBF523" w14:textId="77777777" w:rsidTr="00CC092D">
        <w:tc>
          <w:tcPr>
            <w:tcW w:w="5000" w:type="pct"/>
            <w:gridSpan w:val="8"/>
          </w:tcPr>
          <w:p w14:paraId="79B1D958" w14:textId="77777777" w:rsidR="00CC092D" w:rsidRPr="003072DD" w:rsidRDefault="00CC092D" w:rsidP="003072DD">
            <w:pPr>
              <w:rPr>
                <w:color w:val="000000"/>
              </w:rPr>
            </w:pPr>
            <w:r w:rsidRPr="003072DD">
              <w:rPr>
                <w:b/>
                <w:color w:val="000000"/>
              </w:rPr>
              <w:t>Селитебная территория</w:t>
            </w:r>
          </w:p>
        </w:tc>
      </w:tr>
      <w:tr w:rsidR="00CC092D" w:rsidRPr="003072DD" w14:paraId="40CF4BC0" w14:textId="77777777" w:rsidTr="00226E40">
        <w:tc>
          <w:tcPr>
            <w:tcW w:w="1544" w:type="pct"/>
          </w:tcPr>
          <w:p w14:paraId="3FAFFCEF" w14:textId="77777777" w:rsidR="00CC092D" w:rsidRPr="003072DD" w:rsidRDefault="00CC092D" w:rsidP="003072DD">
            <w:pPr>
              <w:rPr>
                <w:color w:val="000000"/>
              </w:rPr>
            </w:pPr>
            <w:r w:rsidRPr="003072DD">
              <w:rPr>
                <w:color w:val="000000"/>
              </w:rPr>
              <w:t>К югу от 700-х складов (ОПП-8, ОПР-8)</w:t>
            </w:r>
          </w:p>
        </w:tc>
        <w:tc>
          <w:tcPr>
            <w:tcW w:w="693" w:type="pct"/>
            <w:vAlign w:val="center"/>
          </w:tcPr>
          <w:p w14:paraId="5D874606" w14:textId="77777777" w:rsidR="00CC092D" w:rsidRPr="003072DD" w:rsidRDefault="00CC092D" w:rsidP="003072DD">
            <w:pPr>
              <w:jc w:val="center"/>
              <w:rPr>
                <w:color w:val="000000"/>
              </w:rPr>
            </w:pPr>
            <w:r w:rsidRPr="003072DD">
              <w:rPr>
                <w:color w:val="000000"/>
              </w:rPr>
              <w:t>31.07.2020</w:t>
            </w:r>
          </w:p>
        </w:tc>
        <w:tc>
          <w:tcPr>
            <w:tcW w:w="429" w:type="pct"/>
            <w:vAlign w:val="center"/>
          </w:tcPr>
          <w:p w14:paraId="29962EEB" w14:textId="77777777" w:rsidR="00CC092D" w:rsidRPr="003072DD" w:rsidRDefault="00CC092D" w:rsidP="003072DD">
            <w:pPr>
              <w:jc w:val="center"/>
              <w:rPr>
                <w:color w:val="000000"/>
              </w:rPr>
            </w:pPr>
            <w:r w:rsidRPr="003072DD">
              <w:rPr>
                <w:color w:val="000000"/>
              </w:rPr>
              <w:t>4,2</w:t>
            </w:r>
          </w:p>
        </w:tc>
        <w:tc>
          <w:tcPr>
            <w:tcW w:w="478" w:type="pct"/>
            <w:vAlign w:val="center"/>
          </w:tcPr>
          <w:p w14:paraId="0192C5F1" w14:textId="77777777" w:rsidR="00CC092D" w:rsidRPr="003072DD" w:rsidRDefault="00CC092D" w:rsidP="003072DD">
            <w:pPr>
              <w:jc w:val="center"/>
              <w:rPr>
                <w:color w:val="000000"/>
              </w:rPr>
            </w:pPr>
            <w:r w:rsidRPr="003072DD">
              <w:rPr>
                <w:color w:val="000000"/>
              </w:rPr>
              <w:t>300</w:t>
            </w:r>
          </w:p>
        </w:tc>
        <w:tc>
          <w:tcPr>
            <w:tcW w:w="454" w:type="pct"/>
            <w:vAlign w:val="center"/>
          </w:tcPr>
          <w:p w14:paraId="76C0567C" w14:textId="77777777" w:rsidR="00CC092D" w:rsidRPr="003072DD" w:rsidRDefault="00CC092D" w:rsidP="003072DD">
            <w:pPr>
              <w:jc w:val="center"/>
              <w:rPr>
                <w:color w:val="000000"/>
              </w:rPr>
            </w:pPr>
            <w:r w:rsidRPr="003072DD">
              <w:rPr>
                <w:color w:val="000000"/>
              </w:rPr>
              <w:t>менее 0,04</w:t>
            </w:r>
          </w:p>
        </w:tc>
        <w:tc>
          <w:tcPr>
            <w:tcW w:w="469" w:type="pct"/>
          </w:tcPr>
          <w:p w14:paraId="4BC2CC22" w14:textId="77777777" w:rsidR="00CC092D" w:rsidRPr="003072DD" w:rsidRDefault="00CC092D" w:rsidP="003072DD">
            <w:pPr>
              <w:jc w:val="center"/>
            </w:pPr>
            <w:r w:rsidRPr="003072DD">
              <w:t>0,0012</w:t>
            </w:r>
          </w:p>
        </w:tc>
        <w:tc>
          <w:tcPr>
            <w:tcW w:w="478" w:type="pct"/>
          </w:tcPr>
          <w:p w14:paraId="0B1E07C0" w14:textId="77777777" w:rsidR="00CC092D" w:rsidRPr="003072DD" w:rsidRDefault="00CC092D" w:rsidP="003072DD">
            <w:pPr>
              <w:jc w:val="center"/>
            </w:pPr>
            <w:r w:rsidRPr="003072DD">
              <w:t>36,4</w:t>
            </w:r>
          </w:p>
        </w:tc>
        <w:tc>
          <w:tcPr>
            <w:tcW w:w="455" w:type="pct"/>
          </w:tcPr>
          <w:p w14:paraId="1A1C0A99" w14:textId="77777777" w:rsidR="00CC092D" w:rsidRPr="003072DD" w:rsidRDefault="00CC092D" w:rsidP="003072DD">
            <w:pPr>
              <w:jc w:val="center"/>
            </w:pPr>
            <w:r w:rsidRPr="003072DD">
              <w:t>0,11</w:t>
            </w:r>
          </w:p>
        </w:tc>
      </w:tr>
      <w:tr w:rsidR="00CC092D" w:rsidRPr="003072DD" w14:paraId="21B8422D" w14:textId="77777777" w:rsidTr="00226E40">
        <w:tc>
          <w:tcPr>
            <w:tcW w:w="1544" w:type="pct"/>
          </w:tcPr>
          <w:p w14:paraId="6B99D91E" w14:textId="77777777" w:rsidR="00CC092D" w:rsidRPr="003072DD" w:rsidRDefault="00CC092D" w:rsidP="003072DD">
            <w:pPr>
              <w:rPr>
                <w:color w:val="000000"/>
              </w:rPr>
            </w:pPr>
            <w:r w:rsidRPr="003072DD">
              <w:rPr>
                <w:color w:val="000000"/>
              </w:rPr>
              <w:t>Лесопарк к югу от 4 мкр. (ОПП-9, ОПР-9)</w:t>
            </w:r>
          </w:p>
        </w:tc>
        <w:tc>
          <w:tcPr>
            <w:tcW w:w="693" w:type="pct"/>
            <w:vAlign w:val="center"/>
          </w:tcPr>
          <w:p w14:paraId="082B41F9" w14:textId="77777777" w:rsidR="00CC092D" w:rsidRPr="003072DD" w:rsidRDefault="00CC092D" w:rsidP="003072DD">
            <w:pPr>
              <w:jc w:val="center"/>
              <w:rPr>
                <w:color w:val="000000"/>
              </w:rPr>
            </w:pPr>
            <w:r w:rsidRPr="003072DD">
              <w:rPr>
                <w:color w:val="000000"/>
              </w:rPr>
              <w:t>31.07.2020</w:t>
            </w:r>
          </w:p>
        </w:tc>
        <w:tc>
          <w:tcPr>
            <w:tcW w:w="429" w:type="pct"/>
            <w:vAlign w:val="center"/>
          </w:tcPr>
          <w:p w14:paraId="7E8E9A7C" w14:textId="77777777" w:rsidR="00CC092D" w:rsidRPr="003072DD" w:rsidRDefault="00CC092D" w:rsidP="003072DD">
            <w:pPr>
              <w:jc w:val="center"/>
              <w:rPr>
                <w:color w:val="000000"/>
              </w:rPr>
            </w:pPr>
            <w:r w:rsidRPr="003072DD">
              <w:rPr>
                <w:color w:val="000000"/>
              </w:rPr>
              <w:t>2,0</w:t>
            </w:r>
          </w:p>
        </w:tc>
        <w:tc>
          <w:tcPr>
            <w:tcW w:w="478" w:type="pct"/>
            <w:vAlign w:val="center"/>
          </w:tcPr>
          <w:p w14:paraId="3FC98D9E" w14:textId="77777777" w:rsidR="00CC092D" w:rsidRPr="003072DD" w:rsidRDefault="00CC092D" w:rsidP="003072DD">
            <w:pPr>
              <w:jc w:val="center"/>
              <w:rPr>
                <w:color w:val="000000"/>
              </w:rPr>
            </w:pPr>
            <w:r w:rsidRPr="003072DD">
              <w:rPr>
                <w:color w:val="000000"/>
              </w:rPr>
              <w:t>290</w:t>
            </w:r>
          </w:p>
        </w:tc>
        <w:tc>
          <w:tcPr>
            <w:tcW w:w="454" w:type="pct"/>
            <w:vAlign w:val="center"/>
          </w:tcPr>
          <w:p w14:paraId="324AC8EE" w14:textId="77777777" w:rsidR="00CC092D" w:rsidRPr="003072DD" w:rsidRDefault="00CC092D" w:rsidP="003072DD">
            <w:pPr>
              <w:jc w:val="center"/>
              <w:rPr>
                <w:color w:val="000000"/>
              </w:rPr>
            </w:pPr>
            <w:r w:rsidRPr="003072DD">
              <w:rPr>
                <w:color w:val="000000"/>
              </w:rPr>
              <w:t>0,15</w:t>
            </w:r>
          </w:p>
        </w:tc>
        <w:tc>
          <w:tcPr>
            <w:tcW w:w="469" w:type="pct"/>
          </w:tcPr>
          <w:p w14:paraId="7A0B26D4" w14:textId="77777777" w:rsidR="00CC092D" w:rsidRPr="003072DD" w:rsidRDefault="00CC092D" w:rsidP="003072DD">
            <w:pPr>
              <w:jc w:val="center"/>
            </w:pPr>
            <w:r w:rsidRPr="003072DD">
              <w:t>0,0013</w:t>
            </w:r>
          </w:p>
        </w:tc>
        <w:tc>
          <w:tcPr>
            <w:tcW w:w="478" w:type="pct"/>
          </w:tcPr>
          <w:p w14:paraId="18DD8117" w14:textId="77777777" w:rsidR="00CC092D" w:rsidRPr="003072DD" w:rsidRDefault="00CC092D" w:rsidP="003072DD">
            <w:pPr>
              <w:jc w:val="center"/>
            </w:pPr>
            <w:r w:rsidRPr="003072DD">
              <w:t>37,5</w:t>
            </w:r>
          </w:p>
        </w:tc>
        <w:tc>
          <w:tcPr>
            <w:tcW w:w="455" w:type="pct"/>
          </w:tcPr>
          <w:p w14:paraId="04ADFC64" w14:textId="77777777" w:rsidR="00CC092D" w:rsidRPr="003072DD" w:rsidRDefault="00CC092D" w:rsidP="003072DD">
            <w:pPr>
              <w:jc w:val="center"/>
            </w:pPr>
            <w:r w:rsidRPr="003072DD">
              <w:t>0,055</w:t>
            </w:r>
          </w:p>
        </w:tc>
      </w:tr>
      <w:tr w:rsidR="00CC092D" w:rsidRPr="003072DD" w14:paraId="3AEABCAC" w14:textId="77777777" w:rsidTr="00226E40">
        <w:tc>
          <w:tcPr>
            <w:tcW w:w="1544" w:type="pct"/>
          </w:tcPr>
          <w:p w14:paraId="34CF7484" w14:textId="77777777" w:rsidR="00CC092D" w:rsidRPr="003072DD" w:rsidRDefault="00CC092D" w:rsidP="003072DD">
            <w:pPr>
              <w:rPr>
                <w:color w:val="000000"/>
              </w:rPr>
            </w:pPr>
            <w:r w:rsidRPr="003072DD">
              <w:rPr>
                <w:color w:val="000000"/>
              </w:rPr>
              <w:t>Перед зд.210 (ОПП-10, ОПР-10)</w:t>
            </w:r>
          </w:p>
        </w:tc>
        <w:tc>
          <w:tcPr>
            <w:tcW w:w="693" w:type="pct"/>
            <w:vAlign w:val="center"/>
          </w:tcPr>
          <w:p w14:paraId="15B5C053" w14:textId="77777777" w:rsidR="00CC092D" w:rsidRPr="003072DD" w:rsidRDefault="00CC092D" w:rsidP="003072DD">
            <w:pPr>
              <w:jc w:val="center"/>
              <w:rPr>
                <w:color w:val="000000"/>
              </w:rPr>
            </w:pPr>
            <w:r w:rsidRPr="003072DD">
              <w:rPr>
                <w:color w:val="000000"/>
              </w:rPr>
              <w:t>31.07.2020</w:t>
            </w:r>
          </w:p>
        </w:tc>
        <w:tc>
          <w:tcPr>
            <w:tcW w:w="429" w:type="pct"/>
            <w:vAlign w:val="center"/>
          </w:tcPr>
          <w:p w14:paraId="789FF7DB" w14:textId="77777777" w:rsidR="00CC092D" w:rsidRPr="003072DD" w:rsidRDefault="00CC092D" w:rsidP="003072DD">
            <w:pPr>
              <w:jc w:val="center"/>
              <w:rPr>
                <w:color w:val="000000"/>
              </w:rPr>
            </w:pPr>
            <w:r w:rsidRPr="003072DD">
              <w:rPr>
                <w:color w:val="000000"/>
              </w:rPr>
              <w:t>1,1</w:t>
            </w:r>
          </w:p>
        </w:tc>
        <w:tc>
          <w:tcPr>
            <w:tcW w:w="478" w:type="pct"/>
            <w:vAlign w:val="center"/>
          </w:tcPr>
          <w:p w14:paraId="2BF4863E" w14:textId="77777777" w:rsidR="00CC092D" w:rsidRPr="003072DD" w:rsidRDefault="00CC092D" w:rsidP="003072DD">
            <w:pPr>
              <w:jc w:val="center"/>
              <w:rPr>
                <w:color w:val="000000"/>
              </w:rPr>
            </w:pPr>
            <w:r w:rsidRPr="003072DD">
              <w:rPr>
                <w:color w:val="000000"/>
              </w:rPr>
              <w:t>215</w:t>
            </w:r>
          </w:p>
        </w:tc>
        <w:tc>
          <w:tcPr>
            <w:tcW w:w="454" w:type="pct"/>
            <w:vAlign w:val="center"/>
          </w:tcPr>
          <w:p w14:paraId="5ECED1C3" w14:textId="77777777" w:rsidR="00CC092D" w:rsidRPr="003072DD" w:rsidRDefault="00CC092D" w:rsidP="003072DD">
            <w:pPr>
              <w:jc w:val="center"/>
              <w:rPr>
                <w:color w:val="000000"/>
              </w:rPr>
            </w:pPr>
            <w:r w:rsidRPr="003072DD">
              <w:rPr>
                <w:color w:val="000000"/>
              </w:rPr>
              <w:t>1,6</w:t>
            </w:r>
          </w:p>
        </w:tc>
        <w:tc>
          <w:tcPr>
            <w:tcW w:w="469" w:type="pct"/>
          </w:tcPr>
          <w:p w14:paraId="3F520C7E" w14:textId="77777777" w:rsidR="00CC092D" w:rsidRPr="003072DD" w:rsidRDefault="00CC092D" w:rsidP="003072DD">
            <w:pPr>
              <w:jc w:val="center"/>
            </w:pPr>
            <w:r w:rsidRPr="003072DD">
              <w:t>0,0011</w:t>
            </w:r>
          </w:p>
        </w:tc>
        <w:tc>
          <w:tcPr>
            <w:tcW w:w="478" w:type="pct"/>
          </w:tcPr>
          <w:p w14:paraId="49B611C5" w14:textId="77777777" w:rsidR="00CC092D" w:rsidRPr="003072DD" w:rsidRDefault="00CC092D" w:rsidP="003072DD">
            <w:pPr>
              <w:jc w:val="center"/>
            </w:pPr>
            <w:r w:rsidRPr="003072DD">
              <w:t>39,7</w:t>
            </w:r>
          </w:p>
        </w:tc>
        <w:tc>
          <w:tcPr>
            <w:tcW w:w="455" w:type="pct"/>
          </w:tcPr>
          <w:p w14:paraId="68D47DCB" w14:textId="77777777" w:rsidR="00CC092D" w:rsidRPr="003072DD" w:rsidRDefault="00CC092D" w:rsidP="003072DD">
            <w:pPr>
              <w:jc w:val="center"/>
            </w:pPr>
            <w:r w:rsidRPr="003072DD">
              <w:t>0,34</w:t>
            </w:r>
          </w:p>
        </w:tc>
      </w:tr>
      <w:tr w:rsidR="00CC092D" w:rsidRPr="003072DD" w14:paraId="76BACD4B" w14:textId="77777777" w:rsidTr="00226E40">
        <w:tc>
          <w:tcPr>
            <w:tcW w:w="1544" w:type="pct"/>
          </w:tcPr>
          <w:p w14:paraId="5A54E9D9" w14:textId="77777777" w:rsidR="00CC092D" w:rsidRPr="003072DD" w:rsidRDefault="00CC092D" w:rsidP="003072DD">
            <w:pPr>
              <w:rPr>
                <w:color w:val="000000"/>
              </w:rPr>
            </w:pPr>
            <w:r w:rsidRPr="003072DD">
              <w:rPr>
                <w:color w:val="000000"/>
              </w:rPr>
              <w:t>Бывшая УРЗ «ТЭЦ-4» (ОПП-11, ОПР-11)</w:t>
            </w:r>
          </w:p>
        </w:tc>
        <w:tc>
          <w:tcPr>
            <w:tcW w:w="693" w:type="pct"/>
            <w:vAlign w:val="center"/>
          </w:tcPr>
          <w:p w14:paraId="069C2219" w14:textId="77777777" w:rsidR="00CC092D" w:rsidRPr="003072DD" w:rsidRDefault="00CC092D" w:rsidP="003072DD">
            <w:pPr>
              <w:jc w:val="center"/>
              <w:rPr>
                <w:color w:val="000000"/>
              </w:rPr>
            </w:pPr>
            <w:r w:rsidRPr="003072DD">
              <w:rPr>
                <w:color w:val="000000"/>
              </w:rPr>
              <w:t>29.07.2020</w:t>
            </w:r>
          </w:p>
        </w:tc>
        <w:tc>
          <w:tcPr>
            <w:tcW w:w="429" w:type="pct"/>
            <w:vAlign w:val="center"/>
          </w:tcPr>
          <w:p w14:paraId="2ED4BAA7" w14:textId="77777777" w:rsidR="00CC092D" w:rsidRPr="003072DD" w:rsidRDefault="00CC092D" w:rsidP="003072DD">
            <w:pPr>
              <w:jc w:val="center"/>
              <w:rPr>
                <w:color w:val="000000"/>
              </w:rPr>
            </w:pPr>
            <w:r w:rsidRPr="003072DD">
              <w:rPr>
                <w:color w:val="000000"/>
              </w:rPr>
              <w:t>0,5</w:t>
            </w:r>
          </w:p>
        </w:tc>
        <w:tc>
          <w:tcPr>
            <w:tcW w:w="478" w:type="pct"/>
            <w:vAlign w:val="center"/>
          </w:tcPr>
          <w:p w14:paraId="32095A88" w14:textId="77777777" w:rsidR="00CC092D" w:rsidRPr="003072DD" w:rsidRDefault="00CC092D" w:rsidP="003072DD">
            <w:pPr>
              <w:jc w:val="center"/>
              <w:rPr>
                <w:color w:val="000000"/>
              </w:rPr>
            </w:pPr>
            <w:r w:rsidRPr="003072DD">
              <w:rPr>
                <w:color w:val="000000"/>
              </w:rPr>
              <w:t>98</w:t>
            </w:r>
          </w:p>
        </w:tc>
        <w:tc>
          <w:tcPr>
            <w:tcW w:w="454" w:type="pct"/>
            <w:vAlign w:val="center"/>
          </w:tcPr>
          <w:p w14:paraId="2BE2E049" w14:textId="77777777" w:rsidR="00CC092D" w:rsidRPr="003072DD" w:rsidRDefault="00CC092D" w:rsidP="003072DD">
            <w:pPr>
              <w:jc w:val="center"/>
              <w:rPr>
                <w:color w:val="000000"/>
              </w:rPr>
            </w:pPr>
            <w:r w:rsidRPr="003072DD">
              <w:rPr>
                <w:color w:val="000000"/>
              </w:rPr>
              <w:t>0,33</w:t>
            </w:r>
          </w:p>
        </w:tc>
        <w:tc>
          <w:tcPr>
            <w:tcW w:w="469" w:type="pct"/>
          </w:tcPr>
          <w:p w14:paraId="39C311EF" w14:textId="77777777" w:rsidR="00CC092D" w:rsidRPr="003072DD" w:rsidRDefault="00CC092D" w:rsidP="003072DD">
            <w:pPr>
              <w:jc w:val="center"/>
            </w:pPr>
            <w:r w:rsidRPr="003072DD">
              <w:t>0,0024</w:t>
            </w:r>
          </w:p>
        </w:tc>
        <w:tc>
          <w:tcPr>
            <w:tcW w:w="478" w:type="pct"/>
          </w:tcPr>
          <w:p w14:paraId="0B93C742" w14:textId="77777777" w:rsidR="00CC092D" w:rsidRPr="003072DD" w:rsidRDefault="00CC092D" w:rsidP="003072DD">
            <w:pPr>
              <w:jc w:val="center"/>
            </w:pPr>
            <w:r w:rsidRPr="003072DD">
              <w:t>36,5</w:t>
            </w:r>
          </w:p>
        </w:tc>
        <w:tc>
          <w:tcPr>
            <w:tcW w:w="455" w:type="pct"/>
          </w:tcPr>
          <w:p w14:paraId="3F4FE2C1" w14:textId="77777777" w:rsidR="00CC092D" w:rsidRPr="003072DD" w:rsidRDefault="00CC092D" w:rsidP="003072DD">
            <w:pPr>
              <w:jc w:val="center"/>
            </w:pPr>
            <w:r w:rsidRPr="003072DD">
              <w:t>0,14</w:t>
            </w:r>
          </w:p>
        </w:tc>
      </w:tr>
      <w:tr w:rsidR="00CC092D" w:rsidRPr="003072DD" w14:paraId="6C2D1984" w14:textId="77777777" w:rsidTr="00226E40">
        <w:tc>
          <w:tcPr>
            <w:tcW w:w="1544" w:type="pct"/>
          </w:tcPr>
          <w:p w14:paraId="7762A583" w14:textId="77777777" w:rsidR="00CC092D" w:rsidRPr="003072DD" w:rsidRDefault="00CC092D" w:rsidP="003072DD">
            <w:pPr>
              <w:rPr>
                <w:color w:val="000000"/>
              </w:rPr>
            </w:pPr>
            <w:r w:rsidRPr="003072DD">
              <w:rPr>
                <w:color w:val="000000"/>
              </w:rPr>
              <w:t>Между забором и ж/д (ОПП-12, ОПР-12)</w:t>
            </w:r>
          </w:p>
        </w:tc>
        <w:tc>
          <w:tcPr>
            <w:tcW w:w="693" w:type="pct"/>
            <w:vAlign w:val="center"/>
          </w:tcPr>
          <w:p w14:paraId="1E7488C1" w14:textId="77777777" w:rsidR="00CC092D" w:rsidRPr="003072DD" w:rsidRDefault="00CC092D" w:rsidP="003072DD">
            <w:pPr>
              <w:jc w:val="center"/>
              <w:rPr>
                <w:color w:val="000000"/>
              </w:rPr>
            </w:pPr>
            <w:r w:rsidRPr="003072DD">
              <w:rPr>
                <w:color w:val="000000"/>
              </w:rPr>
              <w:t>29.07.2020</w:t>
            </w:r>
          </w:p>
        </w:tc>
        <w:tc>
          <w:tcPr>
            <w:tcW w:w="429" w:type="pct"/>
            <w:vAlign w:val="center"/>
          </w:tcPr>
          <w:p w14:paraId="77AF18D2" w14:textId="77777777" w:rsidR="00CC092D" w:rsidRPr="003072DD" w:rsidRDefault="00CC092D" w:rsidP="003072DD">
            <w:pPr>
              <w:jc w:val="center"/>
              <w:rPr>
                <w:color w:val="000000"/>
              </w:rPr>
            </w:pPr>
            <w:r w:rsidRPr="003072DD">
              <w:rPr>
                <w:color w:val="000000"/>
              </w:rPr>
              <w:t>1,5</w:t>
            </w:r>
          </w:p>
        </w:tc>
        <w:tc>
          <w:tcPr>
            <w:tcW w:w="478" w:type="pct"/>
            <w:vAlign w:val="center"/>
          </w:tcPr>
          <w:p w14:paraId="13581FC9" w14:textId="77777777" w:rsidR="00CC092D" w:rsidRPr="003072DD" w:rsidRDefault="00CC092D" w:rsidP="003072DD">
            <w:pPr>
              <w:jc w:val="center"/>
              <w:rPr>
                <w:color w:val="000000"/>
              </w:rPr>
            </w:pPr>
            <w:r w:rsidRPr="003072DD">
              <w:rPr>
                <w:color w:val="000000"/>
              </w:rPr>
              <w:t>307</w:t>
            </w:r>
          </w:p>
        </w:tc>
        <w:tc>
          <w:tcPr>
            <w:tcW w:w="454" w:type="pct"/>
            <w:vAlign w:val="center"/>
          </w:tcPr>
          <w:p w14:paraId="36C82049" w14:textId="77777777" w:rsidR="00CC092D" w:rsidRPr="003072DD" w:rsidRDefault="00CC092D" w:rsidP="003072DD">
            <w:pPr>
              <w:jc w:val="center"/>
              <w:rPr>
                <w:color w:val="000000"/>
              </w:rPr>
            </w:pPr>
            <w:r w:rsidRPr="003072DD">
              <w:rPr>
                <w:color w:val="000000"/>
              </w:rPr>
              <w:t>0,42</w:t>
            </w:r>
          </w:p>
        </w:tc>
        <w:tc>
          <w:tcPr>
            <w:tcW w:w="469" w:type="pct"/>
          </w:tcPr>
          <w:p w14:paraId="368B6830" w14:textId="77777777" w:rsidR="00CC092D" w:rsidRPr="003072DD" w:rsidRDefault="00CC092D" w:rsidP="003072DD">
            <w:pPr>
              <w:jc w:val="center"/>
            </w:pPr>
            <w:r w:rsidRPr="003072DD">
              <w:t>0,0021</w:t>
            </w:r>
          </w:p>
        </w:tc>
        <w:tc>
          <w:tcPr>
            <w:tcW w:w="478" w:type="pct"/>
          </w:tcPr>
          <w:p w14:paraId="1D28C0D9" w14:textId="77777777" w:rsidR="00CC092D" w:rsidRPr="003072DD" w:rsidRDefault="00CC092D" w:rsidP="003072DD">
            <w:pPr>
              <w:jc w:val="center"/>
            </w:pPr>
            <w:r w:rsidRPr="003072DD">
              <w:t>40,1</w:t>
            </w:r>
          </w:p>
        </w:tc>
        <w:tc>
          <w:tcPr>
            <w:tcW w:w="455" w:type="pct"/>
          </w:tcPr>
          <w:p w14:paraId="3F7AFC48" w14:textId="77777777" w:rsidR="00CC092D" w:rsidRPr="003072DD" w:rsidRDefault="00CC092D" w:rsidP="003072DD">
            <w:pPr>
              <w:jc w:val="center"/>
            </w:pPr>
            <w:r w:rsidRPr="003072DD">
              <w:t>0,70</w:t>
            </w:r>
          </w:p>
        </w:tc>
      </w:tr>
      <w:tr w:rsidR="00CC092D" w:rsidRPr="003072DD" w14:paraId="254F8D91" w14:textId="77777777" w:rsidTr="00226E40">
        <w:tc>
          <w:tcPr>
            <w:tcW w:w="1544" w:type="pct"/>
          </w:tcPr>
          <w:p w14:paraId="1938C21C" w14:textId="77777777" w:rsidR="00CC092D" w:rsidRPr="003072DD" w:rsidRDefault="00CC092D" w:rsidP="003072DD">
            <w:pPr>
              <w:rPr>
                <w:color w:val="000000"/>
              </w:rPr>
            </w:pPr>
            <w:r w:rsidRPr="003072DD">
              <w:rPr>
                <w:color w:val="000000"/>
              </w:rPr>
              <w:t>Сосновый бор, Север (ОПП-13, ОПР-13)</w:t>
            </w:r>
          </w:p>
        </w:tc>
        <w:tc>
          <w:tcPr>
            <w:tcW w:w="693" w:type="pct"/>
            <w:vAlign w:val="center"/>
          </w:tcPr>
          <w:p w14:paraId="317B67E4" w14:textId="77777777" w:rsidR="00CC092D" w:rsidRPr="003072DD" w:rsidRDefault="00CC092D" w:rsidP="003072DD">
            <w:pPr>
              <w:jc w:val="center"/>
              <w:rPr>
                <w:color w:val="000000"/>
              </w:rPr>
            </w:pPr>
            <w:r w:rsidRPr="003072DD">
              <w:rPr>
                <w:color w:val="000000"/>
              </w:rPr>
              <w:t>29.07.2020</w:t>
            </w:r>
          </w:p>
        </w:tc>
        <w:tc>
          <w:tcPr>
            <w:tcW w:w="429" w:type="pct"/>
            <w:vAlign w:val="center"/>
          </w:tcPr>
          <w:p w14:paraId="664D66C0" w14:textId="77777777" w:rsidR="00CC092D" w:rsidRPr="003072DD" w:rsidRDefault="00CC092D" w:rsidP="003072DD">
            <w:pPr>
              <w:jc w:val="center"/>
              <w:rPr>
                <w:color w:val="000000"/>
              </w:rPr>
            </w:pPr>
            <w:r w:rsidRPr="003072DD">
              <w:rPr>
                <w:color w:val="000000"/>
              </w:rPr>
              <w:t>1,5</w:t>
            </w:r>
          </w:p>
        </w:tc>
        <w:tc>
          <w:tcPr>
            <w:tcW w:w="478" w:type="pct"/>
            <w:vAlign w:val="center"/>
          </w:tcPr>
          <w:p w14:paraId="426BB42F" w14:textId="77777777" w:rsidR="00CC092D" w:rsidRPr="003072DD" w:rsidRDefault="00CC092D" w:rsidP="003072DD">
            <w:pPr>
              <w:jc w:val="center"/>
              <w:rPr>
                <w:color w:val="000000"/>
              </w:rPr>
            </w:pPr>
            <w:r w:rsidRPr="003072DD">
              <w:rPr>
                <w:color w:val="000000"/>
              </w:rPr>
              <w:t>335</w:t>
            </w:r>
          </w:p>
        </w:tc>
        <w:tc>
          <w:tcPr>
            <w:tcW w:w="454" w:type="pct"/>
            <w:vAlign w:val="center"/>
          </w:tcPr>
          <w:p w14:paraId="38EC4026" w14:textId="77777777" w:rsidR="00CC092D" w:rsidRPr="003072DD" w:rsidRDefault="00CC092D" w:rsidP="003072DD">
            <w:pPr>
              <w:jc w:val="center"/>
              <w:rPr>
                <w:color w:val="000000"/>
              </w:rPr>
            </w:pPr>
            <w:r w:rsidRPr="003072DD">
              <w:rPr>
                <w:color w:val="000000"/>
              </w:rPr>
              <w:t>0,45</w:t>
            </w:r>
          </w:p>
        </w:tc>
        <w:tc>
          <w:tcPr>
            <w:tcW w:w="469" w:type="pct"/>
          </w:tcPr>
          <w:p w14:paraId="5A65B9CF" w14:textId="77777777" w:rsidR="00CC092D" w:rsidRPr="003072DD" w:rsidRDefault="00CC092D" w:rsidP="003072DD">
            <w:pPr>
              <w:jc w:val="center"/>
            </w:pPr>
            <w:r w:rsidRPr="003072DD">
              <w:t>0,0020</w:t>
            </w:r>
          </w:p>
        </w:tc>
        <w:tc>
          <w:tcPr>
            <w:tcW w:w="478" w:type="pct"/>
          </w:tcPr>
          <w:p w14:paraId="0B962965" w14:textId="77777777" w:rsidR="00CC092D" w:rsidRPr="003072DD" w:rsidRDefault="00CC092D" w:rsidP="003072DD">
            <w:pPr>
              <w:jc w:val="center"/>
            </w:pPr>
            <w:r w:rsidRPr="003072DD">
              <w:t>37,7</w:t>
            </w:r>
          </w:p>
        </w:tc>
        <w:tc>
          <w:tcPr>
            <w:tcW w:w="455" w:type="pct"/>
          </w:tcPr>
          <w:p w14:paraId="1ABED073" w14:textId="77777777" w:rsidR="00CC092D" w:rsidRPr="003072DD" w:rsidRDefault="00CC092D" w:rsidP="003072DD">
            <w:pPr>
              <w:jc w:val="center"/>
            </w:pPr>
            <w:r w:rsidRPr="003072DD">
              <w:t>0,08</w:t>
            </w:r>
          </w:p>
        </w:tc>
      </w:tr>
      <w:tr w:rsidR="00CC092D" w:rsidRPr="003072DD" w14:paraId="3C069E38" w14:textId="77777777" w:rsidTr="00226E40">
        <w:tc>
          <w:tcPr>
            <w:tcW w:w="1544" w:type="pct"/>
          </w:tcPr>
          <w:p w14:paraId="77F6B995" w14:textId="77777777" w:rsidR="00CC092D" w:rsidRPr="003072DD" w:rsidRDefault="00CC092D" w:rsidP="003072DD">
            <w:pPr>
              <w:rPr>
                <w:color w:val="000000"/>
              </w:rPr>
            </w:pPr>
            <w:r w:rsidRPr="003072DD">
              <w:rPr>
                <w:color w:val="000000"/>
              </w:rPr>
              <w:t>Сосновый бор, профил. (ОПП-14, ОПР-14)</w:t>
            </w:r>
          </w:p>
        </w:tc>
        <w:tc>
          <w:tcPr>
            <w:tcW w:w="693" w:type="pct"/>
            <w:vAlign w:val="center"/>
          </w:tcPr>
          <w:p w14:paraId="4F3A7506" w14:textId="77777777" w:rsidR="00CC092D" w:rsidRPr="003072DD" w:rsidRDefault="00CC092D" w:rsidP="003072DD">
            <w:pPr>
              <w:jc w:val="center"/>
              <w:rPr>
                <w:color w:val="000000"/>
              </w:rPr>
            </w:pPr>
            <w:r w:rsidRPr="003072DD">
              <w:rPr>
                <w:color w:val="000000"/>
              </w:rPr>
              <w:t>29.07.2020</w:t>
            </w:r>
          </w:p>
        </w:tc>
        <w:tc>
          <w:tcPr>
            <w:tcW w:w="429" w:type="pct"/>
            <w:vAlign w:val="center"/>
          </w:tcPr>
          <w:p w14:paraId="10A8569A" w14:textId="77777777" w:rsidR="00CC092D" w:rsidRPr="003072DD" w:rsidRDefault="00CC092D" w:rsidP="003072DD">
            <w:pPr>
              <w:jc w:val="center"/>
              <w:rPr>
                <w:color w:val="000000"/>
              </w:rPr>
            </w:pPr>
            <w:r w:rsidRPr="003072DD">
              <w:rPr>
                <w:color w:val="000000"/>
              </w:rPr>
              <w:t>0,75</w:t>
            </w:r>
          </w:p>
        </w:tc>
        <w:tc>
          <w:tcPr>
            <w:tcW w:w="478" w:type="pct"/>
            <w:vAlign w:val="center"/>
          </w:tcPr>
          <w:p w14:paraId="250F093F" w14:textId="77777777" w:rsidR="00CC092D" w:rsidRPr="003072DD" w:rsidRDefault="00CC092D" w:rsidP="003072DD">
            <w:pPr>
              <w:jc w:val="center"/>
              <w:rPr>
                <w:color w:val="000000"/>
              </w:rPr>
            </w:pPr>
            <w:r w:rsidRPr="003072DD">
              <w:rPr>
                <w:color w:val="000000"/>
              </w:rPr>
              <w:t>158</w:t>
            </w:r>
          </w:p>
        </w:tc>
        <w:tc>
          <w:tcPr>
            <w:tcW w:w="454" w:type="pct"/>
            <w:vAlign w:val="center"/>
          </w:tcPr>
          <w:p w14:paraId="4CE26B4F" w14:textId="77777777" w:rsidR="00CC092D" w:rsidRPr="003072DD" w:rsidRDefault="00CC092D" w:rsidP="003072DD">
            <w:pPr>
              <w:jc w:val="center"/>
              <w:rPr>
                <w:color w:val="000000"/>
              </w:rPr>
            </w:pPr>
            <w:r w:rsidRPr="003072DD">
              <w:rPr>
                <w:color w:val="000000"/>
              </w:rPr>
              <w:t>0,49</w:t>
            </w:r>
          </w:p>
        </w:tc>
        <w:tc>
          <w:tcPr>
            <w:tcW w:w="469" w:type="pct"/>
          </w:tcPr>
          <w:p w14:paraId="253BA319" w14:textId="77777777" w:rsidR="00CC092D" w:rsidRPr="003072DD" w:rsidRDefault="00CC092D" w:rsidP="003072DD">
            <w:pPr>
              <w:jc w:val="center"/>
            </w:pPr>
            <w:r w:rsidRPr="003072DD">
              <w:t>0,0025</w:t>
            </w:r>
          </w:p>
        </w:tc>
        <w:tc>
          <w:tcPr>
            <w:tcW w:w="478" w:type="pct"/>
          </w:tcPr>
          <w:p w14:paraId="7BECB10C" w14:textId="77777777" w:rsidR="00CC092D" w:rsidRPr="003072DD" w:rsidRDefault="00CC092D" w:rsidP="003072DD">
            <w:pPr>
              <w:jc w:val="center"/>
            </w:pPr>
            <w:r w:rsidRPr="003072DD">
              <w:t>43,2</w:t>
            </w:r>
          </w:p>
        </w:tc>
        <w:tc>
          <w:tcPr>
            <w:tcW w:w="455" w:type="pct"/>
          </w:tcPr>
          <w:p w14:paraId="425117B0" w14:textId="77777777" w:rsidR="00CC092D" w:rsidRPr="003072DD" w:rsidRDefault="00CC092D" w:rsidP="003072DD">
            <w:pPr>
              <w:jc w:val="center"/>
            </w:pPr>
            <w:r w:rsidRPr="003072DD">
              <w:t>0,11</w:t>
            </w:r>
          </w:p>
        </w:tc>
      </w:tr>
      <w:tr w:rsidR="00CC092D" w:rsidRPr="003072DD" w14:paraId="54A6C5BF" w14:textId="77777777" w:rsidTr="00226E40">
        <w:tc>
          <w:tcPr>
            <w:tcW w:w="1544" w:type="pct"/>
          </w:tcPr>
          <w:p w14:paraId="64F097AB" w14:textId="77777777" w:rsidR="00CC092D" w:rsidRPr="003072DD" w:rsidRDefault="00CC092D" w:rsidP="003072DD">
            <w:pPr>
              <w:rPr>
                <w:color w:val="000000"/>
              </w:rPr>
            </w:pPr>
            <w:r w:rsidRPr="003072DD">
              <w:rPr>
                <w:color w:val="000000"/>
              </w:rPr>
              <w:t>Сосновый бор, парк (ОПП-15, ОПР-15)</w:t>
            </w:r>
          </w:p>
        </w:tc>
        <w:tc>
          <w:tcPr>
            <w:tcW w:w="693" w:type="pct"/>
            <w:vAlign w:val="center"/>
          </w:tcPr>
          <w:p w14:paraId="7CF76657" w14:textId="77777777" w:rsidR="00CC092D" w:rsidRPr="003072DD" w:rsidRDefault="00CC092D" w:rsidP="003072DD">
            <w:pPr>
              <w:jc w:val="center"/>
              <w:rPr>
                <w:color w:val="000000"/>
              </w:rPr>
            </w:pPr>
            <w:r w:rsidRPr="003072DD">
              <w:rPr>
                <w:color w:val="000000"/>
              </w:rPr>
              <w:t>31.07.2020</w:t>
            </w:r>
          </w:p>
        </w:tc>
        <w:tc>
          <w:tcPr>
            <w:tcW w:w="429" w:type="pct"/>
            <w:vAlign w:val="center"/>
          </w:tcPr>
          <w:p w14:paraId="3A1E1509" w14:textId="77777777" w:rsidR="00CC092D" w:rsidRPr="003072DD" w:rsidRDefault="00CC092D" w:rsidP="003072DD">
            <w:pPr>
              <w:jc w:val="center"/>
              <w:rPr>
                <w:color w:val="000000"/>
              </w:rPr>
            </w:pPr>
            <w:r w:rsidRPr="003072DD">
              <w:rPr>
                <w:color w:val="000000"/>
              </w:rPr>
              <w:t>0,5</w:t>
            </w:r>
          </w:p>
        </w:tc>
        <w:tc>
          <w:tcPr>
            <w:tcW w:w="478" w:type="pct"/>
            <w:vAlign w:val="center"/>
          </w:tcPr>
          <w:p w14:paraId="2F19D6A8" w14:textId="77777777" w:rsidR="00CC092D" w:rsidRPr="003072DD" w:rsidRDefault="00CC092D" w:rsidP="003072DD">
            <w:pPr>
              <w:jc w:val="center"/>
              <w:rPr>
                <w:color w:val="000000"/>
              </w:rPr>
            </w:pPr>
            <w:r w:rsidRPr="003072DD">
              <w:rPr>
                <w:color w:val="000000"/>
              </w:rPr>
              <w:t>189</w:t>
            </w:r>
          </w:p>
        </w:tc>
        <w:tc>
          <w:tcPr>
            <w:tcW w:w="454" w:type="pct"/>
            <w:vAlign w:val="center"/>
          </w:tcPr>
          <w:p w14:paraId="0D4CC373" w14:textId="77777777" w:rsidR="00CC092D" w:rsidRPr="003072DD" w:rsidRDefault="00CC092D" w:rsidP="003072DD">
            <w:pPr>
              <w:jc w:val="center"/>
              <w:rPr>
                <w:color w:val="000000"/>
              </w:rPr>
            </w:pPr>
            <w:r w:rsidRPr="003072DD">
              <w:rPr>
                <w:color w:val="000000"/>
              </w:rPr>
              <w:t>0,44</w:t>
            </w:r>
          </w:p>
        </w:tc>
        <w:tc>
          <w:tcPr>
            <w:tcW w:w="469" w:type="pct"/>
          </w:tcPr>
          <w:p w14:paraId="54F2D324" w14:textId="77777777" w:rsidR="00CC092D" w:rsidRPr="003072DD" w:rsidRDefault="00CC092D" w:rsidP="003072DD">
            <w:pPr>
              <w:jc w:val="center"/>
            </w:pPr>
            <w:r w:rsidRPr="003072DD">
              <w:t>0,0013</w:t>
            </w:r>
          </w:p>
        </w:tc>
        <w:tc>
          <w:tcPr>
            <w:tcW w:w="478" w:type="pct"/>
          </w:tcPr>
          <w:p w14:paraId="029AE70C" w14:textId="77777777" w:rsidR="00CC092D" w:rsidRPr="003072DD" w:rsidRDefault="00CC092D" w:rsidP="003072DD">
            <w:pPr>
              <w:jc w:val="center"/>
            </w:pPr>
            <w:r w:rsidRPr="003072DD">
              <w:t>32,8</w:t>
            </w:r>
          </w:p>
        </w:tc>
        <w:tc>
          <w:tcPr>
            <w:tcW w:w="455" w:type="pct"/>
          </w:tcPr>
          <w:p w14:paraId="0B9E581B" w14:textId="77777777" w:rsidR="00CC092D" w:rsidRPr="003072DD" w:rsidRDefault="00CC092D" w:rsidP="003072DD">
            <w:pPr>
              <w:jc w:val="center"/>
            </w:pPr>
            <w:r w:rsidRPr="003072DD">
              <w:t>0,094</w:t>
            </w:r>
          </w:p>
        </w:tc>
      </w:tr>
      <w:tr w:rsidR="00CC092D" w:rsidRPr="003072DD" w14:paraId="376DD354" w14:textId="77777777" w:rsidTr="00226E40">
        <w:tc>
          <w:tcPr>
            <w:tcW w:w="1544" w:type="pct"/>
          </w:tcPr>
          <w:p w14:paraId="1CFD1B3A" w14:textId="77777777" w:rsidR="00CC092D" w:rsidRPr="003072DD" w:rsidRDefault="00CC092D" w:rsidP="003072DD">
            <w:pPr>
              <w:rPr>
                <w:color w:val="000000"/>
              </w:rPr>
            </w:pPr>
            <w:r w:rsidRPr="003072DD">
              <w:rPr>
                <w:color w:val="000000"/>
              </w:rPr>
              <w:t>Территория МСЧ-25 (ОПП-16, ОПР-16)</w:t>
            </w:r>
          </w:p>
        </w:tc>
        <w:tc>
          <w:tcPr>
            <w:tcW w:w="693" w:type="pct"/>
            <w:vAlign w:val="center"/>
          </w:tcPr>
          <w:p w14:paraId="350A4B60" w14:textId="77777777" w:rsidR="00CC092D" w:rsidRPr="003072DD" w:rsidRDefault="00CC092D" w:rsidP="003072DD">
            <w:pPr>
              <w:jc w:val="center"/>
              <w:rPr>
                <w:color w:val="000000"/>
              </w:rPr>
            </w:pPr>
            <w:r w:rsidRPr="003072DD">
              <w:rPr>
                <w:color w:val="000000"/>
              </w:rPr>
              <w:t>31.07.2020</w:t>
            </w:r>
          </w:p>
        </w:tc>
        <w:tc>
          <w:tcPr>
            <w:tcW w:w="429" w:type="pct"/>
            <w:vAlign w:val="center"/>
          </w:tcPr>
          <w:p w14:paraId="66FA6A67" w14:textId="77777777" w:rsidR="00CC092D" w:rsidRPr="003072DD" w:rsidRDefault="00CC092D" w:rsidP="003072DD">
            <w:pPr>
              <w:jc w:val="center"/>
              <w:rPr>
                <w:color w:val="000000"/>
              </w:rPr>
            </w:pPr>
            <w:r w:rsidRPr="003072DD">
              <w:rPr>
                <w:color w:val="000000"/>
              </w:rPr>
              <w:t>1,75</w:t>
            </w:r>
          </w:p>
        </w:tc>
        <w:tc>
          <w:tcPr>
            <w:tcW w:w="478" w:type="pct"/>
            <w:vAlign w:val="center"/>
          </w:tcPr>
          <w:p w14:paraId="2FD0EB07" w14:textId="77777777" w:rsidR="00CC092D" w:rsidRPr="003072DD" w:rsidRDefault="00CC092D" w:rsidP="003072DD">
            <w:pPr>
              <w:jc w:val="center"/>
              <w:rPr>
                <w:color w:val="000000"/>
              </w:rPr>
            </w:pPr>
            <w:r w:rsidRPr="003072DD">
              <w:rPr>
                <w:color w:val="000000"/>
              </w:rPr>
              <w:t>189</w:t>
            </w:r>
          </w:p>
        </w:tc>
        <w:tc>
          <w:tcPr>
            <w:tcW w:w="454" w:type="pct"/>
            <w:vAlign w:val="center"/>
          </w:tcPr>
          <w:p w14:paraId="7CD53DD0" w14:textId="77777777" w:rsidR="00CC092D" w:rsidRPr="003072DD" w:rsidRDefault="00CC092D" w:rsidP="003072DD">
            <w:pPr>
              <w:jc w:val="center"/>
              <w:rPr>
                <w:color w:val="000000"/>
              </w:rPr>
            </w:pPr>
            <w:r w:rsidRPr="003072DD">
              <w:rPr>
                <w:color w:val="000000"/>
              </w:rPr>
              <w:t>0,49</w:t>
            </w:r>
          </w:p>
        </w:tc>
        <w:tc>
          <w:tcPr>
            <w:tcW w:w="469" w:type="pct"/>
          </w:tcPr>
          <w:p w14:paraId="1BB13F56" w14:textId="77777777" w:rsidR="00CC092D" w:rsidRPr="003072DD" w:rsidRDefault="00CC092D" w:rsidP="003072DD">
            <w:pPr>
              <w:jc w:val="center"/>
            </w:pPr>
            <w:r w:rsidRPr="003072DD">
              <w:t>0,0014</w:t>
            </w:r>
          </w:p>
        </w:tc>
        <w:tc>
          <w:tcPr>
            <w:tcW w:w="478" w:type="pct"/>
          </w:tcPr>
          <w:p w14:paraId="79D799EF" w14:textId="77777777" w:rsidR="00CC092D" w:rsidRPr="003072DD" w:rsidRDefault="00CC092D" w:rsidP="003072DD">
            <w:pPr>
              <w:jc w:val="center"/>
            </w:pPr>
            <w:r w:rsidRPr="003072DD">
              <w:t>39,6</w:t>
            </w:r>
          </w:p>
        </w:tc>
        <w:tc>
          <w:tcPr>
            <w:tcW w:w="455" w:type="pct"/>
          </w:tcPr>
          <w:p w14:paraId="5F3961E7" w14:textId="77777777" w:rsidR="00CC092D" w:rsidRPr="003072DD" w:rsidRDefault="00CC092D" w:rsidP="003072DD">
            <w:pPr>
              <w:jc w:val="center"/>
            </w:pPr>
            <w:r w:rsidRPr="003072DD">
              <w:t>0,067</w:t>
            </w:r>
          </w:p>
        </w:tc>
      </w:tr>
      <w:tr w:rsidR="00CC092D" w:rsidRPr="003072DD" w14:paraId="16C780BE" w14:textId="77777777" w:rsidTr="00226E40">
        <w:tc>
          <w:tcPr>
            <w:tcW w:w="1544" w:type="pct"/>
          </w:tcPr>
          <w:p w14:paraId="0B511363" w14:textId="77777777" w:rsidR="00CC092D" w:rsidRPr="003072DD" w:rsidRDefault="00CC092D" w:rsidP="003072DD">
            <w:pPr>
              <w:rPr>
                <w:color w:val="000000"/>
              </w:rPr>
            </w:pPr>
            <w:r w:rsidRPr="003072DD">
              <w:rPr>
                <w:color w:val="000000"/>
              </w:rPr>
              <w:t>Оз.Спартак (ОПП-17, ОПР-17)</w:t>
            </w:r>
          </w:p>
        </w:tc>
        <w:tc>
          <w:tcPr>
            <w:tcW w:w="693" w:type="pct"/>
            <w:vAlign w:val="center"/>
          </w:tcPr>
          <w:p w14:paraId="40617696" w14:textId="77777777" w:rsidR="00CC092D" w:rsidRPr="003072DD" w:rsidRDefault="00CC092D" w:rsidP="003072DD">
            <w:pPr>
              <w:jc w:val="center"/>
              <w:rPr>
                <w:color w:val="000000"/>
              </w:rPr>
            </w:pPr>
            <w:r w:rsidRPr="003072DD">
              <w:rPr>
                <w:color w:val="000000"/>
              </w:rPr>
              <w:t>29.07.2020</w:t>
            </w:r>
          </w:p>
        </w:tc>
        <w:tc>
          <w:tcPr>
            <w:tcW w:w="429" w:type="pct"/>
            <w:vAlign w:val="center"/>
          </w:tcPr>
          <w:p w14:paraId="760F261D" w14:textId="77777777" w:rsidR="00CC092D" w:rsidRPr="003072DD" w:rsidRDefault="00CC092D" w:rsidP="003072DD">
            <w:pPr>
              <w:jc w:val="center"/>
              <w:rPr>
                <w:color w:val="000000"/>
              </w:rPr>
            </w:pPr>
            <w:r w:rsidRPr="003072DD">
              <w:rPr>
                <w:color w:val="000000"/>
              </w:rPr>
              <w:t>0,76</w:t>
            </w:r>
          </w:p>
        </w:tc>
        <w:tc>
          <w:tcPr>
            <w:tcW w:w="478" w:type="pct"/>
            <w:vAlign w:val="center"/>
          </w:tcPr>
          <w:p w14:paraId="3E362DA2" w14:textId="77777777" w:rsidR="00CC092D" w:rsidRPr="003072DD" w:rsidRDefault="00CC092D" w:rsidP="003072DD">
            <w:pPr>
              <w:jc w:val="center"/>
              <w:rPr>
                <w:color w:val="000000"/>
              </w:rPr>
            </w:pPr>
            <w:r w:rsidRPr="003072DD">
              <w:rPr>
                <w:color w:val="000000"/>
              </w:rPr>
              <w:t>263</w:t>
            </w:r>
          </w:p>
        </w:tc>
        <w:tc>
          <w:tcPr>
            <w:tcW w:w="454" w:type="pct"/>
            <w:vAlign w:val="center"/>
          </w:tcPr>
          <w:p w14:paraId="3F816682" w14:textId="77777777" w:rsidR="00CC092D" w:rsidRPr="003072DD" w:rsidRDefault="00CC092D" w:rsidP="003072DD">
            <w:pPr>
              <w:jc w:val="center"/>
              <w:rPr>
                <w:color w:val="000000"/>
              </w:rPr>
            </w:pPr>
            <w:r w:rsidRPr="003072DD">
              <w:rPr>
                <w:color w:val="000000"/>
              </w:rPr>
              <w:t>0,42</w:t>
            </w:r>
          </w:p>
        </w:tc>
        <w:tc>
          <w:tcPr>
            <w:tcW w:w="469" w:type="pct"/>
          </w:tcPr>
          <w:p w14:paraId="62466E14" w14:textId="77777777" w:rsidR="00CC092D" w:rsidRPr="003072DD" w:rsidRDefault="00CC092D" w:rsidP="003072DD">
            <w:pPr>
              <w:jc w:val="center"/>
            </w:pPr>
            <w:r w:rsidRPr="003072DD">
              <w:t>0,0029</w:t>
            </w:r>
          </w:p>
        </w:tc>
        <w:tc>
          <w:tcPr>
            <w:tcW w:w="478" w:type="pct"/>
          </w:tcPr>
          <w:p w14:paraId="42F9E1D6" w14:textId="77777777" w:rsidR="00CC092D" w:rsidRPr="003072DD" w:rsidRDefault="00CC092D" w:rsidP="003072DD">
            <w:pPr>
              <w:jc w:val="center"/>
            </w:pPr>
            <w:r w:rsidRPr="003072DD">
              <w:t>39,7</w:t>
            </w:r>
          </w:p>
        </w:tc>
        <w:tc>
          <w:tcPr>
            <w:tcW w:w="455" w:type="pct"/>
          </w:tcPr>
          <w:p w14:paraId="0759B027" w14:textId="77777777" w:rsidR="00CC092D" w:rsidRPr="003072DD" w:rsidRDefault="00CC092D" w:rsidP="003072DD">
            <w:pPr>
              <w:jc w:val="center"/>
            </w:pPr>
            <w:r w:rsidRPr="003072DD">
              <w:t>0,03</w:t>
            </w:r>
          </w:p>
        </w:tc>
      </w:tr>
      <w:tr w:rsidR="00CC092D" w:rsidRPr="003072DD" w14:paraId="0C8A0D01" w14:textId="77777777" w:rsidTr="00226E40">
        <w:tc>
          <w:tcPr>
            <w:tcW w:w="1544" w:type="pct"/>
          </w:tcPr>
          <w:p w14:paraId="7EA2B1D1" w14:textId="77777777" w:rsidR="00CC092D" w:rsidRPr="003072DD" w:rsidRDefault="00CC092D" w:rsidP="003072DD">
            <w:pPr>
              <w:rPr>
                <w:color w:val="000000"/>
              </w:rPr>
            </w:pPr>
            <w:r w:rsidRPr="003072DD">
              <w:rPr>
                <w:color w:val="000000"/>
              </w:rPr>
              <w:t>Ул. Подневича (ОПП-18, ОПР-18)</w:t>
            </w:r>
          </w:p>
        </w:tc>
        <w:tc>
          <w:tcPr>
            <w:tcW w:w="693" w:type="pct"/>
            <w:vAlign w:val="center"/>
          </w:tcPr>
          <w:p w14:paraId="428C92FD" w14:textId="77777777" w:rsidR="00CC092D" w:rsidRPr="003072DD" w:rsidRDefault="00CC092D" w:rsidP="003072DD">
            <w:pPr>
              <w:jc w:val="center"/>
              <w:rPr>
                <w:color w:val="000000"/>
              </w:rPr>
            </w:pPr>
            <w:r w:rsidRPr="003072DD">
              <w:rPr>
                <w:color w:val="000000"/>
              </w:rPr>
              <w:t>29.07.2020</w:t>
            </w:r>
          </w:p>
        </w:tc>
        <w:tc>
          <w:tcPr>
            <w:tcW w:w="429" w:type="pct"/>
            <w:vAlign w:val="center"/>
          </w:tcPr>
          <w:p w14:paraId="25EFDBB0" w14:textId="77777777" w:rsidR="00CC092D" w:rsidRPr="003072DD" w:rsidRDefault="00CC092D" w:rsidP="003072DD">
            <w:pPr>
              <w:jc w:val="center"/>
              <w:rPr>
                <w:color w:val="000000"/>
              </w:rPr>
            </w:pPr>
            <w:r w:rsidRPr="003072DD">
              <w:rPr>
                <w:color w:val="000000"/>
              </w:rPr>
              <w:t>0,75</w:t>
            </w:r>
          </w:p>
        </w:tc>
        <w:tc>
          <w:tcPr>
            <w:tcW w:w="478" w:type="pct"/>
            <w:vAlign w:val="center"/>
          </w:tcPr>
          <w:p w14:paraId="7DCBB85D" w14:textId="77777777" w:rsidR="00CC092D" w:rsidRPr="003072DD" w:rsidRDefault="00CC092D" w:rsidP="003072DD">
            <w:pPr>
              <w:jc w:val="center"/>
              <w:rPr>
                <w:color w:val="000000"/>
              </w:rPr>
            </w:pPr>
            <w:r w:rsidRPr="003072DD">
              <w:rPr>
                <w:color w:val="000000"/>
              </w:rPr>
              <w:t>234</w:t>
            </w:r>
          </w:p>
        </w:tc>
        <w:tc>
          <w:tcPr>
            <w:tcW w:w="454" w:type="pct"/>
            <w:vAlign w:val="center"/>
          </w:tcPr>
          <w:p w14:paraId="0B6CC84A" w14:textId="77777777" w:rsidR="00CC092D" w:rsidRPr="003072DD" w:rsidRDefault="00CC092D" w:rsidP="003072DD">
            <w:pPr>
              <w:jc w:val="center"/>
              <w:rPr>
                <w:color w:val="000000"/>
              </w:rPr>
            </w:pPr>
            <w:r w:rsidRPr="003072DD">
              <w:rPr>
                <w:color w:val="000000"/>
              </w:rPr>
              <w:t>0,47</w:t>
            </w:r>
          </w:p>
        </w:tc>
        <w:tc>
          <w:tcPr>
            <w:tcW w:w="469" w:type="pct"/>
          </w:tcPr>
          <w:p w14:paraId="674C8623" w14:textId="77777777" w:rsidR="00CC092D" w:rsidRPr="003072DD" w:rsidRDefault="00CC092D" w:rsidP="003072DD">
            <w:pPr>
              <w:jc w:val="center"/>
            </w:pPr>
            <w:r w:rsidRPr="003072DD">
              <w:t>0,0023</w:t>
            </w:r>
          </w:p>
        </w:tc>
        <w:tc>
          <w:tcPr>
            <w:tcW w:w="478" w:type="pct"/>
          </w:tcPr>
          <w:p w14:paraId="7DC2E2F3" w14:textId="77777777" w:rsidR="00CC092D" w:rsidRPr="003072DD" w:rsidRDefault="00CC092D" w:rsidP="003072DD">
            <w:pPr>
              <w:jc w:val="center"/>
            </w:pPr>
            <w:r w:rsidRPr="003072DD">
              <w:t>33,6</w:t>
            </w:r>
          </w:p>
        </w:tc>
        <w:tc>
          <w:tcPr>
            <w:tcW w:w="455" w:type="pct"/>
          </w:tcPr>
          <w:p w14:paraId="3889763E" w14:textId="77777777" w:rsidR="00CC092D" w:rsidRPr="003072DD" w:rsidRDefault="00CC092D" w:rsidP="003072DD">
            <w:pPr>
              <w:jc w:val="center"/>
            </w:pPr>
            <w:r w:rsidRPr="003072DD">
              <w:t>0,02</w:t>
            </w:r>
          </w:p>
        </w:tc>
      </w:tr>
      <w:tr w:rsidR="00CC092D" w:rsidRPr="003072DD" w14:paraId="5160CD5E" w14:textId="77777777" w:rsidTr="00CC092D">
        <w:tc>
          <w:tcPr>
            <w:tcW w:w="5000" w:type="pct"/>
            <w:gridSpan w:val="8"/>
          </w:tcPr>
          <w:p w14:paraId="2721A918" w14:textId="77777777" w:rsidR="00CC092D" w:rsidRPr="003072DD" w:rsidRDefault="00CC092D" w:rsidP="003072DD">
            <w:pPr>
              <w:rPr>
                <w:b/>
                <w:color w:val="000000"/>
              </w:rPr>
            </w:pPr>
            <w:r w:rsidRPr="003072DD">
              <w:rPr>
                <w:b/>
                <w:color w:val="000000"/>
              </w:rPr>
              <w:t>Хвостохранилище ПАО «НЗХК»</w:t>
            </w:r>
          </w:p>
        </w:tc>
      </w:tr>
      <w:tr w:rsidR="00CC092D" w:rsidRPr="003072DD" w14:paraId="2304DCD9" w14:textId="77777777" w:rsidTr="00226E40">
        <w:tc>
          <w:tcPr>
            <w:tcW w:w="1544" w:type="pct"/>
          </w:tcPr>
          <w:p w14:paraId="09B36C37" w14:textId="77777777" w:rsidR="00CC092D" w:rsidRPr="003072DD" w:rsidRDefault="00CC092D" w:rsidP="003072DD">
            <w:pPr>
              <w:rPr>
                <w:color w:val="000000"/>
              </w:rPr>
            </w:pPr>
            <w:r w:rsidRPr="003072DD">
              <w:rPr>
                <w:color w:val="000000"/>
              </w:rPr>
              <w:t>Въезд на х/х (ОПП-23, ОПР-23)</w:t>
            </w:r>
          </w:p>
        </w:tc>
        <w:tc>
          <w:tcPr>
            <w:tcW w:w="693" w:type="pct"/>
            <w:vAlign w:val="center"/>
          </w:tcPr>
          <w:p w14:paraId="434B1E05" w14:textId="77777777" w:rsidR="00CC092D" w:rsidRPr="003072DD" w:rsidRDefault="00CC092D" w:rsidP="003072DD">
            <w:pPr>
              <w:jc w:val="center"/>
              <w:rPr>
                <w:color w:val="000000"/>
              </w:rPr>
            </w:pPr>
            <w:r w:rsidRPr="003072DD">
              <w:rPr>
                <w:color w:val="000000"/>
              </w:rPr>
              <w:t>28.07.2020</w:t>
            </w:r>
          </w:p>
        </w:tc>
        <w:tc>
          <w:tcPr>
            <w:tcW w:w="429" w:type="pct"/>
            <w:vAlign w:val="center"/>
          </w:tcPr>
          <w:p w14:paraId="33CB8DD1" w14:textId="77777777" w:rsidR="00CC092D" w:rsidRPr="003072DD" w:rsidRDefault="00CC092D" w:rsidP="003072DD">
            <w:pPr>
              <w:jc w:val="center"/>
              <w:rPr>
                <w:color w:val="000000"/>
              </w:rPr>
            </w:pPr>
            <w:r w:rsidRPr="003072DD">
              <w:rPr>
                <w:color w:val="000000"/>
              </w:rPr>
              <w:t>3,0</w:t>
            </w:r>
          </w:p>
        </w:tc>
        <w:tc>
          <w:tcPr>
            <w:tcW w:w="478" w:type="pct"/>
            <w:vAlign w:val="center"/>
          </w:tcPr>
          <w:p w14:paraId="230C6943" w14:textId="77777777" w:rsidR="00CC092D" w:rsidRPr="003072DD" w:rsidRDefault="00CC092D" w:rsidP="003072DD">
            <w:pPr>
              <w:jc w:val="center"/>
              <w:rPr>
                <w:color w:val="000000"/>
              </w:rPr>
            </w:pPr>
            <w:r w:rsidRPr="003072DD">
              <w:rPr>
                <w:color w:val="000000"/>
              </w:rPr>
              <w:t>644</w:t>
            </w:r>
          </w:p>
        </w:tc>
        <w:tc>
          <w:tcPr>
            <w:tcW w:w="454" w:type="pct"/>
            <w:vAlign w:val="center"/>
          </w:tcPr>
          <w:p w14:paraId="2E2EFD1E" w14:textId="77777777" w:rsidR="00CC092D" w:rsidRPr="003072DD" w:rsidRDefault="00CC092D" w:rsidP="003072DD">
            <w:pPr>
              <w:jc w:val="center"/>
              <w:rPr>
                <w:color w:val="000000"/>
              </w:rPr>
            </w:pPr>
            <w:r w:rsidRPr="003072DD">
              <w:rPr>
                <w:color w:val="000000"/>
              </w:rPr>
              <w:t>2,2</w:t>
            </w:r>
          </w:p>
        </w:tc>
        <w:tc>
          <w:tcPr>
            <w:tcW w:w="469" w:type="pct"/>
          </w:tcPr>
          <w:p w14:paraId="5BB13034" w14:textId="77777777" w:rsidR="00CC092D" w:rsidRPr="003072DD" w:rsidRDefault="00CC092D" w:rsidP="003072DD">
            <w:pPr>
              <w:jc w:val="center"/>
            </w:pPr>
            <w:r w:rsidRPr="003072DD">
              <w:t>0,0013</w:t>
            </w:r>
          </w:p>
        </w:tc>
        <w:tc>
          <w:tcPr>
            <w:tcW w:w="478" w:type="pct"/>
          </w:tcPr>
          <w:p w14:paraId="37931F98" w14:textId="77777777" w:rsidR="00CC092D" w:rsidRPr="003072DD" w:rsidRDefault="00CC092D" w:rsidP="003072DD">
            <w:pPr>
              <w:jc w:val="center"/>
            </w:pPr>
            <w:r w:rsidRPr="003072DD">
              <w:t>42,3</w:t>
            </w:r>
          </w:p>
        </w:tc>
        <w:tc>
          <w:tcPr>
            <w:tcW w:w="455" w:type="pct"/>
          </w:tcPr>
          <w:p w14:paraId="222FE8DB" w14:textId="77777777" w:rsidR="00CC092D" w:rsidRPr="003072DD" w:rsidRDefault="00CC092D" w:rsidP="003072DD">
            <w:pPr>
              <w:jc w:val="center"/>
            </w:pPr>
            <w:r w:rsidRPr="003072DD">
              <w:t>0,16</w:t>
            </w:r>
          </w:p>
        </w:tc>
      </w:tr>
      <w:tr w:rsidR="00CC092D" w:rsidRPr="003072DD" w14:paraId="46805262" w14:textId="77777777" w:rsidTr="00226E40">
        <w:tc>
          <w:tcPr>
            <w:tcW w:w="1544" w:type="pct"/>
          </w:tcPr>
          <w:p w14:paraId="0C9928A8" w14:textId="77777777" w:rsidR="00CC092D" w:rsidRPr="003072DD" w:rsidRDefault="00CC092D" w:rsidP="003072DD">
            <w:pPr>
              <w:rPr>
                <w:color w:val="000000"/>
              </w:rPr>
            </w:pPr>
            <w:r w:rsidRPr="003072DD">
              <w:rPr>
                <w:color w:val="000000"/>
              </w:rPr>
              <w:t>Выезд на новое хх (ОПП-24, ОПР-24)</w:t>
            </w:r>
          </w:p>
        </w:tc>
        <w:tc>
          <w:tcPr>
            <w:tcW w:w="693" w:type="pct"/>
            <w:vAlign w:val="center"/>
          </w:tcPr>
          <w:p w14:paraId="6AB974DE" w14:textId="77777777" w:rsidR="00CC092D" w:rsidRPr="003072DD" w:rsidRDefault="00CC092D" w:rsidP="003072DD">
            <w:pPr>
              <w:jc w:val="center"/>
              <w:rPr>
                <w:color w:val="000000"/>
              </w:rPr>
            </w:pPr>
            <w:r w:rsidRPr="003072DD">
              <w:rPr>
                <w:color w:val="000000"/>
              </w:rPr>
              <w:t>28.07.2020</w:t>
            </w:r>
          </w:p>
        </w:tc>
        <w:tc>
          <w:tcPr>
            <w:tcW w:w="429" w:type="pct"/>
            <w:vAlign w:val="center"/>
          </w:tcPr>
          <w:p w14:paraId="67C55F8F" w14:textId="77777777" w:rsidR="00CC092D" w:rsidRPr="003072DD" w:rsidRDefault="00CC092D" w:rsidP="003072DD">
            <w:pPr>
              <w:jc w:val="center"/>
              <w:rPr>
                <w:color w:val="000000"/>
              </w:rPr>
            </w:pPr>
            <w:r w:rsidRPr="003072DD">
              <w:rPr>
                <w:color w:val="000000"/>
              </w:rPr>
              <w:t>2,3</w:t>
            </w:r>
          </w:p>
        </w:tc>
        <w:tc>
          <w:tcPr>
            <w:tcW w:w="478" w:type="pct"/>
            <w:vAlign w:val="center"/>
          </w:tcPr>
          <w:p w14:paraId="19EFD4E8" w14:textId="77777777" w:rsidR="00CC092D" w:rsidRPr="003072DD" w:rsidRDefault="00CC092D" w:rsidP="003072DD">
            <w:pPr>
              <w:jc w:val="center"/>
              <w:rPr>
                <w:color w:val="000000"/>
              </w:rPr>
            </w:pPr>
            <w:r w:rsidRPr="003072DD">
              <w:rPr>
                <w:color w:val="000000"/>
              </w:rPr>
              <w:t>545</w:t>
            </w:r>
          </w:p>
        </w:tc>
        <w:tc>
          <w:tcPr>
            <w:tcW w:w="454" w:type="pct"/>
            <w:vAlign w:val="center"/>
          </w:tcPr>
          <w:p w14:paraId="20C78799" w14:textId="77777777" w:rsidR="00CC092D" w:rsidRPr="003072DD" w:rsidRDefault="00CC092D" w:rsidP="003072DD">
            <w:pPr>
              <w:jc w:val="center"/>
              <w:rPr>
                <w:color w:val="000000"/>
              </w:rPr>
            </w:pPr>
            <w:r w:rsidRPr="003072DD">
              <w:rPr>
                <w:color w:val="000000"/>
              </w:rPr>
              <w:t>3,0</w:t>
            </w:r>
          </w:p>
        </w:tc>
        <w:tc>
          <w:tcPr>
            <w:tcW w:w="469" w:type="pct"/>
          </w:tcPr>
          <w:p w14:paraId="21A9BEB8" w14:textId="77777777" w:rsidR="00CC092D" w:rsidRPr="003072DD" w:rsidRDefault="00CC092D" w:rsidP="003072DD">
            <w:pPr>
              <w:jc w:val="center"/>
            </w:pPr>
            <w:r w:rsidRPr="003072DD">
              <w:t>0,0014</w:t>
            </w:r>
          </w:p>
        </w:tc>
        <w:tc>
          <w:tcPr>
            <w:tcW w:w="478" w:type="pct"/>
          </w:tcPr>
          <w:p w14:paraId="08064CEC" w14:textId="77777777" w:rsidR="00CC092D" w:rsidRPr="003072DD" w:rsidRDefault="00CC092D" w:rsidP="003072DD">
            <w:pPr>
              <w:jc w:val="center"/>
            </w:pPr>
            <w:r w:rsidRPr="003072DD">
              <w:t>38,8</w:t>
            </w:r>
          </w:p>
        </w:tc>
        <w:tc>
          <w:tcPr>
            <w:tcW w:w="455" w:type="pct"/>
          </w:tcPr>
          <w:p w14:paraId="74C1B66C" w14:textId="77777777" w:rsidR="00CC092D" w:rsidRPr="003072DD" w:rsidRDefault="00CC092D" w:rsidP="003072DD">
            <w:pPr>
              <w:jc w:val="center"/>
            </w:pPr>
            <w:r w:rsidRPr="003072DD">
              <w:t>0,097</w:t>
            </w:r>
          </w:p>
        </w:tc>
      </w:tr>
      <w:tr w:rsidR="00CC092D" w:rsidRPr="003072DD" w14:paraId="7AE291BD" w14:textId="77777777" w:rsidTr="00226E40">
        <w:tc>
          <w:tcPr>
            <w:tcW w:w="1544" w:type="pct"/>
          </w:tcPr>
          <w:p w14:paraId="43E54AE6" w14:textId="77777777" w:rsidR="00CC092D" w:rsidRPr="003072DD" w:rsidRDefault="00CC092D" w:rsidP="003072DD">
            <w:pPr>
              <w:rPr>
                <w:color w:val="000000"/>
              </w:rPr>
            </w:pPr>
            <w:r w:rsidRPr="003072DD">
              <w:rPr>
                <w:color w:val="000000"/>
              </w:rPr>
              <w:t>Бывшей въезд  (ОПП-25, ОПР-25)</w:t>
            </w:r>
          </w:p>
        </w:tc>
        <w:tc>
          <w:tcPr>
            <w:tcW w:w="693" w:type="pct"/>
            <w:vAlign w:val="center"/>
          </w:tcPr>
          <w:p w14:paraId="4E773677" w14:textId="77777777" w:rsidR="00CC092D" w:rsidRPr="003072DD" w:rsidRDefault="00CC092D" w:rsidP="003072DD">
            <w:pPr>
              <w:jc w:val="center"/>
              <w:rPr>
                <w:color w:val="000000"/>
              </w:rPr>
            </w:pPr>
            <w:r w:rsidRPr="003072DD">
              <w:rPr>
                <w:color w:val="000000"/>
              </w:rPr>
              <w:t>28.07.2020</w:t>
            </w:r>
          </w:p>
        </w:tc>
        <w:tc>
          <w:tcPr>
            <w:tcW w:w="429" w:type="pct"/>
            <w:vAlign w:val="center"/>
          </w:tcPr>
          <w:p w14:paraId="4E71560F" w14:textId="77777777" w:rsidR="00CC092D" w:rsidRPr="003072DD" w:rsidRDefault="00CC092D" w:rsidP="003072DD">
            <w:pPr>
              <w:jc w:val="center"/>
              <w:rPr>
                <w:color w:val="000000"/>
              </w:rPr>
            </w:pPr>
            <w:r w:rsidRPr="003072DD">
              <w:rPr>
                <w:color w:val="000000"/>
              </w:rPr>
              <w:t>1,3</w:t>
            </w:r>
          </w:p>
        </w:tc>
        <w:tc>
          <w:tcPr>
            <w:tcW w:w="478" w:type="pct"/>
            <w:vAlign w:val="center"/>
          </w:tcPr>
          <w:p w14:paraId="6CFF6DB0" w14:textId="77777777" w:rsidR="00CC092D" w:rsidRPr="003072DD" w:rsidRDefault="00CC092D" w:rsidP="003072DD">
            <w:pPr>
              <w:jc w:val="center"/>
              <w:rPr>
                <w:color w:val="000000"/>
              </w:rPr>
            </w:pPr>
            <w:r w:rsidRPr="003072DD">
              <w:rPr>
                <w:color w:val="000000"/>
              </w:rPr>
              <w:t>475</w:t>
            </w:r>
          </w:p>
        </w:tc>
        <w:tc>
          <w:tcPr>
            <w:tcW w:w="454" w:type="pct"/>
            <w:vAlign w:val="center"/>
          </w:tcPr>
          <w:p w14:paraId="1E1FFCE3" w14:textId="77777777" w:rsidR="00CC092D" w:rsidRPr="003072DD" w:rsidRDefault="00CC092D" w:rsidP="003072DD">
            <w:pPr>
              <w:jc w:val="center"/>
              <w:rPr>
                <w:color w:val="000000"/>
              </w:rPr>
            </w:pPr>
            <w:r w:rsidRPr="003072DD">
              <w:rPr>
                <w:color w:val="000000"/>
              </w:rPr>
              <w:t>1,6</w:t>
            </w:r>
          </w:p>
        </w:tc>
        <w:tc>
          <w:tcPr>
            <w:tcW w:w="469" w:type="pct"/>
          </w:tcPr>
          <w:p w14:paraId="4C35655C" w14:textId="77777777" w:rsidR="00CC092D" w:rsidRPr="003072DD" w:rsidRDefault="00CC092D" w:rsidP="003072DD">
            <w:pPr>
              <w:jc w:val="center"/>
            </w:pPr>
            <w:r w:rsidRPr="003072DD">
              <w:t>0,0016</w:t>
            </w:r>
          </w:p>
        </w:tc>
        <w:tc>
          <w:tcPr>
            <w:tcW w:w="478" w:type="pct"/>
          </w:tcPr>
          <w:p w14:paraId="377E4C8B" w14:textId="77777777" w:rsidR="00CC092D" w:rsidRPr="003072DD" w:rsidRDefault="00CC092D" w:rsidP="003072DD">
            <w:pPr>
              <w:jc w:val="center"/>
            </w:pPr>
            <w:r w:rsidRPr="003072DD">
              <w:t>35,6</w:t>
            </w:r>
          </w:p>
        </w:tc>
        <w:tc>
          <w:tcPr>
            <w:tcW w:w="455" w:type="pct"/>
          </w:tcPr>
          <w:p w14:paraId="034B4D56" w14:textId="77777777" w:rsidR="00CC092D" w:rsidRPr="003072DD" w:rsidRDefault="00CC092D" w:rsidP="003072DD">
            <w:pPr>
              <w:jc w:val="center"/>
            </w:pPr>
            <w:r w:rsidRPr="003072DD">
              <w:t>0,05</w:t>
            </w:r>
          </w:p>
        </w:tc>
      </w:tr>
      <w:tr w:rsidR="00CC092D" w:rsidRPr="003072DD" w14:paraId="70B15DD4" w14:textId="77777777" w:rsidTr="00226E40">
        <w:tc>
          <w:tcPr>
            <w:tcW w:w="1544" w:type="pct"/>
          </w:tcPr>
          <w:p w14:paraId="60FDF406" w14:textId="77777777" w:rsidR="00CC092D" w:rsidRPr="003072DD" w:rsidRDefault="00CC092D" w:rsidP="003072DD">
            <w:pPr>
              <w:rPr>
                <w:color w:val="000000"/>
              </w:rPr>
            </w:pPr>
            <w:r w:rsidRPr="003072DD">
              <w:rPr>
                <w:color w:val="000000"/>
              </w:rPr>
              <w:t>Скважина 16пс (ОПП-26, ОПР-26)</w:t>
            </w:r>
          </w:p>
        </w:tc>
        <w:tc>
          <w:tcPr>
            <w:tcW w:w="693" w:type="pct"/>
            <w:vAlign w:val="center"/>
          </w:tcPr>
          <w:p w14:paraId="09877E66" w14:textId="77777777" w:rsidR="00CC092D" w:rsidRPr="003072DD" w:rsidRDefault="00CC092D" w:rsidP="003072DD">
            <w:pPr>
              <w:jc w:val="center"/>
              <w:rPr>
                <w:color w:val="000000"/>
              </w:rPr>
            </w:pPr>
            <w:r w:rsidRPr="003072DD">
              <w:rPr>
                <w:color w:val="000000"/>
              </w:rPr>
              <w:t>28.07.2020</w:t>
            </w:r>
          </w:p>
        </w:tc>
        <w:tc>
          <w:tcPr>
            <w:tcW w:w="429" w:type="pct"/>
            <w:vAlign w:val="center"/>
          </w:tcPr>
          <w:p w14:paraId="2E08B7F8" w14:textId="77777777" w:rsidR="00CC092D" w:rsidRPr="003072DD" w:rsidRDefault="00CC092D" w:rsidP="003072DD">
            <w:pPr>
              <w:jc w:val="center"/>
              <w:rPr>
                <w:color w:val="000000"/>
              </w:rPr>
            </w:pPr>
            <w:r w:rsidRPr="003072DD">
              <w:rPr>
                <w:color w:val="000000"/>
              </w:rPr>
              <w:t>14,0</w:t>
            </w:r>
          </w:p>
        </w:tc>
        <w:tc>
          <w:tcPr>
            <w:tcW w:w="478" w:type="pct"/>
            <w:vAlign w:val="center"/>
          </w:tcPr>
          <w:p w14:paraId="1F865F51" w14:textId="77777777" w:rsidR="00CC092D" w:rsidRPr="003072DD" w:rsidRDefault="00CC092D" w:rsidP="003072DD">
            <w:pPr>
              <w:jc w:val="center"/>
              <w:rPr>
                <w:color w:val="000000"/>
              </w:rPr>
            </w:pPr>
            <w:r w:rsidRPr="003072DD">
              <w:rPr>
                <w:color w:val="000000"/>
              </w:rPr>
              <w:t>70,6</w:t>
            </w:r>
          </w:p>
        </w:tc>
        <w:tc>
          <w:tcPr>
            <w:tcW w:w="454" w:type="pct"/>
            <w:vAlign w:val="center"/>
          </w:tcPr>
          <w:p w14:paraId="01035F13" w14:textId="77777777" w:rsidR="00CC092D" w:rsidRPr="003072DD" w:rsidRDefault="00CC092D" w:rsidP="003072DD">
            <w:pPr>
              <w:jc w:val="center"/>
              <w:rPr>
                <w:color w:val="000000"/>
              </w:rPr>
            </w:pPr>
            <w:r w:rsidRPr="003072DD">
              <w:rPr>
                <w:color w:val="000000"/>
              </w:rPr>
              <w:t>15,3</w:t>
            </w:r>
          </w:p>
        </w:tc>
        <w:tc>
          <w:tcPr>
            <w:tcW w:w="469" w:type="pct"/>
          </w:tcPr>
          <w:p w14:paraId="79631BAA" w14:textId="77777777" w:rsidR="00CC092D" w:rsidRPr="003072DD" w:rsidRDefault="00CC092D" w:rsidP="003072DD">
            <w:pPr>
              <w:jc w:val="center"/>
            </w:pPr>
            <w:r w:rsidRPr="003072DD">
              <w:t>0,0013</w:t>
            </w:r>
          </w:p>
        </w:tc>
        <w:tc>
          <w:tcPr>
            <w:tcW w:w="478" w:type="pct"/>
          </w:tcPr>
          <w:p w14:paraId="6A2938B3" w14:textId="77777777" w:rsidR="00CC092D" w:rsidRPr="003072DD" w:rsidRDefault="00CC092D" w:rsidP="003072DD">
            <w:pPr>
              <w:jc w:val="center"/>
            </w:pPr>
            <w:r w:rsidRPr="003072DD">
              <w:t>36,7</w:t>
            </w:r>
          </w:p>
        </w:tc>
        <w:tc>
          <w:tcPr>
            <w:tcW w:w="455" w:type="pct"/>
          </w:tcPr>
          <w:p w14:paraId="4A711EA4" w14:textId="77777777" w:rsidR="00CC092D" w:rsidRPr="003072DD" w:rsidRDefault="00CC092D" w:rsidP="003072DD">
            <w:pPr>
              <w:jc w:val="center"/>
            </w:pPr>
            <w:r w:rsidRPr="003072DD">
              <w:t>0,31</w:t>
            </w:r>
          </w:p>
        </w:tc>
      </w:tr>
      <w:tr w:rsidR="00CC092D" w:rsidRPr="003072DD" w14:paraId="3A7C4AED" w14:textId="77777777" w:rsidTr="00226E40">
        <w:tc>
          <w:tcPr>
            <w:tcW w:w="1544" w:type="pct"/>
          </w:tcPr>
          <w:p w14:paraId="5F698F91" w14:textId="77777777" w:rsidR="00CC092D" w:rsidRPr="003072DD" w:rsidRDefault="00CC092D" w:rsidP="003072DD">
            <w:pPr>
              <w:rPr>
                <w:color w:val="000000"/>
              </w:rPr>
            </w:pPr>
            <w:r w:rsidRPr="003072DD">
              <w:rPr>
                <w:color w:val="000000"/>
              </w:rPr>
              <w:t>Околок м/у 1 и 2 секц. (ОПП-27)</w:t>
            </w:r>
          </w:p>
        </w:tc>
        <w:tc>
          <w:tcPr>
            <w:tcW w:w="693" w:type="pct"/>
            <w:vAlign w:val="center"/>
          </w:tcPr>
          <w:p w14:paraId="6FB589C3" w14:textId="77777777" w:rsidR="00CC092D" w:rsidRPr="003072DD" w:rsidRDefault="00CC092D" w:rsidP="003072DD">
            <w:pPr>
              <w:jc w:val="center"/>
              <w:rPr>
                <w:color w:val="000000"/>
              </w:rPr>
            </w:pPr>
            <w:r w:rsidRPr="003072DD">
              <w:rPr>
                <w:color w:val="000000"/>
              </w:rPr>
              <w:t>28.07.2020</w:t>
            </w:r>
          </w:p>
        </w:tc>
        <w:tc>
          <w:tcPr>
            <w:tcW w:w="429" w:type="pct"/>
            <w:vAlign w:val="center"/>
          </w:tcPr>
          <w:p w14:paraId="2272E0BF" w14:textId="77777777" w:rsidR="00CC092D" w:rsidRPr="003072DD" w:rsidRDefault="00CC092D" w:rsidP="003072DD">
            <w:pPr>
              <w:jc w:val="center"/>
              <w:rPr>
                <w:color w:val="000000"/>
              </w:rPr>
            </w:pPr>
            <w:r w:rsidRPr="003072DD">
              <w:rPr>
                <w:color w:val="000000"/>
              </w:rPr>
              <w:t>20,0</w:t>
            </w:r>
          </w:p>
        </w:tc>
        <w:tc>
          <w:tcPr>
            <w:tcW w:w="478" w:type="pct"/>
            <w:vAlign w:val="center"/>
          </w:tcPr>
          <w:p w14:paraId="2C24D03C" w14:textId="77777777" w:rsidR="00CC092D" w:rsidRPr="003072DD" w:rsidRDefault="00CC092D" w:rsidP="003072DD">
            <w:pPr>
              <w:jc w:val="center"/>
              <w:rPr>
                <w:color w:val="000000"/>
              </w:rPr>
            </w:pPr>
            <w:r w:rsidRPr="003072DD">
              <w:rPr>
                <w:color w:val="000000"/>
              </w:rPr>
              <w:t>646</w:t>
            </w:r>
          </w:p>
        </w:tc>
        <w:tc>
          <w:tcPr>
            <w:tcW w:w="454" w:type="pct"/>
            <w:vAlign w:val="center"/>
          </w:tcPr>
          <w:p w14:paraId="1B556744" w14:textId="77777777" w:rsidR="00CC092D" w:rsidRPr="003072DD" w:rsidRDefault="00CC092D" w:rsidP="003072DD">
            <w:pPr>
              <w:jc w:val="center"/>
              <w:rPr>
                <w:color w:val="000000"/>
              </w:rPr>
            </w:pPr>
            <w:r w:rsidRPr="003072DD">
              <w:rPr>
                <w:color w:val="000000"/>
              </w:rPr>
              <w:t>5,1</w:t>
            </w:r>
          </w:p>
        </w:tc>
        <w:tc>
          <w:tcPr>
            <w:tcW w:w="469" w:type="pct"/>
          </w:tcPr>
          <w:p w14:paraId="36674A89" w14:textId="77777777" w:rsidR="00CC092D" w:rsidRPr="003072DD" w:rsidRDefault="00CC092D" w:rsidP="003072DD">
            <w:pPr>
              <w:jc w:val="center"/>
            </w:pPr>
            <w:r w:rsidRPr="003072DD">
              <w:t>0,0013</w:t>
            </w:r>
          </w:p>
        </w:tc>
        <w:tc>
          <w:tcPr>
            <w:tcW w:w="478" w:type="pct"/>
          </w:tcPr>
          <w:p w14:paraId="33A33167" w14:textId="77777777" w:rsidR="00CC092D" w:rsidRPr="003072DD" w:rsidRDefault="00CC092D" w:rsidP="003072DD">
            <w:pPr>
              <w:jc w:val="center"/>
            </w:pPr>
            <w:r w:rsidRPr="003072DD">
              <w:t>36,3</w:t>
            </w:r>
          </w:p>
        </w:tc>
        <w:tc>
          <w:tcPr>
            <w:tcW w:w="455" w:type="pct"/>
          </w:tcPr>
          <w:p w14:paraId="16AB08C6" w14:textId="77777777" w:rsidR="00CC092D" w:rsidRPr="003072DD" w:rsidRDefault="00CC092D" w:rsidP="003072DD">
            <w:pPr>
              <w:jc w:val="center"/>
            </w:pPr>
            <w:r w:rsidRPr="003072DD">
              <w:t>1,04</w:t>
            </w:r>
          </w:p>
        </w:tc>
      </w:tr>
      <w:tr w:rsidR="00CC092D" w:rsidRPr="003072DD" w14:paraId="6AC1656E" w14:textId="77777777" w:rsidTr="00226E40">
        <w:tc>
          <w:tcPr>
            <w:tcW w:w="1544" w:type="pct"/>
          </w:tcPr>
          <w:p w14:paraId="4D534C60" w14:textId="77777777" w:rsidR="00CC092D" w:rsidRPr="003072DD" w:rsidRDefault="00CC092D" w:rsidP="003072DD">
            <w:pPr>
              <w:rPr>
                <w:color w:val="000000"/>
              </w:rPr>
            </w:pPr>
            <w:r w:rsidRPr="003072DD">
              <w:rPr>
                <w:color w:val="000000"/>
              </w:rPr>
              <w:t>Скважина 13пс (ОПП-28)</w:t>
            </w:r>
          </w:p>
        </w:tc>
        <w:tc>
          <w:tcPr>
            <w:tcW w:w="693" w:type="pct"/>
            <w:vAlign w:val="center"/>
          </w:tcPr>
          <w:p w14:paraId="0FA5D665" w14:textId="77777777" w:rsidR="00CC092D" w:rsidRPr="003072DD" w:rsidRDefault="00CC092D" w:rsidP="003072DD">
            <w:pPr>
              <w:jc w:val="center"/>
              <w:rPr>
                <w:color w:val="000000"/>
              </w:rPr>
            </w:pPr>
            <w:r w:rsidRPr="003072DD">
              <w:rPr>
                <w:color w:val="000000"/>
              </w:rPr>
              <w:t>28.07.2020</w:t>
            </w:r>
          </w:p>
        </w:tc>
        <w:tc>
          <w:tcPr>
            <w:tcW w:w="429" w:type="pct"/>
            <w:vAlign w:val="center"/>
          </w:tcPr>
          <w:p w14:paraId="681E9A29" w14:textId="77777777" w:rsidR="00CC092D" w:rsidRPr="003072DD" w:rsidRDefault="00CC092D" w:rsidP="003072DD">
            <w:pPr>
              <w:jc w:val="center"/>
              <w:rPr>
                <w:color w:val="000000"/>
              </w:rPr>
            </w:pPr>
            <w:r w:rsidRPr="003072DD">
              <w:rPr>
                <w:color w:val="000000"/>
              </w:rPr>
              <w:t>0,75</w:t>
            </w:r>
          </w:p>
        </w:tc>
        <w:tc>
          <w:tcPr>
            <w:tcW w:w="478" w:type="pct"/>
            <w:vAlign w:val="center"/>
          </w:tcPr>
          <w:p w14:paraId="790CFCF2" w14:textId="77777777" w:rsidR="00CC092D" w:rsidRPr="003072DD" w:rsidRDefault="00CC092D" w:rsidP="003072DD">
            <w:pPr>
              <w:jc w:val="center"/>
              <w:rPr>
                <w:color w:val="000000"/>
              </w:rPr>
            </w:pPr>
            <w:r w:rsidRPr="003072DD">
              <w:rPr>
                <w:color w:val="000000"/>
              </w:rPr>
              <w:t>126</w:t>
            </w:r>
          </w:p>
        </w:tc>
        <w:tc>
          <w:tcPr>
            <w:tcW w:w="454" w:type="pct"/>
            <w:vAlign w:val="center"/>
          </w:tcPr>
          <w:p w14:paraId="0250B8E5" w14:textId="77777777" w:rsidR="00CC092D" w:rsidRPr="003072DD" w:rsidRDefault="00CC092D" w:rsidP="003072DD">
            <w:pPr>
              <w:jc w:val="center"/>
              <w:rPr>
                <w:color w:val="000000"/>
              </w:rPr>
            </w:pPr>
            <w:r w:rsidRPr="003072DD">
              <w:rPr>
                <w:color w:val="000000"/>
              </w:rPr>
              <w:t>0,073</w:t>
            </w:r>
          </w:p>
        </w:tc>
        <w:tc>
          <w:tcPr>
            <w:tcW w:w="469" w:type="pct"/>
          </w:tcPr>
          <w:p w14:paraId="6DD1C8BC" w14:textId="77777777" w:rsidR="00CC092D" w:rsidRPr="003072DD" w:rsidRDefault="00CC092D" w:rsidP="003072DD">
            <w:pPr>
              <w:jc w:val="center"/>
            </w:pPr>
            <w:r w:rsidRPr="003072DD">
              <w:t>-</w:t>
            </w:r>
          </w:p>
        </w:tc>
        <w:tc>
          <w:tcPr>
            <w:tcW w:w="478" w:type="pct"/>
          </w:tcPr>
          <w:p w14:paraId="240EC033" w14:textId="77777777" w:rsidR="00CC092D" w:rsidRPr="003072DD" w:rsidRDefault="00CC092D" w:rsidP="003072DD">
            <w:pPr>
              <w:jc w:val="center"/>
            </w:pPr>
            <w:r w:rsidRPr="003072DD">
              <w:t>-</w:t>
            </w:r>
          </w:p>
        </w:tc>
        <w:tc>
          <w:tcPr>
            <w:tcW w:w="455" w:type="pct"/>
          </w:tcPr>
          <w:p w14:paraId="64F01E25" w14:textId="77777777" w:rsidR="00CC092D" w:rsidRPr="003072DD" w:rsidRDefault="00CC092D" w:rsidP="003072DD">
            <w:pPr>
              <w:jc w:val="center"/>
            </w:pPr>
            <w:r w:rsidRPr="003072DD">
              <w:t>-</w:t>
            </w:r>
          </w:p>
        </w:tc>
      </w:tr>
      <w:tr w:rsidR="00CC092D" w:rsidRPr="003072DD" w14:paraId="2FF3789F" w14:textId="77777777" w:rsidTr="00226E40">
        <w:tc>
          <w:tcPr>
            <w:tcW w:w="1544" w:type="pct"/>
          </w:tcPr>
          <w:p w14:paraId="185D0DB2" w14:textId="77777777" w:rsidR="00CC092D" w:rsidRPr="003072DD" w:rsidRDefault="00CC092D" w:rsidP="003072DD">
            <w:pPr>
              <w:rPr>
                <w:color w:val="000000"/>
              </w:rPr>
            </w:pPr>
            <w:r w:rsidRPr="003072DD">
              <w:rPr>
                <w:color w:val="000000"/>
              </w:rPr>
              <w:t>Скважина 1(2) (ОПП-29)</w:t>
            </w:r>
          </w:p>
        </w:tc>
        <w:tc>
          <w:tcPr>
            <w:tcW w:w="693" w:type="pct"/>
            <w:vAlign w:val="center"/>
          </w:tcPr>
          <w:p w14:paraId="44E32C3F" w14:textId="77777777" w:rsidR="00CC092D" w:rsidRPr="003072DD" w:rsidRDefault="00CC092D" w:rsidP="003072DD">
            <w:pPr>
              <w:jc w:val="center"/>
              <w:rPr>
                <w:color w:val="000000"/>
              </w:rPr>
            </w:pPr>
            <w:r w:rsidRPr="003072DD">
              <w:rPr>
                <w:color w:val="000000"/>
              </w:rPr>
              <w:t>28.07.2020</w:t>
            </w:r>
          </w:p>
        </w:tc>
        <w:tc>
          <w:tcPr>
            <w:tcW w:w="429" w:type="pct"/>
            <w:vAlign w:val="center"/>
          </w:tcPr>
          <w:p w14:paraId="5A254AC5" w14:textId="77777777" w:rsidR="00CC092D" w:rsidRPr="003072DD" w:rsidRDefault="00CC092D" w:rsidP="003072DD">
            <w:pPr>
              <w:jc w:val="center"/>
              <w:rPr>
                <w:color w:val="000000"/>
              </w:rPr>
            </w:pPr>
            <w:r w:rsidRPr="003072DD">
              <w:rPr>
                <w:color w:val="000000"/>
              </w:rPr>
              <w:t>15</w:t>
            </w:r>
          </w:p>
        </w:tc>
        <w:tc>
          <w:tcPr>
            <w:tcW w:w="478" w:type="pct"/>
            <w:vAlign w:val="center"/>
          </w:tcPr>
          <w:p w14:paraId="63B25842" w14:textId="77777777" w:rsidR="00CC092D" w:rsidRPr="003072DD" w:rsidRDefault="00CC092D" w:rsidP="003072DD">
            <w:pPr>
              <w:jc w:val="center"/>
              <w:rPr>
                <w:color w:val="000000"/>
              </w:rPr>
            </w:pPr>
            <w:r w:rsidRPr="003072DD">
              <w:rPr>
                <w:color w:val="000000"/>
              </w:rPr>
              <w:t>3933</w:t>
            </w:r>
          </w:p>
        </w:tc>
        <w:tc>
          <w:tcPr>
            <w:tcW w:w="454" w:type="pct"/>
            <w:vAlign w:val="center"/>
          </w:tcPr>
          <w:p w14:paraId="4BF0BD02" w14:textId="77777777" w:rsidR="00CC092D" w:rsidRPr="003072DD" w:rsidRDefault="00CC092D" w:rsidP="003072DD">
            <w:pPr>
              <w:jc w:val="center"/>
              <w:rPr>
                <w:color w:val="000000"/>
              </w:rPr>
            </w:pPr>
            <w:r w:rsidRPr="003072DD">
              <w:rPr>
                <w:color w:val="000000"/>
              </w:rPr>
              <w:t>4,0</w:t>
            </w:r>
          </w:p>
        </w:tc>
        <w:tc>
          <w:tcPr>
            <w:tcW w:w="469" w:type="pct"/>
          </w:tcPr>
          <w:p w14:paraId="6D8FD82E" w14:textId="77777777" w:rsidR="00CC092D" w:rsidRPr="003072DD" w:rsidRDefault="00CC092D" w:rsidP="003072DD">
            <w:pPr>
              <w:jc w:val="center"/>
            </w:pPr>
            <w:r w:rsidRPr="003072DD">
              <w:t>-</w:t>
            </w:r>
          </w:p>
        </w:tc>
        <w:tc>
          <w:tcPr>
            <w:tcW w:w="478" w:type="pct"/>
          </w:tcPr>
          <w:p w14:paraId="4265507A" w14:textId="77777777" w:rsidR="00CC092D" w:rsidRPr="003072DD" w:rsidRDefault="00CC092D" w:rsidP="003072DD">
            <w:pPr>
              <w:jc w:val="center"/>
            </w:pPr>
            <w:r w:rsidRPr="003072DD">
              <w:t>-</w:t>
            </w:r>
          </w:p>
        </w:tc>
        <w:tc>
          <w:tcPr>
            <w:tcW w:w="455" w:type="pct"/>
          </w:tcPr>
          <w:p w14:paraId="43CD2439" w14:textId="77777777" w:rsidR="00CC092D" w:rsidRPr="003072DD" w:rsidRDefault="00CC092D" w:rsidP="003072DD">
            <w:pPr>
              <w:jc w:val="center"/>
            </w:pPr>
            <w:r w:rsidRPr="003072DD">
              <w:t>-</w:t>
            </w:r>
          </w:p>
        </w:tc>
      </w:tr>
      <w:tr w:rsidR="00CC092D" w:rsidRPr="003072DD" w14:paraId="0E731D84" w14:textId="77777777" w:rsidTr="00226E40">
        <w:tc>
          <w:tcPr>
            <w:tcW w:w="1544" w:type="pct"/>
          </w:tcPr>
          <w:p w14:paraId="2A674467" w14:textId="77777777" w:rsidR="00CC092D" w:rsidRPr="003072DD" w:rsidRDefault="00CC092D" w:rsidP="003072DD">
            <w:pPr>
              <w:rPr>
                <w:color w:val="000000"/>
              </w:rPr>
            </w:pPr>
            <w:r w:rsidRPr="003072DD">
              <w:rPr>
                <w:color w:val="000000"/>
              </w:rPr>
              <w:t>Скважина 15пс (ОПП-30)</w:t>
            </w:r>
          </w:p>
        </w:tc>
        <w:tc>
          <w:tcPr>
            <w:tcW w:w="693" w:type="pct"/>
            <w:vAlign w:val="center"/>
          </w:tcPr>
          <w:p w14:paraId="56B7F8AF" w14:textId="77777777" w:rsidR="00CC092D" w:rsidRPr="003072DD" w:rsidRDefault="00CC092D" w:rsidP="003072DD">
            <w:pPr>
              <w:jc w:val="center"/>
              <w:rPr>
                <w:color w:val="000000"/>
              </w:rPr>
            </w:pPr>
            <w:r w:rsidRPr="003072DD">
              <w:rPr>
                <w:color w:val="000000"/>
              </w:rPr>
              <w:t>28.07.2020</w:t>
            </w:r>
          </w:p>
        </w:tc>
        <w:tc>
          <w:tcPr>
            <w:tcW w:w="429" w:type="pct"/>
            <w:vAlign w:val="center"/>
          </w:tcPr>
          <w:p w14:paraId="6ACC4689" w14:textId="77777777" w:rsidR="00CC092D" w:rsidRPr="003072DD" w:rsidRDefault="00CC092D" w:rsidP="003072DD">
            <w:pPr>
              <w:jc w:val="center"/>
              <w:rPr>
                <w:color w:val="000000"/>
              </w:rPr>
            </w:pPr>
            <w:r w:rsidRPr="003072DD">
              <w:rPr>
                <w:color w:val="000000"/>
              </w:rPr>
              <w:t>5</w:t>
            </w:r>
          </w:p>
        </w:tc>
        <w:tc>
          <w:tcPr>
            <w:tcW w:w="478" w:type="pct"/>
            <w:vAlign w:val="center"/>
          </w:tcPr>
          <w:p w14:paraId="39BAE45D" w14:textId="77777777" w:rsidR="00CC092D" w:rsidRPr="003072DD" w:rsidRDefault="00CC092D" w:rsidP="003072DD">
            <w:pPr>
              <w:jc w:val="center"/>
              <w:rPr>
                <w:color w:val="000000"/>
              </w:rPr>
            </w:pPr>
            <w:r w:rsidRPr="003072DD">
              <w:rPr>
                <w:color w:val="000000"/>
              </w:rPr>
              <w:t>273</w:t>
            </w:r>
          </w:p>
        </w:tc>
        <w:tc>
          <w:tcPr>
            <w:tcW w:w="454" w:type="pct"/>
            <w:vAlign w:val="center"/>
          </w:tcPr>
          <w:p w14:paraId="51D7A185" w14:textId="77777777" w:rsidR="00CC092D" w:rsidRPr="003072DD" w:rsidRDefault="00CC092D" w:rsidP="003072DD">
            <w:pPr>
              <w:jc w:val="center"/>
              <w:rPr>
                <w:color w:val="000000"/>
              </w:rPr>
            </w:pPr>
            <w:r w:rsidRPr="003072DD">
              <w:rPr>
                <w:color w:val="000000"/>
              </w:rPr>
              <w:t>0,32</w:t>
            </w:r>
          </w:p>
        </w:tc>
        <w:tc>
          <w:tcPr>
            <w:tcW w:w="469" w:type="pct"/>
          </w:tcPr>
          <w:p w14:paraId="585C4E12" w14:textId="77777777" w:rsidR="00CC092D" w:rsidRPr="003072DD" w:rsidRDefault="00CC092D" w:rsidP="003072DD">
            <w:pPr>
              <w:jc w:val="center"/>
            </w:pPr>
            <w:r w:rsidRPr="003072DD">
              <w:t>-</w:t>
            </w:r>
          </w:p>
        </w:tc>
        <w:tc>
          <w:tcPr>
            <w:tcW w:w="478" w:type="pct"/>
          </w:tcPr>
          <w:p w14:paraId="682BF1D0" w14:textId="77777777" w:rsidR="00CC092D" w:rsidRPr="003072DD" w:rsidRDefault="00CC092D" w:rsidP="003072DD">
            <w:pPr>
              <w:jc w:val="center"/>
            </w:pPr>
            <w:r w:rsidRPr="003072DD">
              <w:t>-</w:t>
            </w:r>
          </w:p>
        </w:tc>
        <w:tc>
          <w:tcPr>
            <w:tcW w:w="455" w:type="pct"/>
          </w:tcPr>
          <w:p w14:paraId="78E89A44" w14:textId="77777777" w:rsidR="00CC092D" w:rsidRPr="003072DD" w:rsidRDefault="00CC092D" w:rsidP="003072DD">
            <w:pPr>
              <w:jc w:val="center"/>
            </w:pPr>
            <w:r w:rsidRPr="003072DD">
              <w:t>-</w:t>
            </w:r>
          </w:p>
        </w:tc>
      </w:tr>
      <w:tr w:rsidR="00CC092D" w:rsidRPr="003072DD" w14:paraId="74DFD3BA" w14:textId="77777777" w:rsidTr="00226E40">
        <w:tc>
          <w:tcPr>
            <w:tcW w:w="1544" w:type="pct"/>
          </w:tcPr>
          <w:p w14:paraId="713FF956" w14:textId="77777777" w:rsidR="00CC092D" w:rsidRPr="003072DD" w:rsidRDefault="00CC092D" w:rsidP="003072DD">
            <w:pPr>
              <w:rPr>
                <w:color w:val="000000"/>
              </w:rPr>
            </w:pPr>
            <w:r w:rsidRPr="003072DD">
              <w:rPr>
                <w:color w:val="000000"/>
              </w:rPr>
              <w:t>Гнездовье галок (ОПП-31)</w:t>
            </w:r>
          </w:p>
        </w:tc>
        <w:tc>
          <w:tcPr>
            <w:tcW w:w="693" w:type="pct"/>
            <w:vAlign w:val="center"/>
          </w:tcPr>
          <w:p w14:paraId="3E4D54C6" w14:textId="77777777" w:rsidR="00CC092D" w:rsidRPr="003072DD" w:rsidRDefault="00CC092D" w:rsidP="003072DD">
            <w:pPr>
              <w:jc w:val="center"/>
              <w:rPr>
                <w:color w:val="000000"/>
              </w:rPr>
            </w:pPr>
            <w:r w:rsidRPr="003072DD">
              <w:rPr>
                <w:color w:val="000000"/>
              </w:rPr>
              <w:t>28.07.2020</w:t>
            </w:r>
          </w:p>
        </w:tc>
        <w:tc>
          <w:tcPr>
            <w:tcW w:w="429" w:type="pct"/>
            <w:vAlign w:val="center"/>
          </w:tcPr>
          <w:p w14:paraId="37BA056C" w14:textId="77777777" w:rsidR="00CC092D" w:rsidRPr="003072DD" w:rsidRDefault="00CC092D" w:rsidP="003072DD">
            <w:pPr>
              <w:jc w:val="center"/>
              <w:rPr>
                <w:color w:val="000000"/>
              </w:rPr>
            </w:pPr>
            <w:r w:rsidRPr="003072DD">
              <w:rPr>
                <w:color w:val="000000"/>
              </w:rPr>
              <w:t>11</w:t>
            </w:r>
          </w:p>
        </w:tc>
        <w:tc>
          <w:tcPr>
            <w:tcW w:w="478" w:type="pct"/>
            <w:vAlign w:val="center"/>
          </w:tcPr>
          <w:p w14:paraId="766EE3BC" w14:textId="77777777" w:rsidR="00CC092D" w:rsidRPr="003072DD" w:rsidRDefault="00CC092D" w:rsidP="003072DD">
            <w:pPr>
              <w:jc w:val="center"/>
              <w:rPr>
                <w:color w:val="000000"/>
              </w:rPr>
            </w:pPr>
            <w:r w:rsidRPr="003072DD">
              <w:rPr>
                <w:color w:val="000000"/>
              </w:rPr>
              <w:t>1274</w:t>
            </w:r>
          </w:p>
        </w:tc>
        <w:tc>
          <w:tcPr>
            <w:tcW w:w="454" w:type="pct"/>
            <w:vAlign w:val="center"/>
          </w:tcPr>
          <w:p w14:paraId="1723ABE5" w14:textId="77777777" w:rsidR="00CC092D" w:rsidRPr="003072DD" w:rsidRDefault="00CC092D" w:rsidP="003072DD">
            <w:pPr>
              <w:jc w:val="center"/>
              <w:rPr>
                <w:color w:val="000000"/>
              </w:rPr>
            </w:pPr>
            <w:r w:rsidRPr="003072DD">
              <w:rPr>
                <w:color w:val="000000"/>
              </w:rPr>
              <w:t>6,2</w:t>
            </w:r>
          </w:p>
        </w:tc>
        <w:tc>
          <w:tcPr>
            <w:tcW w:w="469" w:type="pct"/>
          </w:tcPr>
          <w:p w14:paraId="4E8628C3" w14:textId="77777777" w:rsidR="00CC092D" w:rsidRPr="003072DD" w:rsidRDefault="00CC092D" w:rsidP="003072DD">
            <w:pPr>
              <w:jc w:val="center"/>
            </w:pPr>
            <w:r w:rsidRPr="003072DD">
              <w:t>-</w:t>
            </w:r>
          </w:p>
        </w:tc>
        <w:tc>
          <w:tcPr>
            <w:tcW w:w="478" w:type="pct"/>
          </w:tcPr>
          <w:p w14:paraId="0BD6A001" w14:textId="77777777" w:rsidR="00CC092D" w:rsidRPr="003072DD" w:rsidRDefault="00CC092D" w:rsidP="003072DD">
            <w:pPr>
              <w:jc w:val="center"/>
            </w:pPr>
            <w:r w:rsidRPr="003072DD">
              <w:t>-</w:t>
            </w:r>
          </w:p>
        </w:tc>
        <w:tc>
          <w:tcPr>
            <w:tcW w:w="455" w:type="pct"/>
          </w:tcPr>
          <w:p w14:paraId="43C4EDB3" w14:textId="77777777" w:rsidR="00CC092D" w:rsidRPr="003072DD" w:rsidRDefault="00CC092D" w:rsidP="003072DD">
            <w:pPr>
              <w:jc w:val="center"/>
            </w:pPr>
            <w:r w:rsidRPr="003072DD">
              <w:t>-</w:t>
            </w:r>
          </w:p>
        </w:tc>
      </w:tr>
      <w:tr w:rsidR="00CC092D" w:rsidRPr="003072DD" w14:paraId="26CE32F4" w14:textId="77777777" w:rsidTr="00226E40">
        <w:tc>
          <w:tcPr>
            <w:tcW w:w="1544" w:type="pct"/>
          </w:tcPr>
          <w:p w14:paraId="49CA6F65" w14:textId="77777777" w:rsidR="00CC092D" w:rsidRPr="003072DD" w:rsidRDefault="00CC092D" w:rsidP="003072DD">
            <w:pPr>
              <w:rPr>
                <w:color w:val="000000"/>
              </w:rPr>
            </w:pPr>
            <w:r w:rsidRPr="003072DD">
              <w:rPr>
                <w:color w:val="000000"/>
              </w:rPr>
              <w:t>Возле бывших рудных с. (ОПП-32)</w:t>
            </w:r>
          </w:p>
        </w:tc>
        <w:tc>
          <w:tcPr>
            <w:tcW w:w="693" w:type="pct"/>
            <w:vAlign w:val="center"/>
          </w:tcPr>
          <w:p w14:paraId="76205406" w14:textId="77777777" w:rsidR="00CC092D" w:rsidRPr="003072DD" w:rsidRDefault="00CC092D" w:rsidP="003072DD">
            <w:pPr>
              <w:jc w:val="center"/>
              <w:rPr>
                <w:color w:val="000000"/>
              </w:rPr>
            </w:pPr>
            <w:r w:rsidRPr="003072DD">
              <w:rPr>
                <w:color w:val="000000"/>
              </w:rPr>
              <w:t>28.07.2020</w:t>
            </w:r>
          </w:p>
        </w:tc>
        <w:tc>
          <w:tcPr>
            <w:tcW w:w="429" w:type="pct"/>
            <w:vAlign w:val="center"/>
          </w:tcPr>
          <w:p w14:paraId="51445E51" w14:textId="77777777" w:rsidR="00CC092D" w:rsidRPr="003072DD" w:rsidRDefault="00CC092D" w:rsidP="003072DD">
            <w:pPr>
              <w:jc w:val="center"/>
              <w:rPr>
                <w:color w:val="000000"/>
              </w:rPr>
            </w:pPr>
            <w:r w:rsidRPr="003072DD">
              <w:rPr>
                <w:color w:val="000000"/>
              </w:rPr>
              <w:t>1,0</w:t>
            </w:r>
          </w:p>
        </w:tc>
        <w:tc>
          <w:tcPr>
            <w:tcW w:w="478" w:type="pct"/>
            <w:vAlign w:val="center"/>
          </w:tcPr>
          <w:p w14:paraId="46E33818" w14:textId="77777777" w:rsidR="00CC092D" w:rsidRPr="003072DD" w:rsidRDefault="00CC092D" w:rsidP="003072DD">
            <w:pPr>
              <w:jc w:val="center"/>
              <w:rPr>
                <w:color w:val="000000"/>
              </w:rPr>
            </w:pPr>
            <w:r w:rsidRPr="003072DD">
              <w:rPr>
                <w:color w:val="000000"/>
              </w:rPr>
              <w:t>331</w:t>
            </w:r>
          </w:p>
        </w:tc>
        <w:tc>
          <w:tcPr>
            <w:tcW w:w="454" w:type="pct"/>
            <w:vAlign w:val="center"/>
          </w:tcPr>
          <w:p w14:paraId="15EBD56D" w14:textId="77777777" w:rsidR="00CC092D" w:rsidRPr="003072DD" w:rsidRDefault="00CC092D" w:rsidP="003072DD">
            <w:pPr>
              <w:jc w:val="center"/>
              <w:rPr>
                <w:color w:val="000000"/>
              </w:rPr>
            </w:pPr>
            <w:r w:rsidRPr="003072DD">
              <w:rPr>
                <w:color w:val="000000"/>
              </w:rPr>
              <w:t>1,9</w:t>
            </w:r>
          </w:p>
        </w:tc>
        <w:tc>
          <w:tcPr>
            <w:tcW w:w="469" w:type="pct"/>
          </w:tcPr>
          <w:p w14:paraId="13676EDF" w14:textId="77777777" w:rsidR="00CC092D" w:rsidRPr="003072DD" w:rsidRDefault="00CC092D" w:rsidP="003072DD">
            <w:pPr>
              <w:jc w:val="center"/>
            </w:pPr>
            <w:r w:rsidRPr="003072DD">
              <w:t>-</w:t>
            </w:r>
          </w:p>
        </w:tc>
        <w:tc>
          <w:tcPr>
            <w:tcW w:w="478" w:type="pct"/>
          </w:tcPr>
          <w:p w14:paraId="0215244D" w14:textId="77777777" w:rsidR="00CC092D" w:rsidRPr="003072DD" w:rsidRDefault="00CC092D" w:rsidP="003072DD">
            <w:pPr>
              <w:jc w:val="center"/>
            </w:pPr>
            <w:r w:rsidRPr="003072DD">
              <w:t>-</w:t>
            </w:r>
          </w:p>
        </w:tc>
        <w:tc>
          <w:tcPr>
            <w:tcW w:w="455" w:type="pct"/>
          </w:tcPr>
          <w:p w14:paraId="001E55CC" w14:textId="77777777" w:rsidR="00CC092D" w:rsidRPr="003072DD" w:rsidRDefault="00CC092D" w:rsidP="003072DD">
            <w:pPr>
              <w:jc w:val="center"/>
            </w:pPr>
            <w:r w:rsidRPr="003072DD">
              <w:t>-</w:t>
            </w:r>
          </w:p>
        </w:tc>
      </w:tr>
      <w:tr w:rsidR="00CC092D" w:rsidRPr="003072DD" w14:paraId="4EEC1848" w14:textId="77777777" w:rsidTr="00CC092D">
        <w:tc>
          <w:tcPr>
            <w:tcW w:w="5000" w:type="pct"/>
            <w:gridSpan w:val="8"/>
          </w:tcPr>
          <w:p w14:paraId="4F857BD2" w14:textId="77777777" w:rsidR="00CC092D" w:rsidRPr="003072DD" w:rsidRDefault="00CC092D" w:rsidP="003072DD">
            <w:pPr>
              <w:rPr>
                <w:b/>
                <w:color w:val="000000"/>
              </w:rPr>
            </w:pPr>
            <w:r w:rsidRPr="003072DD">
              <w:rPr>
                <w:b/>
                <w:color w:val="000000"/>
              </w:rPr>
              <w:t>Фон</w:t>
            </w:r>
          </w:p>
        </w:tc>
      </w:tr>
      <w:tr w:rsidR="00CC092D" w:rsidRPr="003072DD" w14:paraId="5E7F48B0" w14:textId="77777777" w:rsidTr="00226E40">
        <w:tc>
          <w:tcPr>
            <w:tcW w:w="1544" w:type="pct"/>
          </w:tcPr>
          <w:p w14:paraId="526C58B3" w14:textId="77777777" w:rsidR="00CC092D" w:rsidRPr="003072DD" w:rsidRDefault="00CC092D" w:rsidP="003072DD">
            <w:pPr>
              <w:rPr>
                <w:color w:val="000000"/>
              </w:rPr>
            </w:pPr>
            <w:r w:rsidRPr="003072DD">
              <w:rPr>
                <w:color w:val="000000"/>
              </w:rPr>
              <w:t>пос. Бибиха (ОПП-19, ОПР-19)</w:t>
            </w:r>
          </w:p>
        </w:tc>
        <w:tc>
          <w:tcPr>
            <w:tcW w:w="693" w:type="pct"/>
            <w:vAlign w:val="center"/>
          </w:tcPr>
          <w:p w14:paraId="21939D00" w14:textId="77777777" w:rsidR="00CC092D" w:rsidRPr="003072DD" w:rsidRDefault="00CC092D" w:rsidP="003072DD">
            <w:pPr>
              <w:jc w:val="center"/>
              <w:rPr>
                <w:color w:val="000000"/>
              </w:rPr>
            </w:pPr>
            <w:r w:rsidRPr="003072DD">
              <w:rPr>
                <w:color w:val="000000"/>
              </w:rPr>
              <w:t>31.07.2020</w:t>
            </w:r>
          </w:p>
        </w:tc>
        <w:tc>
          <w:tcPr>
            <w:tcW w:w="429" w:type="pct"/>
            <w:vAlign w:val="center"/>
          </w:tcPr>
          <w:p w14:paraId="36FAD7E6" w14:textId="77777777" w:rsidR="00CC092D" w:rsidRPr="003072DD" w:rsidRDefault="00CC092D" w:rsidP="003072DD">
            <w:pPr>
              <w:jc w:val="center"/>
              <w:rPr>
                <w:color w:val="000000"/>
              </w:rPr>
            </w:pPr>
            <w:r w:rsidRPr="003072DD">
              <w:rPr>
                <w:color w:val="000000"/>
              </w:rPr>
              <w:t>0,76</w:t>
            </w:r>
          </w:p>
        </w:tc>
        <w:tc>
          <w:tcPr>
            <w:tcW w:w="478" w:type="pct"/>
            <w:vAlign w:val="center"/>
          </w:tcPr>
          <w:p w14:paraId="503976A9" w14:textId="77777777" w:rsidR="00CC092D" w:rsidRPr="003072DD" w:rsidRDefault="00CC092D" w:rsidP="003072DD">
            <w:pPr>
              <w:jc w:val="center"/>
              <w:rPr>
                <w:color w:val="000000"/>
              </w:rPr>
            </w:pPr>
            <w:r w:rsidRPr="003072DD">
              <w:rPr>
                <w:color w:val="000000"/>
              </w:rPr>
              <w:t>296</w:t>
            </w:r>
          </w:p>
        </w:tc>
        <w:tc>
          <w:tcPr>
            <w:tcW w:w="454" w:type="pct"/>
            <w:vAlign w:val="center"/>
          </w:tcPr>
          <w:p w14:paraId="4789FEA5" w14:textId="77777777" w:rsidR="00CC092D" w:rsidRPr="003072DD" w:rsidRDefault="00CC092D" w:rsidP="003072DD">
            <w:pPr>
              <w:jc w:val="center"/>
              <w:rPr>
                <w:color w:val="000000"/>
              </w:rPr>
            </w:pPr>
            <w:r w:rsidRPr="003072DD">
              <w:rPr>
                <w:color w:val="000000"/>
              </w:rPr>
              <w:t>0,33</w:t>
            </w:r>
          </w:p>
        </w:tc>
        <w:tc>
          <w:tcPr>
            <w:tcW w:w="469" w:type="pct"/>
          </w:tcPr>
          <w:p w14:paraId="13FAE433" w14:textId="77777777" w:rsidR="00CC092D" w:rsidRPr="003072DD" w:rsidRDefault="00CC092D" w:rsidP="003072DD">
            <w:pPr>
              <w:jc w:val="center"/>
            </w:pPr>
            <w:r w:rsidRPr="003072DD">
              <w:t>0,0010</w:t>
            </w:r>
          </w:p>
        </w:tc>
        <w:tc>
          <w:tcPr>
            <w:tcW w:w="478" w:type="pct"/>
          </w:tcPr>
          <w:p w14:paraId="1B112D5B" w14:textId="77777777" w:rsidR="00CC092D" w:rsidRPr="003072DD" w:rsidRDefault="00CC092D" w:rsidP="003072DD">
            <w:pPr>
              <w:jc w:val="center"/>
            </w:pPr>
            <w:r w:rsidRPr="003072DD">
              <w:t>36,9</w:t>
            </w:r>
          </w:p>
        </w:tc>
        <w:tc>
          <w:tcPr>
            <w:tcW w:w="455" w:type="pct"/>
          </w:tcPr>
          <w:p w14:paraId="7D05B1B4" w14:textId="77777777" w:rsidR="00CC092D" w:rsidRPr="003072DD" w:rsidRDefault="00CC092D" w:rsidP="003072DD">
            <w:pPr>
              <w:jc w:val="center"/>
            </w:pPr>
            <w:r w:rsidRPr="003072DD">
              <w:t>0,023</w:t>
            </w:r>
          </w:p>
        </w:tc>
      </w:tr>
      <w:tr w:rsidR="00CC092D" w:rsidRPr="003072DD" w14:paraId="3B1D5001" w14:textId="77777777" w:rsidTr="00226E40">
        <w:tc>
          <w:tcPr>
            <w:tcW w:w="1544" w:type="pct"/>
          </w:tcPr>
          <w:p w14:paraId="54148358" w14:textId="77777777" w:rsidR="00CC092D" w:rsidRPr="003072DD" w:rsidRDefault="00CC092D" w:rsidP="003072DD">
            <w:pPr>
              <w:rPr>
                <w:color w:val="000000"/>
              </w:rPr>
            </w:pPr>
            <w:r w:rsidRPr="003072DD">
              <w:rPr>
                <w:color w:val="000000"/>
              </w:rPr>
              <w:t>пос. Голубой Залив (ОПП-20, ОПР-20)</w:t>
            </w:r>
          </w:p>
        </w:tc>
        <w:tc>
          <w:tcPr>
            <w:tcW w:w="693" w:type="pct"/>
            <w:vAlign w:val="center"/>
          </w:tcPr>
          <w:p w14:paraId="31FFA707" w14:textId="77777777" w:rsidR="00CC092D" w:rsidRPr="003072DD" w:rsidRDefault="00CC092D" w:rsidP="003072DD">
            <w:pPr>
              <w:jc w:val="center"/>
              <w:rPr>
                <w:color w:val="000000"/>
              </w:rPr>
            </w:pPr>
            <w:r w:rsidRPr="003072DD">
              <w:rPr>
                <w:color w:val="000000"/>
              </w:rPr>
              <w:t>31.07.2020</w:t>
            </w:r>
          </w:p>
        </w:tc>
        <w:tc>
          <w:tcPr>
            <w:tcW w:w="429" w:type="pct"/>
            <w:vAlign w:val="center"/>
          </w:tcPr>
          <w:p w14:paraId="37B78C23" w14:textId="77777777" w:rsidR="00CC092D" w:rsidRPr="003072DD" w:rsidRDefault="00CC092D" w:rsidP="003072DD">
            <w:pPr>
              <w:jc w:val="center"/>
              <w:rPr>
                <w:color w:val="000000"/>
              </w:rPr>
            </w:pPr>
            <w:r w:rsidRPr="003072DD">
              <w:rPr>
                <w:color w:val="000000"/>
              </w:rPr>
              <w:t>0,76</w:t>
            </w:r>
          </w:p>
        </w:tc>
        <w:tc>
          <w:tcPr>
            <w:tcW w:w="478" w:type="pct"/>
            <w:vAlign w:val="center"/>
          </w:tcPr>
          <w:p w14:paraId="1787F754" w14:textId="77777777" w:rsidR="00CC092D" w:rsidRPr="003072DD" w:rsidRDefault="00CC092D" w:rsidP="003072DD">
            <w:pPr>
              <w:jc w:val="center"/>
              <w:rPr>
                <w:color w:val="000000"/>
              </w:rPr>
            </w:pPr>
            <w:r w:rsidRPr="003072DD">
              <w:rPr>
                <w:color w:val="000000"/>
              </w:rPr>
              <w:t>260</w:t>
            </w:r>
          </w:p>
        </w:tc>
        <w:tc>
          <w:tcPr>
            <w:tcW w:w="454" w:type="pct"/>
            <w:vAlign w:val="center"/>
          </w:tcPr>
          <w:p w14:paraId="56281879" w14:textId="77777777" w:rsidR="00CC092D" w:rsidRPr="003072DD" w:rsidRDefault="00CC092D" w:rsidP="003072DD">
            <w:pPr>
              <w:jc w:val="center"/>
              <w:rPr>
                <w:color w:val="000000"/>
              </w:rPr>
            </w:pPr>
            <w:r w:rsidRPr="003072DD">
              <w:rPr>
                <w:color w:val="000000"/>
              </w:rPr>
              <w:t>0,38</w:t>
            </w:r>
          </w:p>
        </w:tc>
        <w:tc>
          <w:tcPr>
            <w:tcW w:w="469" w:type="pct"/>
          </w:tcPr>
          <w:p w14:paraId="5B3FB452" w14:textId="77777777" w:rsidR="00CC092D" w:rsidRPr="003072DD" w:rsidRDefault="00CC092D" w:rsidP="003072DD">
            <w:pPr>
              <w:jc w:val="center"/>
            </w:pPr>
            <w:r w:rsidRPr="003072DD">
              <w:t>0,0011</w:t>
            </w:r>
          </w:p>
        </w:tc>
        <w:tc>
          <w:tcPr>
            <w:tcW w:w="478" w:type="pct"/>
          </w:tcPr>
          <w:p w14:paraId="35F589E0" w14:textId="77777777" w:rsidR="00CC092D" w:rsidRPr="003072DD" w:rsidRDefault="00CC092D" w:rsidP="003072DD">
            <w:pPr>
              <w:jc w:val="center"/>
            </w:pPr>
            <w:r w:rsidRPr="003072DD">
              <w:t>40,6</w:t>
            </w:r>
          </w:p>
        </w:tc>
        <w:tc>
          <w:tcPr>
            <w:tcW w:w="455" w:type="pct"/>
          </w:tcPr>
          <w:p w14:paraId="27B73948" w14:textId="77777777" w:rsidR="00CC092D" w:rsidRPr="003072DD" w:rsidRDefault="00CC092D" w:rsidP="003072DD">
            <w:pPr>
              <w:jc w:val="center"/>
            </w:pPr>
            <w:r w:rsidRPr="003072DD">
              <w:t>0,015</w:t>
            </w:r>
          </w:p>
        </w:tc>
      </w:tr>
      <w:tr w:rsidR="00CC092D" w:rsidRPr="003072DD" w14:paraId="7D8C184A" w14:textId="77777777" w:rsidTr="00226E40">
        <w:tc>
          <w:tcPr>
            <w:tcW w:w="1544" w:type="pct"/>
          </w:tcPr>
          <w:p w14:paraId="6E930FD3" w14:textId="77777777" w:rsidR="00CC092D" w:rsidRPr="003072DD" w:rsidRDefault="00CC092D" w:rsidP="003072DD">
            <w:pPr>
              <w:rPr>
                <w:color w:val="000000"/>
              </w:rPr>
            </w:pPr>
            <w:r w:rsidRPr="003072DD">
              <w:rPr>
                <w:color w:val="000000"/>
              </w:rPr>
              <w:t>пос. Плотниково (ОПП-21, ОПР-21)</w:t>
            </w:r>
          </w:p>
        </w:tc>
        <w:tc>
          <w:tcPr>
            <w:tcW w:w="693" w:type="pct"/>
            <w:vAlign w:val="center"/>
          </w:tcPr>
          <w:p w14:paraId="1AD30D36" w14:textId="77777777" w:rsidR="00CC092D" w:rsidRPr="003072DD" w:rsidRDefault="00CC092D" w:rsidP="003072DD">
            <w:pPr>
              <w:jc w:val="center"/>
              <w:rPr>
                <w:color w:val="000000"/>
              </w:rPr>
            </w:pPr>
            <w:r w:rsidRPr="003072DD">
              <w:rPr>
                <w:color w:val="000000"/>
              </w:rPr>
              <w:t>31.07.2020</w:t>
            </w:r>
          </w:p>
        </w:tc>
        <w:tc>
          <w:tcPr>
            <w:tcW w:w="429" w:type="pct"/>
            <w:vAlign w:val="center"/>
          </w:tcPr>
          <w:p w14:paraId="2DAE9853" w14:textId="77777777" w:rsidR="00CC092D" w:rsidRPr="003072DD" w:rsidRDefault="00CC092D" w:rsidP="003072DD">
            <w:pPr>
              <w:jc w:val="center"/>
              <w:rPr>
                <w:color w:val="000000"/>
              </w:rPr>
            </w:pPr>
            <w:r w:rsidRPr="003072DD">
              <w:rPr>
                <w:color w:val="000000"/>
              </w:rPr>
              <w:t>0,5</w:t>
            </w:r>
          </w:p>
        </w:tc>
        <w:tc>
          <w:tcPr>
            <w:tcW w:w="478" w:type="pct"/>
            <w:vAlign w:val="center"/>
          </w:tcPr>
          <w:p w14:paraId="1E167B7A" w14:textId="77777777" w:rsidR="00CC092D" w:rsidRPr="003072DD" w:rsidRDefault="00CC092D" w:rsidP="003072DD">
            <w:pPr>
              <w:jc w:val="center"/>
              <w:rPr>
                <w:color w:val="000000"/>
              </w:rPr>
            </w:pPr>
            <w:r w:rsidRPr="003072DD">
              <w:rPr>
                <w:color w:val="000000"/>
              </w:rPr>
              <w:t>204</w:t>
            </w:r>
          </w:p>
        </w:tc>
        <w:tc>
          <w:tcPr>
            <w:tcW w:w="454" w:type="pct"/>
            <w:vAlign w:val="center"/>
          </w:tcPr>
          <w:p w14:paraId="5F8BAA32" w14:textId="77777777" w:rsidR="00CC092D" w:rsidRPr="003072DD" w:rsidRDefault="00CC092D" w:rsidP="003072DD">
            <w:pPr>
              <w:jc w:val="center"/>
              <w:rPr>
                <w:color w:val="000000"/>
              </w:rPr>
            </w:pPr>
            <w:r w:rsidRPr="003072DD">
              <w:rPr>
                <w:color w:val="000000"/>
              </w:rPr>
              <w:t>0,27</w:t>
            </w:r>
          </w:p>
        </w:tc>
        <w:tc>
          <w:tcPr>
            <w:tcW w:w="469" w:type="pct"/>
          </w:tcPr>
          <w:p w14:paraId="0C0D26D2" w14:textId="77777777" w:rsidR="00CC092D" w:rsidRPr="003072DD" w:rsidRDefault="00CC092D" w:rsidP="003072DD">
            <w:pPr>
              <w:jc w:val="center"/>
            </w:pPr>
            <w:r w:rsidRPr="003072DD">
              <w:t>0,0010</w:t>
            </w:r>
          </w:p>
        </w:tc>
        <w:tc>
          <w:tcPr>
            <w:tcW w:w="478" w:type="pct"/>
          </w:tcPr>
          <w:p w14:paraId="6F96F3EB" w14:textId="77777777" w:rsidR="00CC092D" w:rsidRPr="003072DD" w:rsidRDefault="00CC092D" w:rsidP="003072DD">
            <w:pPr>
              <w:jc w:val="center"/>
            </w:pPr>
            <w:r w:rsidRPr="003072DD">
              <w:t>37,5</w:t>
            </w:r>
          </w:p>
        </w:tc>
        <w:tc>
          <w:tcPr>
            <w:tcW w:w="455" w:type="pct"/>
          </w:tcPr>
          <w:p w14:paraId="0D186FF7" w14:textId="77777777" w:rsidR="00CC092D" w:rsidRPr="003072DD" w:rsidRDefault="00CC092D" w:rsidP="003072DD">
            <w:pPr>
              <w:jc w:val="center"/>
            </w:pPr>
            <w:r w:rsidRPr="003072DD">
              <w:t>0,017</w:t>
            </w:r>
          </w:p>
        </w:tc>
      </w:tr>
      <w:tr w:rsidR="00CC092D" w:rsidRPr="003072DD" w14:paraId="69AB83BA" w14:textId="77777777" w:rsidTr="00226E40">
        <w:tc>
          <w:tcPr>
            <w:tcW w:w="1544" w:type="pct"/>
          </w:tcPr>
          <w:p w14:paraId="028CCC9E" w14:textId="77777777" w:rsidR="00CC092D" w:rsidRPr="003072DD" w:rsidRDefault="00CC092D" w:rsidP="003072DD">
            <w:pPr>
              <w:rPr>
                <w:color w:val="000000"/>
              </w:rPr>
            </w:pPr>
            <w:r w:rsidRPr="003072DD">
              <w:rPr>
                <w:color w:val="000000"/>
              </w:rPr>
              <w:t>д.Чик (ОПП-22, ОПР-22)</w:t>
            </w:r>
          </w:p>
        </w:tc>
        <w:tc>
          <w:tcPr>
            <w:tcW w:w="693" w:type="pct"/>
            <w:vAlign w:val="center"/>
          </w:tcPr>
          <w:p w14:paraId="6E9274EE" w14:textId="77777777" w:rsidR="00CC092D" w:rsidRPr="003072DD" w:rsidRDefault="00CC092D" w:rsidP="003072DD">
            <w:pPr>
              <w:jc w:val="center"/>
              <w:rPr>
                <w:color w:val="000000"/>
              </w:rPr>
            </w:pPr>
            <w:r w:rsidRPr="003072DD">
              <w:rPr>
                <w:color w:val="000000"/>
              </w:rPr>
              <w:t>31.07.2020</w:t>
            </w:r>
          </w:p>
        </w:tc>
        <w:tc>
          <w:tcPr>
            <w:tcW w:w="429" w:type="pct"/>
            <w:vAlign w:val="center"/>
          </w:tcPr>
          <w:p w14:paraId="039CBCC3" w14:textId="77777777" w:rsidR="00CC092D" w:rsidRPr="003072DD" w:rsidRDefault="00CC092D" w:rsidP="003072DD">
            <w:pPr>
              <w:jc w:val="center"/>
              <w:rPr>
                <w:color w:val="000000"/>
              </w:rPr>
            </w:pPr>
            <w:r w:rsidRPr="003072DD">
              <w:rPr>
                <w:color w:val="000000"/>
              </w:rPr>
              <w:t>0,76</w:t>
            </w:r>
          </w:p>
        </w:tc>
        <w:tc>
          <w:tcPr>
            <w:tcW w:w="478" w:type="pct"/>
            <w:vAlign w:val="center"/>
          </w:tcPr>
          <w:p w14:paraId="2F023745" w14:textId="77777777" w:rsidR="00CC092D" w:rsidRPr="003072DD" w:rsidRDefault="00CC092D" w:rsidP="003072DD">
            <w:pPr>
              <w:jc w:val="center"/>
              <w:rPr>
                <w:color w:val="000000"/>
              </w:rPr>
            </w:pPr>
            <w:r w:rsidRPr="003072DD">
              <w:rPr>
                <w:color w:val="000000"/>
              </w:rPr>
              <w:t>278</w:t>
            </w:r>
          </w:p>
        </w:tc>
        <w:tc>
          <w:tcPr>
            <w:tcW w:w="454" w:type="pct"/>
            <w:vAlign w:val="center"/>
          </w:tcPr>
          <w:p w14:paraId="030F0EEA" w14:textId="77777777" w:rsidR="00CC092D" w:rsidRPr="003072DD" w:rsidRDefault="00CC092D" w:rsidP="003072DD">
            <w:pPr>
              <w:jc w:val="center"/>
              <w:rPr>
                <w:color w:val="000000"/>
              </w:rPr>
            </w:pPr>
            <w:r w:rsidRPr="003072DD">
              <w:rPr>
                <w:color w:val="000000"/>
              </w:rPr>
              <w:t>0,87</w:t>
            </w:r>
          </w:p>
        </w:tc>
        <w:tc>
          <w:tcPr>
            <w:tcW w:w="469" w:type="pct"/>
          </w:tcPr>
          <w:p w14:paraId="73BBC700" w14:textId="77777777" w:rsidR="00CC092D" w:rsidRPr="003072DD" w:rsidRDefault="00CC092D" w:rsidP="003072DD">
            <w:pPr>
              <w:jc w:val="center"/>
            </w:pPr>
            <w:r w:rsidRPr="003072DD">
              <w:t>0,0010</w:t>
            </w:r>
          </w:p>
        </w:tc>
        <w:tc>
          <w:tcPr>
            <w:tcW w:w="478" w:type="pct"/>
          </w:tcPr>
          <w:p w14:paraId="05CE3A5A" w14:textId="77777777" w:rsidR="00CC092D" w:rsidRPr="003072DD" w:rsidRDefault="00CC092D" w:rsidP="003072DD">
            <w:pPr>
              <w:jc w:val="center"/>
            </w:pPr>
            <w:r w:rsidRPr="003072DD">
              <w:t>43,5</w:t>
            </w:r>
          </w:p>
        </w:tc>
        <w:tc>
          <w:tcPr>
            <w:tcW w:w="455" w:type="pct"/>
          </w:tcPr>
          <w:p w14:paraId="53A12F97" w14:textId="77777777" w:rsidR="00CC092D" w:rsidRPr="003072DD" w:rsidRDefault="00CC092D" w:rsidP="003072DD">
            <w:pPr>
              <w:jc w:val="center"/>
            </w:pPr>
            <w:r w:rsidRPr="003072DD">
              <w:t>0,009</w:t>
            </w:r>
          </w:p>
        </w:tc>
      </w:tr>
    </w:tbl>
    <w:p w14:paraId="6C8AB6F9" w14:textId="77777777" w:rsidR="00CC3059" w:rsidRPr="003B628F" w:rsidRDefault="00CC3059" w:rsidP="00C41E4B">
      <w:pPr>
        <w:spacing w:line="360" w:lineRule="auto"/>
        <w:ind w:firstLine="567"/>
        <w:jc w:val="both"/>
        <w:rPr>
          <w:sz w:val="28"/>
          <w:szCs w:val="28"/>
        </w:rPr>
      </w:pPr>
    </w:p>
    <w:p w14:paraId="2A16ABC7" w14:textId="77777777" w:rsidR="00CC092D" w:rsidRPr="003B628F" w:rsidRDefault="004A0921" w:rsidP="00C41E4B">
      <w:pPr>
        <w:spacing w:line="360" w:lineRule="auto"/>
        <w:ind w:firstLine="567"/>
        <w:jc w:val="both"/>
        <w:rPr>
          <w:sz w:val="28"/>
          <w:szCs w:val="28"/>
        </w:rPr>
      </w:pPr>
      <w:r w:rsidRPr="003B628F">
        <w:rPr>
          <w:b/>
          <w:i/>
          <w:sz w:val="28"/>
          <w:szCs w:val="28"/>
        </w:rPr>
        <w:t>Вывод</w:t>
      </w:r>
      <w:r w:rsidR="00CC3059" w:rsidRPr="003B628F">
        <w:rPr>
          <w:sz w:val="28"/>
          <w:szCs w:val="28"/>
        </w:rPr>
        <w:t xml:space="preserve">: </w:t>
      </w:r>
    </w:p>
    <w:p w14:paraId="27352164" w14:textId="77777777" w:rsidR="00CC092D" w:rsidRPr="003B628F" w:rsidRDefault="00CC092D" w:rsidP="00C41E4B">
      <w:pPr>
        <w:spacing w:line="360" w:lineRule="auto"/>
        <w:ind w:firstLine="567"/>
        <w:jc w:val="both"/>
        <w:rPr>
          <w:sz w:val="28"/>
          <w:szCs w:val="28"/>
        </w:rPr>
      </w:pPr>
      <w:r w:rsidRPr="003B628F">
        <w:rPr>
          <w:sz w:val="28"/>
          <w:szCs w:val="28"/>
        </w:rPr>
        <w:t>На селитебной территории превышений установленного МИ ОРЗ-94 уровня САА (1200 Бк/кг), и ПДК ртути для почвы не зафиксировано. Содержание урана и САА в растительности на уровне фона, содержание ртути в растительности превышает фоновые значения ~ в 10 раз.</w:t>
      </w:r>
    </w:p>
    <w:p w14:paraId="209A6838" w14:textId="34306CFC" w:rsidR="00CC3059" w:rsidRPr="003B628F" w:rsidRDefault="00CC092D" w:rsidP="00C41E4B">
      <w:pPr>
        <w:spacing w:line="360" w:lineRule="auto"/>
        <w:ind w:firstLine="567"/>
        <w:jc w:val="both"/>
        <w:rPr>
          <w:sz w:val="28"/>
          <w:szCs w:val="28"/>
        </w:rPr>
      </w:pPr>
      <w:r w:rsidRPr="003B628F">
        <w:rPr>
          <w:sz w:val="28"/>
          <w:szCs w:val="28"/>
        </w:rPr>
        <w:t>В зоне хвостохранилища превышения ПДК ртути для почвы зафиксированы в пунктах контроля ОПП-23, ОПП-24, ОПП-26, ОПП-27, ОПП-29, ОПП-31. Превышение установленного МИ ОРЗ-94 уровня САА (1200 Бк/кг) зафиксированы в пунктах контроля ОПП-29, ОПП-31, ОПП-31. Содержание урана и САА в растительности на уровне фона, содержание ртути в растительности превышает фоновые значения ~ в 10 раз.</w:t>
      </w:r>
      <w:r w:rsidR="00CC3059" w:rsidRPr="003B628F">
        <w:rPr>
          <w:sz w:val="28"/>
          <w:szCs w:val="28"/>
        </w:rPr>
        <w:t xml:space="preserve"> </w:t>
      </w:r>
    </w:p>
    <w:p w14:paraId="5E9CFD31" w14:textId="77777777" w:rsidR="003E1ED3" w:rsidRPr="003B628F" w:rsidRDefault="003E1ED3" w:rsidP="00C41E4B">
      <w:pPr>
        <w:spacing w:after="200" w:line="360" w:lineRule="auto"/>
        <w:ind w:firstLine="709"/>
        <w:contextualSpacing/>
        <w:jc w:val="both"/>
        <w:rPr>
          <w:rFonts w:eastAsiaTheme="minorHAnsi"/>
          <w:bCs/>
          <w:sz w:val="28"/>
          <w:szCs w:val="28"/>
          <w:lang w:eastAsia="en-US"/>
        </w:rPr>
      </w:pPr>
    </w:p>
    <w:p w14:paraId="47AA1A44" w14:textId="77777777" w:rsidR="00DF37D4" w:rsidRPr="003B628F" w:rsidRDefault="00DF37D4" w:rsidP="00C41E4B">
      <w:pPr>
        <w:spacing w:after="200" w:line="360" w:lineRule="auto"/>
        <w:ind w:firstLine="709"/>
        <w:contextualSpacing/>
        <w:jc w:val="both"/>
        <w:rPr>
          <w:rFonts w:eastAsiaTheme="minorHAnsi"/>
          <w:b/>
          <w:bCs/>
          <w:i/>
          <w:sz w:val="28"/>
          <w:szCs w:val="28"/>
          <w:lang w:eastAsia="en-US"/>
        </w:rPr>
      </w:pPr>
      <w:bookmarkStart w:id="91" w:name="_Toc513995224"/>
      <w:r w:rsidRPr="003B628F">
        <w:rPr>
          <w:rFonts w:eastAsiaTheme="minorHAnsi"/>
          <w:b/>
          <w:bCs/>
          <w:i/>
          <w:sz w:val="28"/>
          <w:szCs w:val="28"/>
          <w:lang w:eastAsia="en-US"/>
        </w:rPr>
        <w:t>Загрязнение атмосферного воздуха</w:t>
      </w:r>
      <w:bookmarkEnd w:id="91"/>
    </w:p>
    <w:p w14:paraId="1D0A7A30" w14:textId="7AC67426" w:rsidR="00DD359B" w:rsidRPr="003B628F" w:rsidRDefault="00245C63" w:rsidP="007514D2">
      <w:pPr>
        <w:spacing w:line="360" w:lineRule="auto"/>
        <w:ind w:firstLine="567"/>
        <w:jc w:val="both"/>
        <w:rPr>
          <w:sz w:val="28"/>
          <w:szCs w:val="28"/>
        </w:rPr>
      </w:pPr>
      <w:r w:rsidRPr="00245C63">
        <w:rPr>
          <w:sz w:val="28"/>
          <w:szCs w:val="28"/>
        </w:rPr>
        <w:t xml:space="preserve">В качестве оценки состояния атмосферного воздуха </w:t>
      </w:r>
      <w:bookmarkStart w:id="92" w:name="_Toc2250565"/>
      <w:r w:rsidR="00DD359B" w:rsidRPr="003B628F">
        <w:rPr>
          <w:sz w:val="28"/>
          <w:szCs w:val="28"/>
        </w:rPr>
        <w:t xml:space="preserve">на территории санитарно-защитной зоны осуществляется суточный контроль объёмной альфа - активности атмосферного воздуха. Для оперативного контроля воздействия выбросов ПАО </w:t>
      </w:r>
      <w:r w:rsidR="00767363" w:rsidRPr="003B628F">
        <w:rPr>
          <w:sz w:val="28"/>
          <w:szCs w:val="28"/>
        </w:rPr>
        <w:t>«</w:t>
      </w:r>
      <w:r w:rsidR="00DD359B" w:rsidRPr="003B628F">
        <w:rPr>
          <w:sz w:val="28"/>
          <w:szCs w:val="28"/>
        </w:rPr>
        <w:t>НЗХК</w:t>
      </w:r>
      <w:r w:rsidR="00767363" w:rsidRPr="003B628F">
        <w:rPr>
          <w:sz w:val="28"/>
          <w:szCs w:val="28"/>
        </w:rPr>
        <w:t>»</w:t>
      </w:r>
      <w:r w:rsidR="00DD359B" w:rsidRPr="003B628F">
        <w:rPr>
          <w:sz w:val="28"/>
          <w:szCs w:val="28"/>
        </w:rPr>
        <w:t xml:space="preserve"> на состояние воздушного бассейна проводится отбор подфакельных разовых проб на границе СЗЗ с наветренной и подветренной стороны по оси факела основного источника выбросов.</w:t>
      </w:r>
      <w:bookmarkEnd w:id="92"/>
    </w:p>
    <w:p w14:paraId="35FE4FCA" w14:textId="322CA594" w:rsidR="00DD359B" w:rsidRPr="003B628F" w:rsidRDefault="00DD359B" w:rsidP="00C41E4B">
      <w:pPr>
        <w:spacing w:line="360" w:lineRule="auto"/>
        <w:ind w:firstLine="567"/>
        <w:jc w:val="both"/>
        <w:rPr>
          <w:sz w:val="28"/>
          <w:szCs w:val="28"/>
        </w:rPr>
      </w:pPr>
      <w:r w:rsidRPr="003B628F">
        <w:rPr>
          <w:sz w:val="28"/>
          <w:szCs w:val="28"/>
        </w:rPr>
        <w:t>В таблиц</w:t>
      </w:r>
      <w:r w:rsidR="00684615" w:rsidRPr="003B628F">
        <w:rPr>
          <w:sz w:val="28"/>
          <w:szCs w:val="28"/>
        </w:rPr>
        <w:t>е</w:t>
      </w:r>
      <w:r w:rsidRPr="003B628F">
        <w:rPr>
          <w:sz w:val="28"/>
          <w:szCs w:val="28"/>
        </w:rPr>
        <w:t xml:space="preserve"> </w:t>
      </w:r>
      <w:r w:rsidR="00CC092D" w:rsidRPr="003B628F">
        <w:rPr>
          <w:sz w:val="28"/>
          <w:szCs w:val="28"/>
        </w:rPr>
        <w:t>3</w:t>
      </w:r>
      <w:r w:rsidR="00684615" w:rsidRPr="003B628F">
        <w:rPr>
          <w:sz w:val="28"/>
          <w:szCs w:val="28"/>
        </w:rPr>
        <w:t>.3.</w:t>
      </w:r>
      <w:r w:rsidR="00F84669" w:rsidRPr="003B628F">
        <w:rPr>
          <w:sz w:val="28"/>
          <w:szCs w:val="28"/>
        </w:rPr>
        <w:t>10</w:t>
      </w:r>
      <w:r w:rsidR="00684615" w:rsidRPr="003B628F">
        <w:rPr>
          <w:sz w:val="28"/>
          <w:szCs w:val="28"/>
        </w:rPr>
        <w:t>.</w:t>
      </w:r>
      <w:r w:rsidR="00CC3059" w:rsidRPr="003B628F">
        <w:rPr>
          <w:sz w:val="28"/>
          <w:szCs w:val="28"/>
        </w:rPr>
        <w:t>3</w:t>
      </w:r>
      <w:r w:rsidRPr="003B628F">
        <w:rPr>
          <w:sz w:val="28"/>
          <w:szCs w:val="28"/>
        </w:rPr>
        <w:t xml:space="preserve"> представлены значения суммарной альфа – активности в точках контроля.</w:t>
      </w:r>
    </w:p>
    <w:p w14:paraId="7847D5BE" w14:textId="77777777" w:rsidR="00684615" w:rsidRPr="003B628F" w:rsidRDefault="00684615" w:rsidP="00C41E4B">
      <w:pPr>
        <w:spacing w:line="360" w:lineRule="auto"/>
        <w:ind w:firstLine="709"/>
        <w:jc w:val="both"/>
        <w:rPr>
          <w:color w:val="000000" w:themeColor="text1"/>
          <w:sz w:val="28"/>
          <w:szCs w:val="28"/>
        </w:rPr>
      </w:pPr>
    </w:p>
    <w:p w14:paraId="76DFC04C" w14:textId="636A5FEF" w:rsidR="00DD359B" w:rsidRPr="003B628F" w:rsidRDefault="00DD359B" w:rsidP="00C41E4B">
      <w:pPr>
        <w:keepNext/>
        <w:keepLines/>
        <w:spacing w:line="360" w:lineRule="auto"/>
        <w:jc w:val="both"/>
        <w:rPr>
          <w:sz w:val="28"/>
          <w:szCs w:val="28"/>
        </w:rPr>
      </w:pPr>
      <w:r w:rsidRPr="003B628F">
        <w:rPr>
          <w:sz w:val="28"/>
          <w:szCs w:val="28"/>
        </w:rPr>
        <w:t xml:space="preserve">Таблица </w:t>
      </w:r>
      <w:r w:rsidR="00CC092D" w:rsidRPr="003B628F">
        <w:rPr>
          <w:sz w:val="28"/>
          <w:szCs w:val="28"/>
        </w:rPr>
        <w:t>3</w:t>
      </w:r>
      <w:r w:rsidR="00684615" w:rsidRPr="003B628F">
        <w:rPr>
          <w:sz w:val="28"/>
          <w:szCs w:val="28"/>
        </w:rPr>
        <w:t>.3.</w:t>
      </w:r>
      <w:r w:rsidR="00F84669" w:rsidRPr="003B628F">
        <w:rPr>
          <w:sz w:val="28"/>
          <w:szCs w:val="28"/>
        </w:rPr>
        <w:t>10</w:t>
      </w:r>
      <w:r w:rsidR="00684615" w:rsidRPr="003B628F">
        <w:rPr>
          <w:sz w:val="28"/>
          <w:szCs w:val="28"/>
        </w:rPr>
        <w:t>.</w:t>
      </w:r>
      <w:r w:rsidR="00CC3059" w:rsidRPr="003B628F">
        <w:rPr>
          <w:sz w:val="28"/>
          <w:szCs w:val="28"/>
        </w:rPr>
        <w:t>3</w:t>
      </w:r>
      <w:r w:rsidR="00684615" w:rsidRPr="003B628F">
        <w:rPr>
          <w:sz w:val="28"/>
          <w:szCs w:val="28"/>
        </w:rPr>
        <w:t xml:space="preserve"> - </w:t>
      </w:r>
      <w:r w:rsidRPr="003B628F">
        <w:rPr>
          <w:sz w:val="28"/>
          <w:szCs w:val="28"/>
        </w:rPr>
        <w:t xml:space="preserve"> </w:t>
      </w:r>
      <w:r w:rsidR="00684615" w:rsidRPr="003B628F">
        <w:rPr>
          <w:sz w:val="28"/>
          <w:szCs w:val="28"/>
        </w:rPr>
        <w:t>Значение с</w:t>
      </w:r>
      <w:r w:rsidRPr="003B628F">
        <w:rPr>
          <w:sz w:val="28"/>
          <w:szCs w:val="28"/>
        </w:rPr>
        <w:t>уммарн</w:t>
      </w:r>
      <w:r w:rsidR="00684615" w:rsidRPr="003B628F">
        <w:rPr>
          <w:sz w:val="28"/>
          <w:szCs w:val="28"/>
        </w:rPr>
        <w:t>ой</w:t>
      </w:r>
      <w:r w:rsidRPr="003B628F">
        <w:rPr>
          <w:sz w:val="28"/>
          <w:szCs w:val="28"/>
        </w:rPr>
        <w:t xml:space="preserve"> альфа – активност</w:t>
      </w:r>
      <w:r w:rsidR="00684615" w:rsidRPr="003B628F">
        <w:rPr>
          <w:sz w:val="28"/>
          <w:szCs w:val="28"/>
        </w:rPr>
        <w:t>и</w:t>
      </w:r>
      <w:r w:rsidRPr="003B628F">
        <w:rPr>
          <w:sz w:val="28"/>
          <w:szCs w:val="28"/>
        </w:rPr>
        <w:t xml:space="preserve"> в точках контроля</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7"/>
        <w:gridCol w:w="2074"/>
        <w:gridCol w:w="1941"/>
      </w:tblGrid>
      <w:tr w:rsidR="00DD359B" w:rsidRPr="003072DD" w14:paraId="0E527DF0" w14:textId="77777777" w:rsidTr="009439BF">
        <w:trPr>
          <w:trHeight w:val="456"/>
        </w:trPr>
        <w:tc>
          <w:tcPr>
            <w:tcW w:w="2828" w:type="pct"/>
            <w:hideMark/>
          </w:tcPr>
          <w:p w14:paraId="00E12191" w14:textId="77777777" w:rsidR="00DD359B" w:rsidRPr="003072DD" w:rsidRDefault="00DD359B" w:rsidP="003072DD">
            <w:pPr>
              <w:keepNext/>
              <w:keepLines/>
              <w:widowControl w:val="0"/>
              <w:autoSpaceDE w:val="0"/>
              <w:autoSpaceDN w:val="0"/>
              <w:adjustRightInd w:val="0"/>
              <w:jc w:val="center"/>
            </w:pPr>
            <w:r w:rsidRPr="003072DD">
              <w:rPr>
                <w:bCs/>
              </w:rPr>
              <w:t>Точка контроля</w:t>
            </w:r>
          </w:p>
        </w:tc>
        <w:tc>
          <w:tcPr>
            <w:tcW w:w="1122" w:type="pct"/>
            <w:hideMark/>
          </w:tcPr>
          <w:p w14:paraId="57D17830" w14:textId="77777777" w:rsidR="00DD359B" w:rsidRPr="003072DD" w:rsidRDefault="00DD359B" w:rsidP="003072DD">
            <w:pPr>
              <w:keepNext/>
              <w:keepLines/>
              <w:widowControl w:val="0"/>
              <w:autoSpaceDE w:val="0"/>
              <w:autoSpaceDN w:val="0"/>
              <w:adjustRightInd w:val="0"/>
              <w:jc w:val="center"/>
            </w:pPr>
            <w:r w:rsidRPr="003072DD">
              <w:rPr>
                <w:bCs/>
              </w:rPr>
              <w:t>Общая альфа-активность</w:t>
            </w:r>
          </w:p>
        </w:tc>
        <w:tc>
          <w:tcPr>
            <w:tcW w:w="1050" w:type="pct"/>
            <w:hideMark/>
          </w:tcPr>
          <w:p w14:paraId="19FCB257" w14:textId="77777777" w:rsidR="00DD359B" w:rsidRPr="003072DD" w:rsidRDefault="00DD359B" w:rsidP="003072DD">
            <w:pPr>
              <w:keepNext/>
              <w:keepLines/>
              <w:widowControl w:val="0"/>
              <w:autoSpaceDE w:val="0"/>
              <w:autoSpaceDN w:val="0"/>
              <w:adjustRightInd w:val="0"/>
              <w:jc w:val="center"/>
            </w:pPr>
            <w:r w:rsidRPr="003072DD">
              <w:rPr>
                <w:bCs/>
              </w:rPr>
              <w:t>Допустимый  уровень</w:t>
            </w:r>
          </w:p>
        </w:tc>
      </w:tr>
      <w:tr w:rsidR="00DD359B" w:rsidRPr="003072DD" w14:paraId="4A7485E9" w14:textId="77777777" w:rsidTr="009439BF">
        <w:trPr>
          <w:trHeight w:val="315"/>
        </w:trPr>
        <w:tc>
          <w:tcPr>
            <w:tcW w:w="2828" w:type="pct"/>
            <w:hideMark/>
          </w:tcPr>
          <w:p w14:paraId="0DB61ADC" w14:textId="77777777" w:rsidR="00DD359B" w:rsidRPr="003072DD" w:rsidRDefault="00DD359B" w:rsidP="003072DD">
            <w:pPr>
              <w:widowControl w:val="0"/>
              <w:autoSpaceDE w:val="0"/>
              <w:autoSpaceDN w:val="0"/>
              <w:adjustRightInd w:val="0"/>
              <w:ind w:left="142"/>
              <w:jc w:val="both"/>
              <w:rPr>
                <w:bCs/>
              </w:rPr>
            </w:pPr>
            <w:r w:rsidRPr="003072DD">
              <w:rPr>
                <w:bCs/>
              </w:rPr>
              <w:t xml:space="preserve">Стационарный пост в СЗЗ  </w:t>
            </w:r>
          </w:p>
          <w:p w14:paraId="1E312604" w14:textId="77777777" w:rsidR="00DD359B" w:rsidRPr="003072DD" w:rsidRDefault="00DD359B" w:rsidP="003072DD">
            <w:pPr>
              <w:widowControl w:val="0"/>
              <w:autoSpaceDE w:val="0"/>
              <w:autoSpaceDN w:val="0"/>
              <w:adjustRightInd w:val="0"/>
              <w:ind w:left="142"/>
              <w:jc w:val="both"/>
            </w:pPr>
            <w:r w:rsidRPr="003072DD">
              <w:rPr>
                <w:bCs/>
              </w:rPr>
              <w:t>(среднесуточные пробы)</w:t>
            </w:r>
          </w:p>
        </w:tc>
        <w:tc>
          <w:tcPr>
            <w:tcW w:w="1122" w:type="pct"/>
            <w:hideMark/>
          </w:tcPr>
          <w:p w14:paraId="5E8C34DA" w14:textId="77777777" w:rsidR="00DD359B" w:rsidRPr="003072DD" w:rsidRDefault="00DD359B" w:rsidP="003072DD">
            <w:pPr>
              <w:widowControl w:val="0"/>
              <w:autoSpaceDE w:val="0"/>
              <w:autoSpaceDN w:val="0"/>
              <w:adjustRightInd w:val="0"/>
              <w:ind w:left="142"/>
              <w:jc w:val="center"/>
            </w:pPr>
            <w:r w:rsidRPr="003072DD">
              <w:t>0,01 Бк/м</w:t>
            </w:r>
            <w:r w:rsidRPr="003072DD">
              <w:rPr>
                <w:vertAlign w:val="superscript"/>
              </w:rPr>
              <w:t>3</w:t>
            </w:r>
          </w:p>
        </w:tc>
        <w:tc>
          <w:tcPr>
            <w:tcW w:w="1050" w:type="pct"/>
            <w:hideMark/>
          </w:tcPr>
          <w:p w14:paraId="43D48163" w14:textId="77777777" w:rsidR="00DD359B" w:rsidRPr="003072DD" w:rsidRDefault="00DD359B" w:rsidP="003072DD">
            <w:pPr>
              <w:widowControl w:val="0"/>
              <w:autoSpaceDE w:val="0"/>
              <w:autoSpaceDN w:val="0"/>
              <w:adjustRightInd w:val="0"/>
              <w:ind w:firstLine="567"/>
              <w:jc w:val="center"/>
            </w:pPr>
            <w:r w:rsidRPr="003072DD">
              <w:t>0,033 Бк/м</w:t>
            </w:r>
            <w:r w:rsidRPr="003072DD">
              <w:rPr>
                <w:vertAlign w:val="superscript"/>
              </w:rPr>
              <w:t>3</w:t>
            </w:r>
          </w:p>
        </w:tc>
      </w:tr>
      <w:tr w:rsidR="00DD359B" w:rsidRPr="003072DD" w14:paraId="3D179ECD" w14:textId="77777777" w:rsidTr="009439BF">
        <w:trPr>
          <w:trHeight w:val="278"/>
        </w:trPr>
        <w:tc>
          <w:tcPr>
            <w:tcW w:w="2828" w:type="pct"/>
            <w:hideMark/>
          </w:tcPr>
          <w:p w14:paraId="73421867" w14:textId="77777777" w:rsidR="00DD359B" w:rsidRPr="003072DD" w:rsidRDefault="00DD359B" w:rsidP="003072DD">
            <w:pPr>
              <w:widowControl w:val="0"/>
              <w:autoSpaceDE w:val="0"/>
              <w:autoSpaceDN w:val="0"/>
              <w:adjustRightInd w:val="0"/>
              <w:ind w:left="142"/>
              <w:jc w:val="both"/>
            </w:pPr>
            <w:r w:rsidRPr="003072DD">
              <w:rPr>
                <w:bCs/>
              </w:rPr>
              <w:t>На границе СЗЗ (разовые подфакельные  пробы)</w:t>
            </w:r>
          </w:p>
        </w:tc>
        <w:tc>
          <w:tcPr>
            <w:tcW w:w="1122" w:type="pct"/>
            <w:hideMark/>
          </w:tcPr>
          <w:p w14:paraId="49AF22AD" w14:textId="77777777" w:rsidR="00DD359B" w:rsidRPr="003072DD" w:rsidRDefault="00DD359B" w:rsidP="003072DD">
            <w:pPr>
              <w:widowControl w:val="0"/>
              <w:autoSpaceDE w:val="0"/>
              <w:autoSpaceDN w:val="0"/>
              <w:adjustRightInd w:val="0"/>
              <w:ind w:left="142"/>
              <w:jc w:val="center"/>
            </w:pPr>
            <w:r w:rsidRPr="003072DD">
              <w:t>0,008 Бк/м</w:t>
            </w:r>
            <w:r w:rsidRPr="003072DD">
              <w:rPr>
                <w:vertAlign w:val="superscript"/>
              </w:rPr>
              <w:t>3</w:t>
            </w:r>
          </w:p>
        </w:tc>
        <w:tc>
          <w:tcPr>
            <w:tcW w:w="1050" w:type="pct"/>
            <w:hideMark/>
          </w:tcPr>
          <w:p w14:paraId="5ED2190B" w14:textId="77777777" w:rsidR="00DD359B" w:rsidRPr="003072DD" w:rsidRDefault="00DD359B" w:rsidP="003072DD">
            <w:pPr>
              <w:widowControl w:val="0"/>
              <w:autoSpaceDE w:val="0"/>
              <w:autoSpaceDN w:val="0"/>
              <w:adjustRightInd w:val="0"/>
              <w:ind w:firstLine="567"/>
              <w:jc w:val="center"/>
            </w:pPr>
            <w:r w:rsidRPr="003072DD">
              <w:t>0,033 Бк/м</w:t>
            </w:r>
            <w:r w:rsidRPr="003072DD">
              <w:rPr>
                <w:vertAlign w:val="superscript"/>
              </w:rPr>
              <w:t>3</w:t>
            </w:r>
          </w:p>
        </w:tc>
      </w:tr>
      <w:tr w:rsidR="00DD359B" w:rsidRPr="003072DD" w14:paraId="5A12A9AD" w14:textId="77777777" w:rsidTr="00226E40">
        <w:trPr>
          <w:trHeight w:val="639"/>
        </w:trPr>
        <w:tc>
          <w:tcPr>
            <w:tcW w:w="2828" w:type="pct"/>
            <w:hideMark/>
          </w:tcPr>
          <w:p w14:paraId="4E33F637" w14:textId="77777777" w:rsidR="00DD359B" w:rsidRPr="003072DD" w:rsidRDefault="00DD359B" w:rsidP="003072DD">
            <w:pPr>
              <w:widowControl w:val="0"/>
              <w:autoSpaceDE w:val="0"/>
              <w:autoSpaceDN w:val="0"/>
              <w:adjustRightInd w:val="0"/>
              <w:ind w:left="142"/>
              <w:jc w:val="both"/>
              <w:rPr>
                <w:bCs/>
              </w:rPr>
            </w:pPr>
            <w:r w:rsidRPr="003072DD">
              <w:rPr>
                <w:bCs/>
              </w:rPr>
              <w:t>На территории хвостохранилища</w:t>
            </w:r>
          </w:p>
          <w:p w14:paraId="3A796A5B" w14:textId="77777777" w:rsidR="00DD359B" w:rsidRPr="003072DD" w:rsidRDefault="00DD359B" w:rsidP="003072DD">
            <w:pPr>
              <w:widowControl w:val="0"/>
              <w:autoSpaceDE w:val="0"/>
              <w:autoSpaceDN w:val="0"/>
              <w:adjustRightInd w:val="0"/>
              <w:ind w:left="142"/>
              <w:jc w:val="both"/>
              <w:rPr>
                <w:bCs/>
              </w:rPr>
            </w:pPr>
            <w:r w:rsidRPr="003072DD">
              <w:rPr>
                <w:bCs/>
              </w:rPr>
              <w:t>(разовые пробы)</w:t>
            </w:r>
          </w:p>
        </w:tc>
        <w:tc>
          <w:tcPr>
            <w:tcW w:w="1122" w:type="pct"/>
            <w:hideMark/>
          </w:tcPr>
          <w:p w14:paraId="5EF1FEBF" w14:textId="77777777" w:rsidR="00DD359B" w:rsidRPr="003072DD" w:rsidRDefault="00DD359B" w:rsidP="003072DD">
            <w:pPr>
              <w:widowControl w:val="0"/>
              <w:autoSpaceDE w:val="0"/>
              <w:autoSpaceDN w:val="0"/>
              <w:adjustRightInd w:val="0"/>
              <w:ind w:left="142"/>
              <w:jc w:val="center"/>
            </w:pPr>
            <w:r w:rsidRPr="003072DD">
              <w:t>0,009 Бк/м</w:t>
            </w:r>
            <w:r w:rsidRPr="003072DD">
              <w:rPr>
                <w:vertAlign w:val="superscript"/>
              </w:rPr>
              <w:t>3</w:t>
            </w:r>
          </w:p>
        </w:tc>
        <w:tc>
          <w:tcPr>
            <w:tcW w:w="1050" w:type="pct"/>
            <w:hideMark/>
          </w:tcPr>
          <w:p w14:paraId="04C6CF7D" w14:textId="77777777" w:rsidR="00DD359B" w:rsidRPr="003072DD" w:rsidRDefault="00DD359B" w:rsidP="003072DD">
            <w:pPr>
              <w:widowControl w:val="0"/>
              <w:autoSpaceDE w:val="0"/>
              <w:autoSpaceDN w:val="0"/>
              <w:adjustRightInd w:val="0"/>
              <w:ind w:firstLine="567"/>
              <w:jc w:val="center"/>
            </w:pPr>
            <w:r w:rsidRPr="003072DD">
              <w:t>0,033 Бк/м</w:t>
            </w:r>
            <w:r w:rsidRPr="003072DD">
              <w:rPr>
                <w:vertAlign w:val="superscript"/>
              </w:rPr>
              <w:t>3</w:t>
            </w:r>
          </w:p>
        </w:tc>
      </w:tr>
    </w:tbl>
    <w:p w14:paraId="190445B1" w14:textId="77777777" w:rsidR="00DD359B" w:rsidRPr="003B628F" w:rsidRDefault="00DD359B" w:rsidP="00C41E4B">
      <w:pPr>
        <w:spacing w:line="360" w:lineRule="auto"/>
        <w:ind w:firstLine="709"/>
        <w:jc w:val="both"/>
        <w:rPr>
          <w:color w:val="000000" w:themeColor="text1"/>
          <w:sz w:val="28"/>
          <w:szCs w:val="28"/>
        </w:rPr>
      </w:pPr>
    </w:p>
    <w:p w14:paraId="53F243BB" w14:textId="493F1EC7" w:rsidR="00684615" w:rsidRPr="003B628F" w:rsidRDefault="00245C63" w:rsidP="00C41E4B">
      <w:pPr>
        <w:spacing w:line="360" w:lineRule="auto"/>
        <w:ind w:firstLine="567"/>
        <w:jc w:val="both"/>
        <w:rPr>
          <w:sz w:val="28"/>
          <w:szCs w:val="28"/>
        </w:rPr>
      </w:pPr>
      <w:r>
        <w:rPr>
          <w:sz w:val="28"/>
          <w:szCs w:val="28"/>
        </w:rPr>
        <w:t>Контроль атмосферных выпадений осуществляется путём проведения</w:t>
      </w:r>
      <w:r w:rsidR="00684615" w:rsidRPr="003B628F">
        <w:rPr>
          <w:sz w:val="28"/>
          <w:szCs w:val="28"/>
        </w:rPr>
        <w:t xml:space="preserve"> радиационны</w:t>
      </w:r>
      <w:r>
        <w:rPr>
          <w:sz w:val="28"/>
          <w:szCs w:val="28"/>
        </w:rPr>
        <w:t>го</w:t>
      </w:r>
      <w:r w:rsidR="00684615" w:rsidRPr="003B628F">
        <w:rPr>
          <w:sz w:val="28"/>
          <w:szCs w:val="28"/>
        </w:rPr>
        <w:t xml:space="preserve"> исследования снежного покрова. В Таблице </w:t>
      </w:r>
      <w:r w:rsidR="001376BD" w:rsidRPr="003B628F">
        <w:rPr>
          <w:sz w:val="28"/>
          <w:szCs w:val="28"/>
        </w:rPr>
        <w:t>3</w:t>
      </w:r>
      <w:r w:rsidR="00684615" w:rsidRPr="003B628F">
        <w:rPr>
          <w:sz w:val="28"/>
          <w:szCs w:val="28"/>
        </w:rPr>
        <w:t>.3.</w:t>
      </w:r>
      <w:r w:rsidR="00F84669" w:rsidRPr="003B628F">
        <w:rPr>
          <w:sz w:val="28"/>
          <w:szCs w:val="28"/>
        </w:rPr>
        <w:t>10</w:t>
      </w:r>
      <w:r w:rsidR="00684615" w:rsidRPr="003B628F">
        <w:rPr>
          <w:sz w:val="28"/>
          <w:szCs w:val="28"/>
        </w:rPr>
        <w:t>.</w:t>
      </w:r>
      <w:r w:rsidR="00CC3059" w:rsidRPr="003B628F">
        <w:rPr>
          <w:sz w:val="28"/>
          <w:szCs w:val="28"/>
        </w:rPr>
        <w:t>4</w:t>
      </w:r>
      <w:r w:rsidR="00684615" w:rsidRPr="003B628F">
        <w:rPr>
          <w:sz w:val="28"/>
          <w:szCs w:val="28"/>
        </w:rPr>
        <w:t xml:space="preserve"> представлены измерения снежного покрова.</w:t>
      </w:r>
    </w:p>
    <w:p w14:paraId="101D5220" w14:textId="77777777" w:rsidR="00684615" w:rsidRPr="003B628F" w:rsidRDefault="00684615" w:rsidP="00C41E4B">
      <w:pPr>
        <w:spacing w:line="360" w:lineRule="auto"/>
        <w:ind w:firstLine="709"/>
        <w:jc w:val="both"/>
        <w:rPr>
          <w:sz w:val="28"/>
          <w:szCs w:val="28"/>
          <w:lang w:eastAsia="en-US"/>
        </w:rPr>
      </w:pPr>
    </w:p>
    <w:p w14:paraId="4FE44C66" w14:textId="5B430566" w:rsidR="00684615" w:rsidRPr="003B628F" w:rsidRDefault="001376BD" w:rsidP="00962146">
      <w:pPr>
        <w:keepNext/>
        <w:jc w:val="both"/>
        <w:rPr>
          <w:sz w:val="28"/>
          <w:szCs w:val="28"/>
          <w:lang w:eastAsia="en-US"/>
        </w:rPr>
      </w:pPr>
      <w:r w:rsidRPr="003B628F">
        <w:rPr>
          <w:sz w:val="28"/>
          <w:szCs w:val="28"/>
        </w:rPr>
        <w:t>Таблица 3</w:t>
      </w:r>
      <w:r w:rsidR="00684615" w:rsidRPr="003B628F">
        <w:rPr>
          <w:sz w:val="28"/>
          <w:szCs w:val="28"/>
        </w:rPr>
        <w:t>.3.</w:t>
      </w:r>
      <w:r w:rsidR="00F84669" w:rsidRPr="003B628F">
        <w:rPr>
          <w:sz w:val="28"/>
          <w:szCs w:val="28"/>
        </w:rPr>
        <w:t>10</w:t>
      </w:r>
      <w:r w:rsidR="00684615" w:rsidRPr="003B628F">
        <w:rPr>
          <w:sz w:val="28"/>
          <w:szCs w:val="28"/>
        </w:rPr>
        <w:t>.</w:t>
      </w:r>
      <w:r w:rsidR="00CC3059" w:rsidRPr="003B628F">
        <w:rPr>
          <w:sz w:val="28"/>
          <w:szCs w:val="28"/>
        </w:rPr>
        <w:t>4</w:t>
      </w:r>
      <w:r w:rsidR="00684615" w:rsidRPr="003B628F">
        <w:rPr>
          <w:sz w:val="28"/>
          <w:szCs w:val="28"/>
        </w:rPr>
        <w:t xml:space="preserve"> -  Результаты измерения альфа – активности снежного покрова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1971"/>
        <w:gridCol w:w="1296"/>
        <w:gridCol w:w="981"/>
        <w:gridCol w:w="1458"/>
        <w:gridCol w:w="1057"/>
        <w:gridCol w:w="1463"/>
      </w:tblGrid>
      <w:tr w:rsidR="001376BD" w:rsidRPr="003072DD" w14:paraId="00856811" w14:textId="77777777" w:rsidTr="003072DD">
        <w:trPr>
          <w:trHeight w:val="690"/>
        </w:trPr>
        <w:tc>
          <w:tcPr>
            <w:tcW w:w="612" w:type="pct"/>
            <w:vMerge w:val="restart"/>
            <w:shd w:val="clear" w:color="auto" w:fill="auto"/>
            <w:vAlign w:val="center"/>
          </w:tcPr>
          <w:p w14:paraId="46509C07" w14:textId="77777777" w:rsidR="001376BD" w:rsidRPr="003072DD" w:rsidRDefault="001376BD" w:rsidP="003072DD">
            <w:pPr>
              <w:jc w:val="center"/>
            </w:pPr>
            <w:r w:rsidRPr="003072DD">
              <w:t>Номер</w:t>
            </w:r>
          </w:p>
          <w:p w14:paraId="1D7E990E" w14:textId="77777777" w:rsidR="001376BD" w:rsidRPr="003072DD" w:rsidRDefault="001376BD" w:rsidP="003072DD">
            <w:pPr>
              <w:jc w:val="center"/>
            </w:pPr>
            <w:r w:rsidRPr="003072DD">
              <w:t>точки</w:t>
            </w:r>
          </w:p>
          <w:p w14:paraId="1CC25FC4" w14:textId="77777777" w:rsidR="001376BD" w:rsidRPr="003072DD" w:rsidRDefault="001376BD" w:rsidP="003072DD">
            <w:pPr>
              <w:jc w:val="center"/>
            </w:pPr>
            <w:r w:rsidRPr="003072DD">
              <w:t>отбора</w:t>
            </w:r>
          </w:p>
        </w:tc>
        <w:tc>
          <w:tcPr>
            <w:tcW w:w="1068" w:type="pct"/>
            <w:vMerge w:val="restart"/>
            <w:shd w:val="clear" w:color="auto" w:fill="auto"/>
            <w:vAlign w:val="center"/>
          </w:tcPr>
          <w:p w14:paraId="67E0A616" w14:textId="77777777" w:rsidR="001376BD" w:rsidRPr="003072DD" w:rsidRDefault="001376BD" w:rsidP="003072DD">
            <w:pPr>
              <w:jc w:val="center"/>
            </w:pPr>
            <w:r w:rsidRPr="003072DD">
              <w:t>Место отбора</w:t>
            </w:r>
          </w:p>
        </w:tc>
        <w:tc>
          <w:tcPr>
            <w:tcW w:w="677" w:type="pct"/>
            <w:vMerge w:val="restart"/>
            <w:shd w:val="clear" w:color="auto" w:fill="auto"/>
            <w:vAlign w:val="center"/>
          </w:tcPr>
          <w:p w14:paraId="30508990" w14:textId="77777777" w:rsidR="001376BD" w:rsidRPr="003072DD" w:rsidRDefault="001376BD" w:rsidP="003072DD">
            <w:pPr>
              <w:jc w:val="center"/>
            </w:pPr>
            <w:r w:rsidRPr="003072DD">
              <w:t>Дата</w:t>
            </w:r>
          </w:p>
          <w:p w14:paraId="1CBA1E8C" w14:textId="77777777" w:rsidR="001376BD" w:rsidRPr="003072DD" w:rsidRDefault="001376BD" w:rsidP="003072DD">
            <w:pPr>
              <w:jc w:val="center"/>
            </w:pPr>
            <w:r w:rsidRPr="003072DD">
              <w:t>отбора</w:t>
            </w:r>
          </w:p>
        </w:tc>
        <w:tc>
          <w:tcPr>
            <w:tcW w:w="1299" w:type="pct"/>
            <w:gridSpan w:val="2"/>
            <w:vAlign w:val="center"/>
          </w:tcPr>
          <w:p w14:paraId="2B32B468" w14:textId="77777777" w:rsidR="001376BD" w:rsidRPr="003072DD" w:rsidRDefault="001376BD" w:rsidP="003072DD">
            <w:pPr>
              <w:jc w:val="center"/>
            </w:pPr>
            <w:r w:rsidRPr="003072DD">
              <w:t>Уран</w:t>
            </w:r>
          </w:p>
        </w:tc>
        <w:tc>
          <w:tcPr>
            <w:tcW w:w="1343" w:type="pct"/>
            <w:gridSpan w:val="2"/>
            <w:shd w:val="clear" w:color="auto" w:fill="auto"/>
            <w:vAlign w:val="center"/>
          </w:tcPr>
          <w:p w14:paraId="533FC190" w14:textId="77777777" w:rsidR="001376BD" w:rsidRPr="003072DD" w:rsidRDefault="001376BD" w:rsidP="003072DD">
            <w:pPr>
              <w:jc w:val="center"/>
            </w:pPr>
            <w:r w:rsidRPr="003072DD">
              <w:t>Удельная суммарная</w:t>
            </w:r>
          </w:p>
          <w:p w14:paraId="4FF18B9A" w14:textId="77777777" w:rsidR="001376BD" w:rsidRPr="003072DD" w:rsidRDefault="001376BD" w:rsidP="003072DD">
            <w:pPr>
              <w:jc w:val="center"/>
            </w:pPr>
            <w:r w:rsidRPr="003072DD">
              <w:t>альфа-акт</w:t>
            </w:r>
          </w:p>
        </w:tc>
      </w:tr>
      <w:tr w:rsidR="001376BD" w:rsidRPr="003072DD" w14:paraId="18FFE9B4" w14:textId="77777777" w:rsidTr="003072DD">
        <w:trPr>
          <w:trHeight w:val="587"/>
        </w:trPr>
        <w:tc>
          <w:tcPr>
            <w:tcW w:w="612" w:type="pct"/>
            <w:vMerge/>
            <w:shd w:val="clear" w:color="auto" w:fill="auto"/>
            <w:vAlign w:val="center"/>
          </w:tcPr>
          <w:p w14:paraId="18F614D7" w14:textId="77777777" w:rsidR="001376BD" w:rsidRPr="003072DD" w:rsidRDefault="001376BD" w:rsidP="003072DD">
            <w:pPr>
              <w:jc w:val="center"/>
            </w:pPr>
          </w:p>
        </w:tc>
        <w:tc>
          <w:tcPr>
            <w:tcW w:w="1068" w:type="pct"/>
            <w:vMerge/>
            <w:shd w:val="clear" w:color="auto" w:fill="auto"/>
            <w:vAlign w:val="center"/>
          </w:tcPr>
          <w:p w14:paraId="338A4C95" w14:textId="77777777" w:rsidR="001376BD" w:rsidRPr="003072DD" w:rsidRDefault="001376BD" w:rsidP="003072DD">
            <w:pPr>
              <w:jc w:val="center"/>
            </w:pPr>
          </w:p>
        </w:tc>
        <w:tc>
          <w:tcPr>
            <w:tcW w:w="677" w:type="pct"/>
            <w:vMerge/>
            <w:shd w:val="clear" w:color="auto" w:fill="auto"/>
            <w:vAlign w:val="center"/>
          </w:tcPr>
          <w:p w14:paraId="5BA8B240" w14:textId="77777777" w:rsidR="001376BD" w:rsidRPr="003072DD" w:rsidRDefault="001376BD" w:rsidP="003072DD">
            <w:pPr>
              <w:jc w:val="center"/>
            </w:pPr>
          </w:p>
        </w:tc>
        <w:tc>
          <w:tcPr>
            <w:tcW w:w="538" w:type="pct"/>
            <w:vAlign w:val="center"/>
          </w:tcPr>
          <w:p w14:paraId="71CB39B2" w14:textId="77777777" w:rsidR="001376BD" w:rsidRPr="003072DD" w:rsidRDefault="001376BD" w:rsidP="003072DD">
            <w:pPr>
              <w:jc w:val="center"/>
            </w:pPr>
            <w:r w:rsidRPr="003072DD">
              <w:t>мг/дм</w:t>
            </w:r>
            <w:r w:rsidRPr="003072DD">
              <w:rPr>
                <w:vertAlign w:val="superscript"/>
              </w:rPr>
              <w:t>3</w:t>
            </w:r>
          </w:p>
        </w:tc>
        <w:tc>
          <w:tcPr>
            <w:tcW w:w="762" w:type="pct"/>
            <w:shd w:val="clear" w:color="auto" w:fill="auto"/>
            <w:vAlign w:val="center"/>
          </w:tcPr>
          <w:p w14:paraId="1C714E3D" w14:textId="77777777" w:rsidR="001376BD" w:rsidRPr="003072DD" w:rsidRDefault="001376BD" w:rsidP="003072DD">
            <w:pPr>
              <w:jc w:val="center"/>
            </w:pPr>
            <w:r w:rsidRPr="003072DD">
              <w:t>мг/см</w:t>
            </w:r>
            <w:r w:rsidRPr="003072DD">
              <w:rPr>
                <w:vertAlign w:val="superscript"/>
              </w:rPr>
              <w:t>2</w:t>
            </w:r>
            <w:r w:rsidRPr="003072DD">
              <w:t>*день</w:t>
            </w:r>
          </w:p>
        </w:tc>
        <w:tc>
          <w:tcPr>
            <w:tcW w:w="579" w:type="pct"/>
            <w:shd w:val="clear" w:color="auto" w:fill="auto"/>
            <w:vAlign w:val="center"/>
          </w:tcPr>
          <w:p w14:paraId="41D33547" w14:textId="77777777" w:rsidR="001376BD" w:rsidRPr="003072DD" w:rsidRDefault="001376BD" w:rsidP="003072DD">
            <w:pPr>
              <w:jc w:val="center"/>
            </w:pPr>
            <w:r w:rsidRPr="003072DD">
              <w:t>Бк/дм</w:t>
            </w:r>
            <w:r w:rsidRPr="003072DD">
              <w:rPr>
                <w:vertAlign w:val="superscript"/>
              </w:rPr>
              <w:t>3</w:t>
            </w:r>
          </w:p>
        </w:tc>
        <w:tc>
          <w:tcPr>
            <w:tcW w:w="764" w:type="pct"/>
            <w:shd w:val="clear" w:color="auto" w:fill="auto"/>
            <w:vAlign w:val="center"/>
          </w:tcPr>
          <w:p w14:paraId="5EAFCAB2" w14:textId="77777777" w:rsidR="001376BD" w:rsidRPr="003072DD" w:rsidRDefault="001376BD" w:rsidP="003072DD">
            <w:pPr>
              <w:jc w:val="center"/>
            </w:pPr>
            <w:r w:rsidRPr="003072DD">
              <w:t>Бк/см</w:t>
            </w:r>
            <w:r w:rsidRPr="003072DD">
              <w:rPr>
                <w:vertAlign w:val="superscript"/>
              </w:rPr>
              <w:t>2</w:t>
            </w:r>
            <w:r w:rsidRPr="003072DD">
              <w:t>*день</w:t>
            </w:r>
          </w:p>
        </w:tc>
      </w:tr>
      <w:tr w:rsidR="001376BD" w:rsidRPr="003072DD" w14:paraId="470EF569" w14:textId="77777777" w:rsidTr="001376BD">
        <w:tc>
          <w:tcPr>
            <w:tcW w:w="5000" w:type="pct"/>
            <w:gridSpan w:val="7"/>
          </w:tcPr>
          <w:p w14:paraId="2CB56C78" w14:textId="77777777" w:rsidR="001376BD" w:rsidRPr="003072DD" w:rsidRDefault="001376BD" w:rsidP="003072DD">
            <w:pPr>
              <w:rPr>
                <w:b/>
                <w:color w:val="000000"/>
              </w:rPr>
            </w:pPr>
            <w:r w:rsidRPr="003072DD">
              <w:rPr>
                <w:b/>
                <w:color w:val="000000"/>
              </w:rPr>
              <w:t>Хвостохранилище</w:t>
            </w:r>
          </w:p>
        </w:tc>
      </w:tr>
      <w:tr w:rsidR="001376BD" w:rsidRPr="003072DD" w14:paraId="3E1C8AB7" w14:textId="77777777" w:rsidTr="003072DD">
        <w:tc>
          <w:tcPr>
            <w:tcW w:w="612" w:type="pct"/>
          </w:tcPr>
          <w:p w14:paraId="23E9915E" w14:textId="77777777" w:rsidR="001376BD" w:rsidRPr="003072DD" w:rsidRDefault="001376BD" w:rsidP="003072DD">
            <w:pPr>
              <w:jc w:val="center"/>
            </w:pPr>
            <w:r w:rsidRPr="003072DD">
              <w:t>ОПС-1</w:t>
            </w:r>
          </w:p>
        </w:tc>
        <w:tc>
          <w:tcPr>
            <w:tcW w:w="1068" w:type="pct"/>
          </w:tcPr>
          <w:p w14:paraId="527A7CEB" w14:textId="77777777" w:rsidR="001376BD" w:rsidRPr="003072DD" w:rsidRDefault="001376BD" w:rsidP="003072DD">
            <w:r w:rsidRPr="003072DD">
              <w:t>Левый берег дамбы</w:t>
            </w:r>
          </w:p>
        </w:tc>
        <w:tc>
          <w:tcPr>
            <w:tcW w:w="677" w:type="pct"/>
            <w:vAlign w:val="center"/>
          </w:tcPr>
          <w:p w14:paraId="40171EEF" w14:textId="77777777" w:rsidR="001376BD" w:rsidRPr="003072DD" w:rsidRDefault="001376BD" w:rsidP="003072DD">
            <w:pPr>
              <w:jc w:val="center"/>
              <w:rPr>
                <w:color w:val="000000"/>
              </w:rPr>
            </w:pPr>
            <w:r w:rsidRPr="003072DD">
              <w:rPr>
                <w:color w:val="000000"/>
              </w:rPr>
              <w:t>12.03.2020</w:t>
            </w:r>
          </w:p>
        </w:tc>
        <w:tc>
          <w:tcPr>
            <w:tcW w:w="538" w:type="pct"/>
            <w:vAlign w:val="center"/>
          </w:tcPr>
          <w:p w14:paraId="520A8F50"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7A28DDC1" w14:textId="77777777" w:rsidR="001376BD" w:rsidRPr="003072DD" w:rsidRDefault="001376BD" w:rsidP="003072DD">
            <w:pPr>
              <w:jc w:val="center"/>
              <w:rPr>
                <w:color w:val="000000"/>
              </w:rPr>
            </w:pPr>
            <w:r w:rsidRPr="003072DD">
              <w:rPr>
                <w:color w:val="000000"/>
              </w:rPr>
              <w:t>-</w:t>
            </w:r>
          </w:p>
        </w:tc>
        <w:tc>
          <w:tcPr>
            <w:tcW w:w="579" w:type="pct"/>
            <w:vAlign w:val="center"/>
          </w:tcPr>
          <w:p w14:paraId="0CD03252" w14:textId="77777777" w:rsidR="001376BD" w:rsidRPr="003072DD" w:rsidRDefault="001376BD" w:rsidP="003072DD">
            <w:pPr>
              <w:jc w:val="center"/>
              <w:rPr>
                <w:color w:val="000000"/>
              </w:rPr>
            </w:pPr>
            <w:r w:rsidRPr="003072DD">
              <w:rPr>
                <w:color w:val="000000"/>
              </w:rPr>
              <w:t>0,037</w:t>
            </w:r>
          </w:p>
        </w:tc>
        <w:tc>
          <w:tcPr>
            <w:tcW w:w="764" w:type="pct"/>
            <w:vAlign w:val="center"/>
          </w:tcPr>
          <w:p w14:paraId="2A273B59" w14:textId="77777777" w:rsidR="001376BD" w:rsidRPr="003072DD" w:rsidRDefault="001376BD" w:rsidP="003072DD">
            <w:pPr>
              <w:jc w:val="center"/>
              <w:rPr>
                <w:color w:val="000000"/>
              </w:rPr>
            </w:pPr>
            <w:r w:rsidRPr="003072DD">
              <w:rPr>
                <w:color w:val="000000"/>
              </w:rPr>
              <w:t>6,26х10</w:t>
            </w:r>
            <w:r w:rsidRPr="003072DD">
              <w:rPr>
                <w:color w:val="000000"/>
                <w:vertAlign w:val="superscript"/>
              </w:rPr>
              <w:t>-6</w:t>
            </w:r>
          </w:p>
        </w:tc>
      </w:tr>
      <w:tr w:rsidR="001376BD" w:rsidRPr="003072DD" w14:paraId="5392F05D" w14:textId="77777777" w:rsidTr="003072DD">
        <w:tc>
          <w:tcPr>
            <w:tcW w:w="612" w:type="pct"/>
          </w:tcPr>
          <w:p w14:paraId="68026FF6" w14:textId="77777777" w:rsidR="001376BD" w:rsidRPr="003072DD" w:rsidRDefault="001376BD" w:rsidP="003072DD">
            <w:pPr>
              <w:jc w:val="center"/>
            </w:pPr>
            <w:r w:rsidRPr="003072DD">
              <w:t>ОПС-2</w:t>
            </w:r>
          </w:p>
        </w:tc>
        <w:tc>
          <w:tcPr>
            <w:tcW w:w="1068" w:type="pct"/>
          </w:tcPr>
          <w:p w14:paraId="408E1645" w14:textId="77777777" w:rsidR="001376BD" w:rsidRPr="003072DD" w:rsidRDefault="001376BD" w:rsidP="003072DD">
            <w:r w:rsidRPr="003072DD">
              <w:t>Скважина 2</w:t>
            </w:r>
          </w:p>
        </w:tc>
        <w:tc>
          <w:tcPr>
            <w:tcW w:w="677" w:type="pct"/>
            <w:vAlign w:val="center"/>
          </w:tcPr>
          <w:p w14:paraId="25F9301B" w14:textId="77777777" w:rsidR="001376BD" w:rsidRPr="003072DD" w:rsidRDefault="001376BD" w:rsidP="003072DD">
            <w:pPr>
              <w:jc w:val="center"/>
              <w:rPr>
                <w:color w:val="000000"/>
              </w:rPr>
            </w:pPr>
            <w:r w:rsidRPr="003072DD">
              <w:rPr>
                <w:color w:val="000000"/>
              </w:rPr>
              <w:t>12.03.2020</w:t>
            </w:r>
          </w:p>
        </w:tc>
        <w:tc>
          <w:tcPr>
            <w:tcW w:w="538" w:type="pct"/>
            <w:vAlign w:val="center"/>
          </w:tcPr>
          <w:p w14:paraId="63B749E2"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099A4749" w14:textId="77777777" w:rsidR="001376BD" w:rsidRPr="003072DD" w:rsidRDefault="001376BD" w:rsidP="003072DD">
            <w:pPr>
              <w:jc w:val="center"/>
              <w:rPr>
                <w:color w:val="000000"/>
              </w:rPr>
            </w:pPr>
            <w:r w:rsidRPr="003072DD">
              <w:rPr>
                <w:color w:val="000000"/>
              </w:rPr>
              <w:t>-</w:t>
            </w:r>
          </w:p>
        </w:tc>
        <w:tc>
          <w:tcPr>
            <w:tcW w:w="579" w:type="pct"/>
            <w:vAlign w:val="center"/>
          </w:tcPr>
          <w:p w14:paraId="7EAD695F" w14:textId="77777777" w:rsidR="001376BD" w:rsidRPr="003072DD" w:rsidRDefault="001376BD" w:rsidP="003072DD">
            <w:pPr>
              <w:jc w:val="center"/>
              <w:rPr>
                <w:color w:val="000000"/>
              </w:rPr>
            </w:pPr>
            <w:r w:rsidRPr="003072DD">
              <w:rPr>
                <w:color w:val="000000"/>
              </w:rPr>
              <w:t>0,15</w:t>
            </w:r>
          </w:p>
        </w:tc>
        <w:tc>
          <w:tcPr>
            <w:tcW w:w="764" w:type="pct"/>
            <w:vAlign w:val="center"/>
          </w:tcPr>
          <w:p w14:paraId="5DB06802" w14:textId="77777777" w:rsidR="001376BD" w:rsidRPr="003072DD" w:rsidRDefault="001376BD" w:rsidP="003072DD">
            <w:pPr>
              <w:jc w:val="center"/>
              <w:rPr>
                <w:color w:val="000000"/>
              </w:rPr>
            </w:pPr>
            <w:r w:rsidRPr="003072DD">
              <w:rPr>
                <w:color w:val="000000"/>
              </w:rPr>
              <w:t>2,54х10</w:t>
            </w:r>
            <w:r w:rsidRPr="003072DD">
              <w:rPr>
                <w:color w:val="000000"/>
                <w:vertAlign w:val="superscript"/>
              </w:rPr>
              <w:t>-5</w:t>
            </w:r>
          </w:p>
        </w:tc>
      </w:tr>
      <w:tr w:rsidR="001376BD" w:rsidRPr="003072DD" w14:paraId="422800F7" w14:textId="77777777" w:rsidTr="003072DD">
        <w:tc>
          <w:tcPr>
            <w:tcW w:w="612" w:type="pct"/>
          </w:tcPr>
          <w:p w14:paraId="471BFF3E" w14:textId="77777777" w:rsidR="001376BD" w:rsidRPr="003072DD" w:rsidRDefault="001376BD" w:rsidP="003072DD">
            <w:pPr>
              <w:jc w:val="center"/>
            </w:pPr>
            <w:r w:rsidRPr="003072DD">
              <w:t>ОПС-3</w:t>
            </w:r>
          </w:p>
        </w:tc>
        <w:tc>
          <w:tcPr>
            <w:tcW w:w="1068" w:type="pct"/>
          </w:tcPr>
          <w:p w14:paraId="181BD71A" w14:textId="77777777" w:rsidR="001376BD" w:rsidRPr="003072DD" w:rsidRDefault="001376BD" w:rsidP="003072DD">
            <w:r w:rsidRPr="003072DD">
              <w:t>Скважина 1(2)</w:t>
            </w:r>
          </w:p>
        </w:tc>
        <w:tc>
          <w:tcPr>
            <w:tcW w:w="677" w:type="pct"/>
            <w:vAlign w:val="center"/>
          </w:tcPr>
          <w:p w14:paraId="7F17B14C" w14:textId="77777777" w:rsidR="001376BD" w:rsidRPr="003072DD" w:rsidRDefault="001376BD" w:rsidP="003072DD">
            <w:pPr>
              <w:jc w:val="center"/>
              <w:rPr>
                <w:color w:val="000000"/>
              </w:rPr>
            </w:pPr>
            <w:r w:rsidRPr="003072DD">
              <w:rPr>
                <w:color w:val="000000"/>
              </w:rPr>
              <w:t>12.03.2020</w:t>
            </w:r>
          </w:p>
        </w:tc>
        <w:tc>
          <w:tcPr>
            <w:tcW w:w="538" w:type="pct"/>
            <w:vAlign w:val="center"/>
          </w:tcPr>
          <w:p w14:paraId="4AF99AEF" w14:textId="77777777" w:rsidR="001376BD" w:rsidRPr="003072DD" w:rsidRDefault="001376BD" w:rsidP="003072DD">
            <w:pPr>
              <w:jc w:val="center"/>
              <w:rPr>
                <w:color w:val="000000"/>
              </w:rPr>
            </w:pPr>
            <w:r w:rsidRPr="003072DD">
              <w:rPr>
                <w:color w:val="000000"/>
              </w:rPr>
              <w:t>0,002</w:t>
            </w:r>
          </w:p>
        </w:tc>
        <w:tc>
          <w:tcPr>
            <w:tcW w:w="762" w:type="pct"/>
            <w:vAlign w:val="center"/>
          </w:tcPr>
          <w:p w14:paraId="64B99312" w14:textId="77777777" w:rsidR="001376BD" w:rsidRPr="003072DD" w:rsidRDefault="001376BD" w:rsidP="003072DD">
            <w:pPr>
              <w:jc w:val="center"/>
              <w:rPr>
                <w:color w:val="000000"/>
              </w:rPr>
            </w:pPr>
            <w:r w:rsidRPr="003072DD">
              <w:rPr>
                <w:color w:val="000000"/>
              </w:rPr>
              <w:t>3,38х10</w:t>
            </w:r>
            <w:r w:rsidRPr="003072DD">
              <w:rPr>
                <w:color w:val="000000"/>
                <w:vertAlign w:val="superscript"/>
              </w:rPr>
              <w:t>-7</w:t>
            </w:r>
          </w:p>
        </w:tc>
        <w:tc>
          <w:tcPr>
            <w:tcW w:w="579" w:type="pct"/>
            <w:vAlign w:val="center"/>
          </w:tcPr>
          <w:p w14:paraId="3E4C07FC" w14:textId="77777777" w:rsidR="001376BD" w:rsidRPr="003072DD" w:rsidRDefault="001376BD" w:rsidP="003072DD">
            <w:pPr>
              <w:jc w:val="center"/>
              <w:rPr>
                <w:color w:val="000000"/>
              </w:rPr>
            </w:pPr>
            <w:r w:rsidRPr="003072DD">
              <w:rPr>
                <w:color w:val="000000"/>
              </w:rPr>
              <w:t>менее 0,002</w:t>
            </w:r>
          </w:p>
        </w:tc>
        <w:tc>
          <w:tcPr>
            <w:tcW w:w="764" w:type="pct"/>
            <w:vAlign w:val="center"/>
          </w:tcPr>
          <w:p w14:paraId="05DB1E59" w14:textId="77777777" w:rsidR="001376BD" w:rsidRPr="003072DD" w:rsidRDefault="001376BD" w:rsidP="003072DD">
            <w:pPr>
              <w:jc w:val="center"/>
              <w:rPr>
                <w:color w:val="000000"/>
              </w:rPr>
            </w:pPr>
            <w:r w:rsidRPr="003072DD">
              <w:rPr>
                <w:color w:val="000000"/>
              </w:rPr>
              <w:t>-</w:t>
            </w:r>
          </w:p>
        </w:tc>
      </w:tr>
      <w:tr w:rsidR="001376BD" w:rsidRPr="003072DD" w14:paraId="64D63733" w14:textId="77777777" w:rsidTr="003072DD">
        <w:tc>
          <w:tcPr>
            <w:tcW w:w="612" w:type="pct"/>
          </w:tcPr>
          <w:p w14:paraId="13B9EC42" w14:textId="77777777" w:rsidR="001376BD" w:rsidRPr="003072DD" w:rsidRDefault="001376BD" w:rsidP="003072DD">
            <w:pPr>
              <w:jc w:val="center"/>
            </w:pPr>
            <w:r w:rsidRPr="003072DD">
              <w:t>ОПС-4</w:t>
            </w:r>
          </w:p>
        </w:tc>
        <w:tc>
          <w:tcPr>
            <w:tcW w:w="1068" w:type="pct"/>
          </w:tcPr>
          <w:p w14:paraId="5EA9625D" w14:textId="77777777" w:rsidR="001376BD" w:rsidRPr="003072DD" w:rsidRDefault="001376BD" w:rsidP="003072DD">
            <w:r w:rsidRPr="003072DD">
              <w:t>Птичий базар</w:t>
            </w:r>
          </w:p>
        </w:tc>
        <w:tc>
          <w:tcPr>
            <w:tcW w:w="677" w:type="pct"/>
            <w:vAlign w:val="center"/>
          </w:tcPr>
          <w:p w14:paraId="232F6114" w14:textId="77777777" w:rsidR="001376BD" w:rsidRPr="003072DD" w:rsidRDefault="001376BD" w:rsidP="003072DD">
            <w:pPr>
              <w:jc w:val="center"/>
              <w:rPr>
                <w:color w:val="000000"/>
              </w:rPr>
            </w:pPr>
            <w:r w:rsidRPr="003072DD">
              <w:rPr>
                <w:color w:val="000000"/>
              </w:rPr>
              <w:t>12.03.2020</w:t>
            </w:r>
          </w:p>
        </w:tc>
        <w:tc>
          <w:tcPr>
            <w:tcW w:w="538" w:type="pct"/>
            <w:vAlign w:val="center"/>
          </w:tcPr>
          <w:p w14:paraId="6BAC0731" w14:textId="77777777" w:rsidR="001376BD" w:rsidRPr="003072DD" w:rsidRDefault="001376BD" w:rsidP="003072DD">
            <w:pPr>
              <w:jc w:val="center"/>
              <w:rPr>
                <w:color w:val="000000"/>
              </w:rPr>
            </w:pPr>
            <w:r w:rsidRPr="003072DD">
              <w:rPr>
                <w:color w:val="000000"/>
              </w:rPr>
              <w:t>0,002</w:t>
            </w:r>
          </w:p>
        </w:tc>
        <w:tc>
          <w:tcPr>
            <w:tcW w:w="762" w:type="pct"/>
            <w:vAlign w:val="center"/>
          </w:tcPr>
          <w:p w14:paraId="419CD537" w14:textId="77777777" w:rsidR="001376BD" w:rsidRPr="003072DD" w:rsidRDefault="001376BD" w:rsidP="003072DD">
            <w:pPr>
              <w:jc w:val="center"/>
              <w:rPr>
                <w:color w:val="000000"/>
              </w:rPr>
            </w:pPr>
            <w:r w:rsidRPr="003072DD">
              <w:rPr>
                <w:color w:val="000000"/>
              </w:rPr>
              <w:t>2,54х10</w:t>
            </w:r>
            <w:r w:rsidRPr="003072DD">
              <w:rPr>
                <w:color w:val="000000"/>
                <w:vertAlign w:val="superscript"/>
              </w:rPr>
              <w:t>-7</w:t>
            </w:r>
          </w:p>
        </w:tc>
        <w:tc>
          <w:tcPr>
            <w:tcW w:w="579" w:type="pct"/>
            <w:vAlign w:val="center"/>
          </w:tcPr>
          <w:p w14:paraId="38AC86E8" w14:textId="77777777" w:rsidR="001376BD" w:rsidRPr="003072DD" w:rsidRDefault="001376BD" w:rsidP="003072DD">
            <w:pPr>
              <w:jc w:val="center"/>
              <w:rPr>
                <w:color w:val="000000"/>
              </w:rPr>
            </w:pPr>
            <w:r w:rsidRPr="003072DD">
              <w:rPr>
                <w:color w:val="000000"/>
              </w:rPr>
              <w:t>0,78</w:t>
            </w:r>
          </w:p>
        </w:tc>
        <w:tc>
          <w:tcPr>
            <w:tcW w:w="764" w:type="pct"/>
            <w:vAlign w:val="center"/>
          </w:tcPr>
          <w:p w14:paraId="4DC049A6" w14:textId="77777777" w:rsidR="001376BD" w:rsidRPr="003072DD" w:rsidRDefault="001376BD" w:rsidP="003072DD">
            <w:pPr>
              <w:jc w:val="center"/>
              <w:rPr>
                <w:color w:val="000000"/>
              </w:rPr>
            </w:pPr>
            <w:r w:rsidRPr="003072DD">
              <w:rPr>
                <w:color w:val="000000"/>
              </w:rPr>
              <w:t>9,89х10</w:t>
            </w:r>
            <w:r w:rsidRPr="003072DD">
              <w:rPr>
                <w:color w:val="000000"/>
                <w:vertAlign w:val="superscript"/>
              </w:rPr>
              <w:t>-5</w:t>
            </w:r>
          </w:p>
        </w:tc>
      </w:tr>
      <w:tr w:rsidR="001376BD" w:rsidRPr="003072DD" w14:paraId="3E6193B9" w14:textId="77777777" w:rsidTr="001376BD">
        <w:tc>
          <w:tcPr>
            <w:tcW w:w="5000" w:type="pct"/>
            <w:gridSpan w:val="7"/>
          </w:tcPr>
          <w:p w14:paraId="6083E128" w14:textId="77777777" w:rsidR="001376BD" w:rsidRPr="003072DD" w:rsidRDefault="001376BD" w:rsidP="003072DD">
            <w:pPr>
              <w:rPr>
                <w:b/>
                <w:color w:val="000000"/>
              </w:rPr>
            </w:pPr>
            <w:r w:rsidRPr="003072DD">
              <w:rPr>
                <w:b/>
                <w:color w:val="000000"/>
              </w:rPr>
              <w:t>Селитебная территория</w:t>
            </w:r>
          </w:p>
        </w:tc>
      </w:tr>
      <w:tr w:rsidR="001376BD" w:rsidRPr="003072DD" w14:paraId="59EF95EA" w14:textId="77777777" w:rsidTr="003072DD">
        <w:tc>
          <w:tcPr>
            <w:tcW w:w="612" w:type="pct"/>
          </w:tcPr>
          <w:p w14:paraId="406CF207" w14:textId="77777777" w:rsidR="001376BD" w:rsidRPr="003072DD" w:rsidRDefault="001376BD" w:rsidP="003072DD">
            <w:pPr>
              <w:jc w:val="center"/>
            </w:pPr>
            <w:r w:rsidRPr="003072DD">
              <w:t>ОПС-11</w:t>
            </w:r>
          </w:p>
        </w:tc>
        <w:tc>
          <w:tcPr>
            <w:tcW w:w="1068" w:type="pct"/>
          </w:tcPr>
          <w:p w14:paraId="2E8DDDDF" w14:textId="77777777" w:rsidR="001376BD" w:rsidRPr="003072DD" w:rsidRDefault="001376BD" w:rsidP="003072DD">
            <w:r w:rsidRPr="003072DD">
              <w:t>АЗС на Писемского</w:t>
            </w:r>
          </w:p>
        </w:tc>
        <w:tc>
          <w:tcPr>
            <w:tcW w:w="680" w:type="pct"/>
          </w:tcPr>
          <w:p w14:paraId="138579FF" w14:textId="77777777" w:rsidR="001376BD" w:rsidRPr="003072DD" w:rsidRDefault="001376BD" w:rsidP="003072DD">
            <w:r w:rsidRPr="003072DD">
              <w:t>02.03.2020</w:t>
            </w:r>
          </w:p>
        </w:tc>
        <w:tc>
          <w:tcPr>
            <w:tcW w:w="535" w:type="pct"/>
            <w:vAlign w:val="center"/>
          </w:tcPr>
          <w:p w14:paraId="02A5F824"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342D4203" w14:textId="77777777" w:rsidR="001376BD" w:rsidRPr="003072DD" w:rsidRDefault="001376BD" w:rsidP="003072DD">
            <w:pPr>
              <w:jc w:val="center"/>
              <w:rPr>
                <w:color w:val="000000"/>
              </w:rPr>
            </w:pPr>
            <w:r w:rsidRPr="003072DD">
              <w:rPr>
                <w:color w:val="000000"/>
              </w:rPr>
              <w:t>-</w:t>
            </w:r>
          </w:p>
        </w:tc>
        <w:tc>
          <w:tcPr>
            <w:tcW w:w="579" w:type="pct"/>
            <w:vAlign w:val="center"/>
          </w:tcPr>
          <w:p w14:paraId="474A4B21" w14:textId="77777777" w:rsidR="001376BD" w:rsidRPr="003072DD" w:rsidRDefault="001376BD" w:rsidP="003072DD">
            <w:pPr>
              <w:jc w:val="center"/>
              <w:rPr>
                <w:color w:val="000000"/>
              </w:rPr>
            </w:pPr>
            <w:r w:rsidRPr="003072DD">
              <w:rPr>
                <w:color w:val="000000"/>
              </w:rPr>
              <w:t>менее 0,002</w:t>
            </w:r>
          </w:p>
        </w:tc>
        <w:tc>
          <w:tcPr>
            <w:tcW w:w="764" w:type="pct"/>
            <w:vAlign w:val="center"/>
          </w:tcPr>
          <w:p w14:paraId="0830F9E6" w14:textId="77777777" w:rsidR="001376BD" w:rsidRPr="003072DD" w:rsidRDefault="001376BD" w:rsidP="003072DD">
            <w:pPr>
              <w:jc w:val="center"/>
              <w:rPr>
                <w:color w:val="000000"/>
              </w:rPr>
            </w:pPr>
            <w:r w:rsidRPr="003072DD">
              <w:rPr>
                <w:color w:val="000000"/>
              </w:rPr>
              <w:t>-</w:t>
            </w:r>
          </w:p>
        </w:tc>
      </w:tr>
      <w:tr w:rsidR="001376BD" w:rsidRPr="003072DD" w14:paraId="6E8FFABF" w14:textId="77777777" w:rsidTr="003072DD">
        <w:tc>
          <w:tcPr>
            <w:tcW w:w="612" w:type="pct"/>
          </w:tcPr>
          <w:p w14:paraId="57571609" w14:textId="77777777" w:rsidR="001376BD" w:rsidRPr="003072DD" w:rsidRDefault="001376BD" w:rsidP="003072DD">
            <w:pPr>
              <w:jc w:val="center"/>
            </w:pPr>
            <w:r w:rsidRPr="003072DD">
              <w:t>ОПС-12</w:t>
            </w:r>
          </w:p>
        </w:tc>
        <w:tc>
          <w:tcPr>
            <w:tcW w:w="1068" w:type="pct"/>
          </w:tcPr>
          <w:p w14:paraId="42F543EA" w14:textId="77777777" w:rsidR="001376BD" w:rsidRPr="003072DD" w:rsidRDefault="001376BD" w:rsidP="003072DD">
            <w:r w:rsidRPr="003072DD">
              <w:t>Зона № 8</w:t>
            </w:r>
          </w:p>
        </w:tc>
        <w:tc>
          <w:tcPr>
            <w:tcW w:w="680" w:type="pct"/>
          </w:tcPr>
          <w:p w14:paraId="563B5062" w14:textId="77777777" w:rsidR="001376BD" w:rsidRPr="003072DD" w:rsidRDefault="001376BD" w:rsidP="003072DD">
            <w:r w:rsidRPr="003072DD">
              <w:t>02.03.2020</w:t>
            </w:r>
          </w:p>
        </w:tc>
        <w:tc>
          <w:tcPr>
            <w:tcW w:w="535" w:type="pct"/>
            <w:vAlign w:val="center"/>
          </w:tcPr>
          <w:p w14:paraId="3C879A6A" w14:textId="77777777" w:rsidR="001376BD" w:rsidRPr="003072DD" w:rsidRDefault="001376BD" w:rsidP="003072DD">
            <w:pPr>
              <w:jc w:val="center"/>
              <w:rPr>
                <w:color w:val="000000"/>
              </w:rPr>
            </w:pPr>
            <w:r w:rsidRPr="003072DD">
              <w:rPr>
                <w:color w:val="000000"/>
              </w:rPr>
              <w:t>0,004</w:t>
            </w:r>
          </w:p>
        </w:tc>
        <w:tc>
          <w:tcPr>
            <w:tcW w:w="762" w:type="pct"/>
            <w:vAlign w:val="center"/>
          </w:tcPr>
          <w:p w14:paraId="393BB40B" w14:textId="77777777" w:rsidR="001376BD" w:rsidRPr="003072DD" w:rsidRDefault="001376BD" w:rsidP="003072DD">
            <w:pPr>
              <w:jc w:val="center"/>
              <w:rPr>
                <w:color w:val="000000"/>
              </w:rPr>
            </w:pPr>
            <w:r w:rsidRPr="003072DD">
              <w:rPr>
                <w:color w:val="000000"/>
              </w:rPr>
              <w:t>7,36х10</w:t>
            </w:r>
            <w:r w:rsidRPr="003072DD">
              <w:rPr>
                <w:color w:val="000000"/>
                <w:vertAlign w:val="superscript"/>
              </w:rPr>
              <w:t>-7</w:t>
            </w:r>
          </w:p>
        </w:tc>
        <w:tc>
          <w:tcPr>
            <w:tcW w:w="579" w:type="pct"/>
            <w:vAlign w:val="center"/>
          </w:tcPr>
          <w:p w14:paraId="4276D42D" w14:textId="77777777" w:rsidR="001376BD" w:rsidRPr="003072DD" w:rsidRDefault="001376BD" w:rsidP="003072DD">
            <w:pPr>
              <w:jc w:val="center"/>
              <w:rPr>
                <w:color w:val="000000"/>
              </w:rPr>
            </w:pPr>
            <w:r w:rsidRPr="003072DD">
              <w:rPr>
                <w:color w:val="000000"/>
              </w:rPr>
              <w:t>0,16</w:t>
            </w:r>
          </w:p>
        </w:tc>
        <w:tc>
          <w:tcPr>
            <w:tcW w:w="764" w:type="pct"/>
            <w:vAlign w:val="center"/>
          </w:tcPr>
          <w:p w14:paraId="63B69571" w14:textId="77777777" w:rsidR="001376BD" w:rsidRPr="003072DD" w:rsidRDefault="001376BD" w:rsidP="003072DD">
            <w:pPr>
              <w:jc w:val="center"/>
              <w:rPr>
                <w:color w:val="000000"/>
              </w:rPr>
            </w:pPr>
            <w:r w:rsidRPr="003072DD">
              <w:rPr>
                <w:color w:val="000000"/>
              </w:rPr>
              <w:t>2,89х10</w:t>
            </w:r>
            <w:r w:rsidRPr="003072DD">
              <w:rPr>
                <w:color w:val="000000"/>
                <w:vertAlign w:val="superscript"/>
              </w:rPr>
              <w:t>-5</w:t>
            </w:r>
          </w:p>
        </w:tc>
      </w:tr>
      <w:tr w:rsidR="001376BD" w:rsidRPr="003072DD" w14:paraId="34E3F57B" w14:textId="77777777" w:rsidTr="003072DD">
        <w:tc>
          <w:tcPr>
            <w:tcW w:w="612" w:type="pct"/>
          </w:tcPr>
          <w:p w14:paraId="24936467" w14:textId="77777777" w:rsidR="001376BD" w:rsidRPr="003072DD" w:rsidRDefault="001376BD" w:rsidP="003072DD">
            <w:pPr>
              <w:jc w:val="center"/>
            </w:pPr>
            <w:r w:rsidRPr="003072DD">
              <w:t>ОПС-13</w:t>
            </w:r>
          </w:p>
        </w:tc>
        <w:tc>
          <w:tcPr>
            <w:tcW w:w="1068" w:type="pct"/>
          </w:tcPr>
          <w:p w14:paraId="457F965D" w14:textId="77777777" w:rsidR="001376BD" w:rsidRPr="003072DD" w:rsidRDefault="001376BD" w:rsidP="003072DD">
            <w:r w:rsidRPr="003072DD">
              <w:t>Стройка питьевого ц.</w:t>
            </w:r>
          </w:p>
        </w:tc>
        <w:tc>
          <w:tcPr>
            <w:tcW w:w="680" w:type="pct"/>
          </w:tcPr>
          <w:p w14:paraId="4AB84A8C" w14:textId="77777777" w:rsidR="001376BD" w:rsidRPr="003072DD" w:rsidRDefault="001376BD" w:rsidP="003072DD">
            <w:r w:rsidRPr="003072DD">
              <w:t>02.03.2020</w:t>
            </w:r>
          </w:p>
        </w:tc>
        <w:tc>
          <w:tcPr>
            <w:tcW w:w="535" w:type="pct"/>
            <w:vAlign w:val="center"/>
          </w:tcPr>
          <w:p w14:paraId="1B10B1C1" w14:textId="77777777" w:rsidR="001376BD" w:rsidRPr="003072DD" w:rsidRDefault="001376BD" w:rsidP="003072DD">
            <w:pPr>
              <w:jc w:val="center"/>
              <w:rPr>
                <w:color w:val="000000"/>
              </w:rPr>
            </w:pPr>
            <w:r w:rsidRPr="003072DD">
              <w:rPr>
                <w:color w:val="000000"/>
              </w:rPr>
              <w:t>0,002</w:t>
            </w:r>
          </w:p>
        </w:tc>
        <w:tc>
          <w:tcPr>
            <w:tcW w:w="762" w:type="pct"/>
            <w:vAlign w:val="center"/>
          </w:tcPr>
          <w:p w14:paraId="6A800B3B" w14:textId="77777777" w:rsidR="001376BD" w:rsidRPr="003072DD" w:rsidRDefault="001376BD" w:rsidP="003072DD">
            <w:pPr>
              <w:jc w:val="center"/>
              <w:rPr>
                <w:color w:val="000000"/>
              </w:rPr>
            </w:pPr>
            <w:r w:rsidRPr="003072DD">
              <w:rPr>
                <w:color w:val="000000"/>
              </w:rPr>
              <w:t>3,68х10</w:t>
            </w:r>
            <w:r w:rsidRPr="003072DD">
              <w:rPr>
                <w:color w:val="000000"/>
                <w:vertAlign w:val="superscript"/>
              </w:rPr>
              <w:t>-7</w:t>
            </w:r>
          </w:p>
        </w:tc>
        <w:tc>
          <w:tcPr>
            <w:tcW w:w="579" w:type="pct"/>
            <w:vAlign w:val="center"/>
          </w:tcPr>
          <w:p w14:paraId="4D3BD9A2" w14:textId="77777777" w:rsidR="001376BD" w:rsidRPr="003072DD" w:rsidRDefault="001376BD" w:rsidP="003072DD">
            <w:pPr>
              <w:jc w:val="center"/>
              <w:rPr>
                <w:color w:val="000000"/>
              </w:rPr>
            </w:pPr>
            <w:r w:rsidRPr="003072DD">
              <w:rPr>
                <w:color w:val="000000"/>
              </w:rPr>
              <w:t>0,054</w:t>
            </w:r>
          </w:p>
        </w:tc>
        <w:tc>
          <w:tcPr>
            <w:tcW w:w="764" w:type="pct"/>
            <w:vAlign w:val="center"/>
          </w:tcPr>
          <w:p w14:paraId="0C18F7B8" w14:textId="77777777" w:rsidR="001376BD" w:rsidRPr="003072DD" w:rsidRDefault="001376BD" w:rsidP="003072DD">
            <w:pPr>
              <w:jc w:val="center"/>
              <w:rPr>
                <w:color w:val="000000"/>
              </w:rPr>
            </w:pPr>
            <w:r w:rsidRPr="003072DD">
              <w:rPr>
                <w:color w:val="000000"/>
              </w:rPr>
              <w:t>9,93х10</w:t>
            </w:r>
            <w:r w:rsidRPr="003072DD">
              <w:rPr>
                <w:color w:val="000000"/>
                <w:vertAlign w:val="superscript"/>
              </w:rPr>
              <w:t>-6</w:t>
            </w:r>
          </w:p>
        </w:tc>
      </w:tr>
      <w:tr w:rsidR="001376BD" w:rsidRPr="003072DD" w14:paraId="6CB8F4EF" w14:textId="77777777" w:rsidTr="003072DD">
        <w:tc>
          <w:tcPr>
            <w:tcW w:w="612" w:type="pct"/>
          </w:tcPr>
          <w:p w14:paraId="284D4CE5" w14:textId="77777777" w:rsidR="001376BD" w:rsidRPr="003072DD" w:rsidRDefault="001376BD" w:rsidP="003072DD">
            <w:pPr>
              <w:jc w:val="center"/>
            </w:pPr>
            <w:r w:rsidRPr="003072DD">
              <w:t>ОПС-14</w:t>
            </w:r>
          </w:p>
        </w:tc>
        <w:tc>
          <w:tcPr>
            <w:tcW w:w="1068" w:type="pct"/>
          </w:tcPr>
          <w:p w14:paraId="388BC588" w14:textId="77777777" w:rsidR="001376BD" w:rsidRPr="003072DD" w:rsidRDefault="001376BD" w:rsidP="003072DD">
            <w:r w:rsidRPr="003072DD">
              <w:t>Зд.210</w:t>
            </w:r>
          </w:p>
        </w:tc>
        <w:tc>
          <w:tcPr>
            <w:tcW w:w="680" w:type="pct"/>
          </w:tcPr>
          <w:p w14:paraId="6525D22A" w14:textId="77777777" w:rsidR="001376BD" w:rsidRPr="003072DD" w:rsidRDefault="001376BD" w:rsidP="003072DD">
            <w:r w:rsidRPr="003072DD">
              <w:t>02.03.2020</w:t>
            </w:r>
          </w:p>
        </w:tc>
        <w:tc>
          <w:tcPr>
            <w:tcW w:w="535" w:type="pct"/>
            <w:vAlign w:val="center"/>
          </w:tcPr>
          <w:p w14:paraId="76FC7457"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4E081AB3" w14:textId="77777777" w:rsidR="001376BD" w:rsidRPr="003072DD" w:rsidRDefault="001376BD" w:rsidP="003072DD">
            <w:pPr>
              <w:jc w:val="center"/>
              <w:rPr>
                <w:color w:val="000000"/>
              </w:rPr>
            </w:pPr>
            <w:r w:rsidRPr="003072DD">
              <w:rPr>
                <w:color w:val="000000"/>
              </w:rPr>
              <w:t>-</w:t>
            </w:r>
          </w:p>
        </w:tc>
        <w:tc>
          <w:tcPr>
            <w:tcW w:w="579" w:type="pct"/>
            <w:vAlign w:val="center"/>
          </w:tcPr>
          <w:p w14:paraId="27F530DA" w14:textId="77777777" w:rsidR="001376BD" w:rsidRPr="003072DD" w:rsidRDefault="001376BD" w:rsidP="003072DD">
            <w:pPr>
              <w:jc w:val="center"/>
              <w:rPr>
                <w:color w:val="000000"/>
              </w:rPr>
            </w:pPr>
            <w:r w:rsidRPr="003072DD">
              <w:rPr>
                <w:color w:val="000000"/>
              </w:rPr>
              <w:t>0,03</w:t>
            </w:r>
          </w:p>
        </w:tc>
        <w:tc>
          <w:tcPr>
            <w:tcW w:w="764" w:type="pct"/>
            <w:vAlign w:val="center"/>
          </w:tcPr>
          <w:p w14:paraId="045FDD49" w14:textId="77777777" w:rsidR="001376BD" w:rsidRPr="003072DD" w:rsidRDefault="001376BD" w:rsidP="003072DD">
            <w:pPr>
              <w:jc w:val="center"/>
              <w:rPr>
                <w:color w:val="000000"/>
              </w:rPr>
            </w:pPr>
            <w:r w:rsidRPr="003072DD">
              <w:rPr>
                <w:color w:val="000000"/>
              </w:rPr>
              <w:t>5,52х10</w:t>
            </w:r>
            <w:r w:rsidRPr="003072DD">
              <w:rPr>
                <w:color w:val="000000"/>
                <w:vertAlign w:val="superscript"/>
              </w:rPr>
              <w:t>-6</w:t>
            </w:r>
          </w:p>
        </w:tc>
      </w:tr>
      <w:tr w:rsidR="001376BD" w:rsidRPr="003072DD" w14:paraId="326D1F5E" w14:textId="77777777" w:rsidTr="003072DD">
        <w:tc>
          <w:tcPr>
            <w:tcW w:w="612" w:type="pct"/>
          </w:tcPr>
          <w:p w14:paraId="0E99769A" w14:textId="77777777" w:rsidR="001376BD" w:rsidRPr="003072DD" w:rsidRDefault="001376BD" w:rsidP="003072DD">
            <w:pPr>
              <w:jc w:val="center"/>
            </w:pPr>
            <w:r w:rsidRPr="003072DD">
              <w:t>ОПС-15</w:t>
            </w:r>
          </w:p>
        </w:tc>
        <w:tc>
          <w:tcPr>
            <w:tcW w:w="1068" w:type="pct"/>
          </w:tcPr>
          <w:p w14:paraId="3067BC80" w14:textId="77777777" w:rsidR="001376BD" w:rsidRPr="003072DD" w:rsidRDefault="001376BD" w:rsidP="003072DD">
            <w:r w:rsidRPr="003072DD">
              <w:t>Бывш.УРЗ «ТЭЦ-4»</w:t>
            </w:r>
          </w:p>
        </w:tc>
        <w:tc>
          <w:tcPr>
            <w:tcW w:w="680" w:type="pct"/>
          </w:tcPr>
          <w:p w14:paraId="16B74A14" w14:textId="77777777" w:rsidR="001376BD" w:rsidRPr="003072DD" w:rsidRDefault="001376BD" w:rsidP="003072DD">
            <w:r w:rsidRPr="003072DD">
              <w:t>02.03.2020</w:t>
            </w:r>
          </w:p>
        </w:tc>
        <w:tc>
          <w:tcPr>
            <w:tcW w:w="535" w:type="pct"/>
            <w:vAlign w:val="center"/>
          </w:tcPr>
          <w:p w14:paraId="10A19100"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2144552A" w14:textId="77777777" w:rsidR="001376BD" w:rsidRPr="003072DD" w:rsidRDefault="001376BD" w:rsidP="003072DD">
            <w:pPr>
              <w:jc w:val="center"/>
              <w:rPr>
                <w:color w:val="000000"/>
              </w:rPr>
            </w:pPr>
            <w:r w:rsidRPr="003072DD">
              <w:rPr>
                <w:color w:val="000000"/>
              </w:rPr>
              <w:t>-</w:t>
            </w:r>
          </w:p>
        </w:tc>
        <w:tc>
          <w:tcPr>
            <w:tcW w:w="579" w:type="pct"/>
            <w:vAlign w:val="center"/>
          </w:tcPr>
          <w:p w14:paraId="5583ED85" w14:textId="77777777" w:rsidR="001376BD" w:rsidRPr="003072DD" w:rsidRDefault="001376BD" w:rsidP="003072DD">
            <w:pPr>
              <w:jc w:val="center"/>
              <w:rPr>
                <w:color w:val="000000"/>
              </w:rPr>
            </w:pPr>
            <w:r w:rsidRPr="003072DD">
              <w:rPr>
                <w:color w:val="000000"/>
              </w:rPr>
              <w:t>менее 0,002</w:t>
            </w:r>
          </w:p>
        </w:tc>
        <w:tc>
          <w:tcPr>
            <w:tcW w:w="764" w:type="pct"/>
            <w:vAlign w:val="center"/>
          </w:tcPr>
          <w:p w14:paraId="413BE92C" w14:textId="77777777" w:rsidR="001376BD" w:rsidRPr="003072DD" w:rsidRDefault="001376BD" w:rsidP="003072DD">
            <w:pPr>
              <w:jc w:val="center"/>
              <w:rPr>
                <w:color w:val="000000"/>
              </w:rPr>
            </w:pPr>
            <w:r w:rsidRPr="003072DD">
              <w:rPr>
                <w:color w:val="000000"/>
              </w:rPr>
              <w:t>-</w:t>
            </w:r>
          </w:p>
        </w:tc>
      </w:tr>
      <w:tr w:rsidR="001376BD" w:rsidRPr="003072DD" w14:paraId="05A45BF3" w14:textId="77777777" w:rsidTr="003072DD">
        <w:tc>
          <w:tcPr>
            <w:tcW w:w="612" w:type="pct"/>
          </w:tcPr>
          <w:p w14:paraId="1F591F95" w14:textId="77777777" w:rsidR="001376BD" w:rsidRPr="003072DD" w:rsidRDefault="001376BD" w:rsidP="003072DD">
            <w:pPr>
              <w:jc w:val="center"/>
            </w:pPr>
            <w:r w:rsidRPr="003072DD">
              <w:t>ОПС-16</w:t>
            </w:r>
          </w:p>
        </w:tc>
        <w:tc>
          <w:tcPr>
            <w:tcW w:w="1068" w:type="pct"/>
          </w:tcPr>
          <w:p w14:paraId="391D6714" w14:textId="77777777" w:rsidR="001376BD" w:rsidRPr="003072DD" w:rsidRDefault="001376BD" w:rsidP="003072DD">
            <w:r w:rsidRPr="003072DD">
              <w:t>М/у забором и ж/д</w:t>
            </w:r>
          </w:p>
        </w:tc>
        <w:tc>
          <w:tcPr>
            <w:tcW w:w="680" w:type="pct"/>
          </w:tcPr>
          <w:p w14:paraId="38083CD6" w14:textId="77777777" w:rsidR="001376BD" w:rsidRPr="003072DD" w:rsidRDefault="001376BD" w:rsidP="003072DD">
            <w:r w:rsidRPr="003072DD">
              <w:t>02.03.2020</w:t>
            </w:r>
          </w:p>
        </w:tc>
        <w:tc>
          <w:tcPr>
            <w:tcW w:w="535" w:type="pct"/>
            <w:vAlign w:val="center"/>
          </w:tcPr>
          <w:p w14:paraId="2F12BE07"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7D10D5AD" w14:textId="77777777" w:rsidR="001376BD" w:rsidRPr="003072DD" w:rsidRDefault="001376BD" w:rsidP="003072DD">
            <w:pPr>
              <w:jc w:val="center"/>
              <w:rPr>
                <w:color w:val="000000"/>
              </w:rPr>
            </w:pPr>
            <w:r w:rsidRPr="003072DD">
              <w:rPr>
                <w:color w:val="000000"/>
              </w:rPr>
              <w:t>-</w:t>
            </w:r>
          </w:p>
        </w:tc>
        <w:tc>
          <w:tcPr>
            <w:tcW w:w="579" w:type="pct"/>
            <w:vAlign w:val="center"/>
          </w:tcPr>
          <w:p w14:paraId="09E24476" w14:textId="77777777" w:rsidR="001376BD" w:rsidRPr="003072DD" w:rsidRDefault="001376BD" w:rsidP="003072DD">
            <w:pPr>
              <w:jc w:val="center"/>
              <w:rPr>
                <w:color w:val="000000"/>
              </w:rPr>
            </w:pPr>
            <w:r w:rsidRPr="003072DD">
              <w:rPr>
                <w:color w:val="000000"/>
              </w:rPr>
              <w:t>менее 0,002</w:t>
            </w:r>
          </w:p>
        </w:tc>
        <w:tc>
          <w:tcPr>
            <w:tcW w:w="764" w:type="pct"/>
            <w:vAlign w:val="center"/>
          </w:tcPr>
          <w:p w14:paraId="48692B06" w14:textId="77777777" w:rsidR="001376BD" w:rsidRPr="003072DD" w:rsidRDefault="001376BD" w:rsidP="003072DD">
            <w:pPr>
              <w:jc w:val="center"/>
              <w:rPr>
                <w:color w:val="000000"/>
              </w:rPr>
            </w:pPr>
            <w:r w:rsidRPr="003072DD">
              <w:rPr>
                <w:color w:val="000000"/>
              </w:rPr>
              <w:t>-</w:t>
            </w:r>
          </w:p>
        </w:tc>
      </w:tr>
      <w:tr w:rsidR="001376BD" w:rsidRPr="003072DD" w14:paraId="6E13C839" w14:textId="77777777" w:rsidTr="003072DD">
        <w:tc>
          <w:tcPr>
            <w:tcW w:w="612" w:type="pct"/>
          </w:tcPr>
          <w:p w14:paraId="0D6839CB" w14:textId="77777777" w:rsidR="001376BD" w:rsidRPr="003072DD" w:rsidRDefault="001376BD" w:rsidP="003072DD">
            <w:pPr>
              <w:jc w:val="center"/>
            </w:pPr>
            <w:r w:rsidRPr="003072DD">
              <w:t>ОПС-17</w:t>
            </w:r>
          </w:p>
        </w:tc>
        <w:tc>
          <w:tcPr>
            <w:tcW w:w="1068" w:type="pct"/>
          </w:tcPr>
          <w:p w14:paraId="727DE348" w14:textId="77777777" w:rsidR="001376BD" w:rsidRPr="003072DD" w:rsidRDefault="001376BD" w:rsidP="003072DD">
            <w:r w:rsidRPr="003072DD">
              <w:t>Сосновый бор, Север</w:t>
            </w:r>
          </w:p>
        </w:tc>
        <w:tc>
          <w:tcPr>
            <w:tcW w:w="680" w:type="pct"/>
          </w:tcPr>
          <w:p w14:paraId="62852662" w14:textId="77777777" w:rsidR="001376BD" w:rsidRPr="003072DD" w:rsidRDefault="001376BD" w:rsidP="003072DD">
            <w:r w:rsidRPr="003072DD">
              <w:t>03.03.2020</w:t>
            </w:r>
          </w:p>
        </w:tc>
        <w:tc>
          <w:tcPr>
            <w:tcW w:w="535" w:type="pct"/>
            <w:vAlign w:val="center"/>
          </w:tcPr>
          <w:p w14:paraId="291E66BA"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0E57C158" w14:textId="77777777" w:rsidR="001376BD" w:rsidRPr="003072DD" w:rsidRDefault="001376BD" w:rsidP="003072DD">
            <w:pPr>
              <w:jc w:val="center"/>
              <w:rPr>
                <w:color w:val="000000"/>
              </w:rPr>
            </w:pPr>
            <w:r w:rsidRPr="003072DD">
              <w:rPr>
                <w:color w:val="000000"/>
              </w:rPr>
              <w:t>-</w:t>
            </w:r>
          </w:p>
        </w:tc>
        <w:tc>
          <w:tcPr>
            <w:tcW w:w="579" w:type="pct"/>
            <w:vAlign w:val="center"/>
          </w:tcPr>
          <w:p w14:paraId="57A1034A" w14:textId="77777777" w:rsidR="001376BD" w:rsidRPr="003072DD" w:rsidRDefault="001376BD" w:rsidP="003072DD">
            <w:pPr>
              <w:jc w:val="center"/>
              <w:rPr>
                <w:color w:val="000000"/>
              </w:rPr>
            </w:pPr>
            <w:r w:rsidRPr="003072DD">
              <w:rPr>
                <w:color w:val="000000"/>
              </w:rPr>
              <w:t>менее 0,002</w:t>
            </w:r>
          </w:p>
        </w:tc>
        <w:tc>
          <w:tcPr>
            <w:tcW w:w="764" w:type="pct"/>
            <w:vAlign w:val="center"/>
          </w:tcPr>
          <w:p w14:paraId="5708222C" w14:textId="77777777" w:rsidR="001376BD" w:rsidRPr="003072DD" w:rsidRDefault="001376BD" w:rsidP="003072DD">
            <w:pPr>
              <w:jc w:val="center"/>
              <w:rPr>
                <w:color w:val="000000"/>
              </w:rPr>
            </w:pPr>
            <w:r w:rsidRPr="003072DD">
              <w:rPr>
                <w:color w:val="000000"/>
              </w:rPr>
              <w:t>-</w:t>
            </w:r>
          </w:p>
        </w:tc>
      </w:tr>
      <w:tr w:rsidR="001376BD" w:rsidRPr="003072DD" w14:paraId="3467E5D4" w14:textId="77777777" w:rsidTr="003072DD">
        <w:tc>
          <w:tcPr>
            <w:tcW w:w="612" w:type="pct"/>
          </w:tcPr>
          <w:p w14:paraId="07F53589" w14:textId="77777777" w:rsidR="001376BD" w:rsidRPr="003072DD" w:rsidRDefault="001376BD" w:rsidP="003072DD">
            <w:pPr>
              <w:jc w:val="center"/>
            </w:pPr>
            <w:r w:rsidRPr="003072DD">
              <w:t>ОПС-18</w:t>
            </w:r>
          </w:p>
        </w:tc>
        <w:tc>
          <w:tcPr>
            <w:tcW w:w="1068" w:type="pct"/>
          </w:tcPr>
          <w:p w14:paraId="651381CA" w14:textId="77777777" w:rsidR="001376BD" w:rsidRPr="003072DD" w:rsidRDefault="001376BD" w:rsidP="003072DD">
            <w:r w:rsidRPr="003072DD">
              <w:t>Сосновый бор, проф.</w:t>
            </w:r>
          </w:p>
        </w:tc>
        <w:tc>
          <w:tcPr>
            <w:tcW w:w="680" w:type="pct"/>
          </w:tcPr>
          <w:p w14:paraId="386704FD" w14:textId="77777777" w:rsidR="001376BD" w:rsidRPr="003072DD" w:rsidRDefault="001376BD" w:rsidP="003072DD">
            <w:r w:rsidRPr="003072DD">
              <w:t>03.03.2020</w:t>
            </w:r>
          </w:p>
        </w:tc>
        <w:tc>
          <w:tcPr>
            <w:tcW w:w="535" w:type="pct"/>
            <w:vAlign w:val="center"/>
          </w:tcPr>
          <w:p w14:paraId="6337393F" w14:textId="77777777" w:rsidR="001376BD" w:rsidRPr="003072DD" w:rsidRDefault="001376BD" w:rsidP="003072DD">
            <w:pPr>
              <w:jc w:val="center"/>
              <w:rPr>
                <w:color w:val="000000"/>
              </w:rPr>
            </w:pPr>
            <w:r w:rsidRPr="003072DD">
              <w:rPr>
                <w:color w:val="000000"/>
              </w:rPr>
              <w:t>менее 0,002</w:t>
            </w:r>
          </w:p>
        </w:tc>
        <w:tc>
          <w:tcPr>
            <w:tcW w:w="762" w:type="pct"/>
            <w:vAlign w:val="center"/>
          </w:tcPr>
          <w:p w14:paraId="589C0FD6" w14:textId="77777777" w:rsidR="001376BD" w:rsidRPr="003072DD" w:rsidRDefault="001376BD" w:rsidP="003072DD">
            <w:pPr>
              <w:jc w:val="center"/>
              <w:rPr>
                <w:color w:val="000000"/>
              </w:rPr>
            </w:pPr>
            <w:r w:rsidRPr="003072DD">
              <w:rPr>
                <w:color w:val="000000"/>
              </w:rPr>
              <w:t>-</w:t>
            </w:r>
          </w:p>
        </w:tc>
        <w:tc>
          <w:tcPr>
            <w:tcW w:w="579" w:type="pct"/>
            <w:vAlign w:val="center"/>
          </w:tcPr>
          <w:p w14:paraId="7618586F" w14:textId="77777777" w:rsidR="001376BD" w:rsidRPr="003072DD" w:rsidRDefault="001376BD" w:rsidP="003072DD">
            <w:pPr>
              <w:jc w:val="center"/>
              <w:rPr>
                <w:color w:val="000000"/>
              </w:rPr>
            </w:pPr>
            <w:r w:rsidRPr="003072DD">
              <w:rPr>
                <w:color w:val="000000"/>
              </w:rPr>
              <w:t>0,066</w:t>
            </w:r>
          </w:p>
        </w:tc>
        <w:tc>
          <w:tcPr>
            <w:tcW w:w="764" w:type="pct"/>
            <w:vAlign w:val="center"/>
          </w:tcPr>
          <w:p w14:paraId="1F059668" w14:textId="77777777" w:rsidR="001376BD" w:rsidRPr="003072DD" w:rsidRDefault="001376BD" w:rsidP="003072DD">
            <w:pPr>
              <w:jc w:val="center"/>
              <w:rPr>
                <w:color w:val="000000"/>
              </w:rPr>
            </w:pPr>
            <w:r w:rsidRPr="003072DD">
              <w:rPr>
                <w:color w:val="000000"/>
              </w:rPr>
              <w:t>9,02х10</w:t>
            </w:r>
            <w:r w:rsidRPr="003072DD">
              <w:rPr>
                <w:color w:val="000000"/>
                <w:vertAlign w:val="superscript"/>
              </w:rPr>
              <w:t>-6</w:t>
            </w:r>
          </w:p>
        </w:tc>
      </w:tr>
      <w:tr w:rsidR="001376BD" w:rsidRPr="003072DD" w14:paraId="0B6F0273" w14:textId="77777777" w:rsidTr="003072DD">
        <w:tc>
          <w:tcPr>
            <w:tcW w:w="612" w:type="pct"/>
          </w:tcPr>
          <w:p w14:paraId="10E8CBE3" w14:textId="77777777" w:rsidR="001376BD" w:rsidRPr="003072DD" w:rsidRDefault="001376BD" w:rsidP="003072DD">
            <w:pPr>
              <w:jc w:val="center"/>
            </w:pPr>
            <w:r w:rsidRPr="003072DD">
              <w:t>ОПС-19</w:t>
            </w:r>
          </w:p>
        </w:tc>
        <w:tc>
          <w:tcPr>
            <w:tcW w:w="1068" w:type="pct"/>
          </w:tcPr>
          <w:p w14:paraId="4DE27D16" w14:textId="77777777" w:rsidR="001376BD" w:rsidRPr="003072DD" w:rsidRDefault="001376BD" w:rsidP="003072DD">
            <w:r w:rsidRPr="003072DD">
              <w:t>Сосновый бор, парк</w:t>
            </w:r>
          </w:p>
        </w:tc>
        <w:tc>
          <w:tcPr>
            <w:tcW w:w="680" w:type="pct"/>
          </w:tcPr>
          <w:p w14:paraId="04E5829F" w14:textId="77777777" w:rsidR="001376BD" w:rsidRPr="003072DD" w:rsidRDefault="001376BD" w:rsidP="003072DD">
            <w:r w:rsidRPr="003072DD">
              <w:t>03.03.2020</w:t>
            </w:r>
          </w:p>
        </w:tc>
        <w:tc>
          <w:tcPr>
            <w:tcW w:w="535" w:type="pct"/>
            <w:vAlign w:val="center"/>
          </w:tcPr>
          <w:p w14:paraId="73D0C821" w14:textId="77777777" w:rsidR="001376BD" w:rsidRPr="003072DD" w:rsidRDefault="001376BD" w:rsidP="003072DD">
            <w:pPr>
              <w:jc w:val="center"/>
              <w:rPr>
                <w:color w:val="000000"/>
              </w:rPr>
            </w:pPr>
            <w:r w:rsidRPr="003072DD">
              <w:rPr>
                <w:color w:val="000000"/>
              </w:rPr>
              <w:t>0,003</w:t>
            </w:r>
          </w:p>
        </w:tc>
        <w:tc>
          <w:tcPr>
            <w:tcW w:w="762" w:type="pct"/>
            <w:vAlign w:val="center"/>
          </w:tcPr>
          <w:p w14:paraId="2B9A86F0" w14:textId="77777777" w:rsidR="001376BD" w:rsidRPr="003072DD" w:rsidRDefault="001376BD" w:rsidP="003072DD">
            <w:pPr>
              <w:jc w:val="center"/>
              <w:rPr>
                <w:color w:val="000000"/>
              </w:rPr>
            </w:pPr>
            <w:r w:rsidRPr="003072DD">
              <w:rPr>
                <w:color w:val="000000"/>
              </w:rPr>
              <w:t>5,47х10</w:t>
            </w:r>
            <w:r w:rsidRPr="003072DD">
              <w:rPr>
                <w:color w:val="000000"/>
                <w:vertAlign w:val="superscript"/>
              </w:rPr>
              <w:t>-7</w:t>
            </w:r>
          </w:p>
        </w:tc>
        <w:tc>
          <w:tcPr>
            <w:tcW w:w="579" w:type="pct"/>
            <w:vAlign w:val="center"/>
          </w:tcPr>
          <w:p w14:paraId="62375CB5" w14:textId="77777777" w:rsidR="001376BD" w:rsidRPr="003072DD" w:rsidRDefault="001376BD" w:rsidP="003072DD">
            <w:pPr>
              <w:jc w:val="center"/>
              <w:rPr>
                <w:color w:val="000000"/>
              </w:rPr>
            </w:pPr>
            <w:r w:rsidRPr="003072DD">
              <w:rPr>
                <w:color w:val="000000"/>
              </w:rPr>
              <w:t>0,15</w:t>
            </w:r>
          </w:p>
        </w:tc>
        <w:tc>
          <w:tcPr>
            <w:tcW w:w="764" w:type="pct"/>
            <w:vAlign w:val="center"/>
          </w:tcPr>
          <w:p w14:paraId="00EC7C73" w14:textId="77777777" w:rsidR="001376BD" w:rsidRPr="003072DD" w:rsidRDefault="001376BD" w:rsidP="003072DD">
            <w:pPr>
              <w:jc w:val="center"/>
              <w:rPr>
                <w:color w:val="000000"/>
              </w:rPr>
            </w:pPr>
            <w:r w:rsidRPr="003072DD">
              <w:rPr>
                <w:color w:val="000000"/>
              </w:rPr>
              <w:t>2,73х10</w:t>
            </w:r>
            <w:r w:rsidRPr="003072DD">
              <w:rPr>
                <w:color w:val="000000"/>
                <w:vertAlign w:val="superscript"/>
              </w:rPr>
              <w:t>-5</w:t>
            </w:r>
          </w:p>
        </w:tc>
      </w:tr>
      <w:tr w:rsidR="001376BD" w:rsidRPr="003072DD" w14:paraId="0F69260F" w14:textId="77777777" w:rsidTr="003072DD">
        <w:tc>
          <w:tcPr>
            <w:tcW w:w="612" w:type="pct"/>
          </w:tcPr>
          <w:p w14:paraId="3CBDB1DF" w14:textId="77777777" w:rsidR="001376BD" w:rsidRPr="003072DD" w:rsidRDefault="001376BD" w:rsidP="003072DD">
            <w:pPr>
              <w:jc w:val="center"/>
            </w:pPr>
            <w:r w:rsidRPr="003072DD">
              <w:t>ОПС-20</w:t>
            </w:r>
          </w:p>
        </w:tc>
        <w:tc>
          <w:tcPr>
            <w:tcW w:w="1068" w:type="pct"/>
          </w:tcPr>
          <w:p w14:paraId="545D90EA" w14:textId="77777777" w:rsidR="001376BD" w:rsidRPr="003072DD" w:rsidRDefault="001376BD" w:rsidP="003072DD">
            <w:r w:rsidRPr="003072DD">
              <w:t>оз.Спартак</w:t>
            </w:r>
          </w:p>
        </w:tc>
        <w:tc>
          <w:tcPr>
            <w:tcW w:w="680" w:type="pct"/>
          </w:tcPr>
          <w:p w14:paraId="248D3B86" w14:textId="77777777" w:rsidR="001376BD" w:rsidRPr="003072DD" w:rsidRDefault="001376BD" w:rsidP="003072DD">
            <w:r w:rsidRPr="003072DD">
              <w:t>03.03.2020</w:t>
            </w:r>
          </w:p>
        </w:tc>
        <w:tc>
          <w:tcPr>
            <w:tcW w:w="535" w:type="pct"/>
            <w:vAlign w:val="center"/>
          </w:tcPr>
          <w:p w14:paraId="59314757" w14:textId="77777777" w:rsidR="001376BD" w:rsidRPr="003072DD" w:rsidRDefault="001376BD" w:rsidP="003072DD">
            <w:pPr>
              <w:jc w:val="center"/>
              <w:rPr>
                <w:color w:val="000000"/>
              </w:rPr>
            </w:pPr>
            <w:r w:rsidRPr="003072DD">
              <w:rPr>
                <w:color w:val="000000"/>
              </w:rPr>
              <w:t>0,002</w:t>
            </w:r>
          </w:p>
        </w:tc>
        <w:tc>
          <w:tcPr>
            <w:tcW w:w="762" w:type="pct"/>
            <w:vAlign w:val="center"/>
          </w:tcPr>
          <w:p w14:paraId="528AAF45" w14:textId="77777777" w:rsidR="001376BD" w:rsidRPr="003072DD" w:rsidRDefault="001376BD" w:rsidP="003072DD">
            <w:pPr>
              <w:jc w:val="center"/>
              <w:rPr>
                <w:color w:val="000000"/>
              </w:rPr>
            </w:pPr>
            <w:r w:rsidRPr="003072DD">
              <w:rPr>
                <w:color w:val="000000"/>
              </w:rPr>
              <w:t>2,73х10</w:t>
            </w:r>
            <w:r w:rsidRPr="003072DD">
              <w:rPr>
                <w:color w:val="000000"/>
                <w:vertAlign w:val="superscript"/>
              </w:rPr>
              <w:t>-7</w:t>
            </w:r>
          </w:p>
        </w:tc>
        <w:tc>
          <w:tcPr>
            <w:tcW w:w="579" w:type="pct"/>
            <w:vAlign w:val="center"/>
          </w:tcPr>
          <w:p w14:paraId="2D72BBAA" w14:textId="77777777" w:rsidR="001376BD" w:rsidRPr="003072DD" w:rsidRDefault="001376BD" w:rsidP="003072DD">
            <w:pPr>
              <w:jc w:val="center"/>
              <w:rPr>
                <w:color w:val="000000"/>
              </w:rPr>
            </w:pPr>
            <w:r w:rsidRPr="003072DD">
              <w:rPr>
                <w:color w:val="000000"/>
              </w:rPr>
              <w:t>0,034</w:t>
            </w:r>
          </w:p>
        </w:tc>
        <w:tc>
          <w:tcPr>
            <w:tcW w:w="764" w:type="pct"/>
            <w:vAlign w:val="center"/>
          </w:tcPr>
          <w:p w14:paraId="25963B2E" w14:textId="77777777" w:rsidR="001376BD" w:rsidRPr="003072DD" w:rsidRDefault="001376BD" w:rsidP="003072DD">
            <w:pPr>
              <w:jc w:val="center"/>
              <w:rPr>
                <w:color w:val="000000"/>
              </w:rPr>
            </w:pPr>
            <w:r w:rsidRPr="003072DD">
              <w:rPr>
                <w:color w:val="000000"/>
              </w:rPr>
              <w:t>4,65х10</w:t>
            </w:r>
            <w:r w:rsidRPr="003072DD">
              <w:rPr>
                <w:color w:val="000000"/>
                <w:vertAlign w:val="superscript"/>
              </w:rPr>
              <w:t>-6</w:t>
            </w:r>
          </w:p>
        </w:tc>
      </w:tr>
      <w:tr w:rsidR="001376BD" w:rsidRPr="003072DD" w14:paraId="425A9E51" w14:textId="77777777" w:rsidTr="003072DD">
        <w:tc>
          <w:tcPr>
            <w:tcW w:w="612" w:type="pct"/>
          </w:tcPr>
          <w:p w14:paraId="4FE5D8D4" w14:textId="77777777" w:rsidR="001376BD" w:rsidRPr="003072DD" w:rsidRDefault="001376BD" w:rsidP="003072DD">
            <w:pPr>
              <w:jc w:val="center"/>
            </w:pPr>
            <w:r w:rsidRPr="003072DD">
              <w:t>ОПС-21</w:t>
            </w:r>
          </w:p>
        </w:tc>
        <w:tc>
          <w:tcPr>
            <w:tcW w:w="1068" w:type="pct"/>
          </w:tcPr>
          <w:p w14:paraId="3FBC0C84" w14:textId="77777777" w:rsidR="001376BD" w:rsidRPr="003072DD" w:rsidRDefault="001376BD" w:rsidP="003072DD">
            <w:r w:rsidRPr="003072DD">
              <w:t>Дамба с ул.Дунаевск.</w:t>
            </w:r>
          </w:p>
        </w:tc>
        <w:tc>
          <w:tcPr>
            <w:tcW w:w="680" w:type="pct"/>
          </w:tcPr>
          <w:p w14:paraId="2C38F314" w14:textId="77777777" w:rsidR="001376BD" w:rsidRPr="003072DD" w:rsidRDefault="001376BD" w:rsidP="003072DD">
            <w:r w:rsidRPr="003072DD">
              <w:t>03.03.2020</w:t>
            </w:r>
          </w:p>
        </w:tc>
        <w:tc>
          <w:tcPr>
            <w:tcW w:w="535" w:type="pct"/>
            <w:vAlign w:val="center"/>
          </w:tcPr>
          <w:p w14:paraId="1FD218EA" w14:textId="77777777" w:rsidR="001376BD" w:rsidRPr="003072DD" w:rsidRDefault="001376BD" w:rsidP="003072DD">
            <w:pPr>
              <w:jc w:val="center"/>
              <w:rPr>
                <w:color w:val="000000"/>
              </w:rPr>
            </w:pPr>
            <w:r w:rsidRPr="003072DD">
              <w:rPr>
                <w:color w:val="000000"/>
              </w:rPr>
              <w:t>0,002</w:t>
            </w:r>
          </w:p>
        </w:tc>
        <w:tc>
          <w:tcPr>
            <w:tcW w:w="762" w:type="pct"/>
            <w:vAlign w:val="center"/>
          </w:tcPr>
          <w:p w14:paraId="5A1289E5" w14:textId="77777777" w:rsidR="001376BD" w:rsidRPr="003072DD" w:rsidRDefault="001376BD" w:rsidP="003072DD">
            <w:pPr>
              <w:jc w:val="center"/>
              <w:rPr>
                <w:color w:val="000000"/>
              </w:rPr>
            </w:pPr>
            <w:r w:rsidRPr="003072DD">
              <w:rPr>
                <w:color w:val="000000"/>
              </w:rPr>
              <w:t>2,73х10</w:t>
            </w:r>
            <w:r w:rsidRPr="003072DD">
              <w:rPr>
                <w:color w:val="000000"/>
                <w:vertAlign w:val="superscript"/>
              </w:rPr>
              <w:t>-7</w:t>
            </w:r>
          </w:p>
        </w:tc>
        <w:tc>
          <w:tcPr>
            <w:tcW w:w="579" w:type="pct"/>
            <w:vAlign w:val="center"/>
          </w:tcPr>
          <w:p w14:paraId="1440FB93" w14:textId="77777777" w:rsidR="001376BD" w:rsidRPr="003072DD" w:rsidRDefault="001376BD" w:rsidP="003072DD">
            <w:pPr>
              <w:jc w:val="center"/>
              <w:rPr>
                <w:color w:val="000000"/>
              </w:rPr>
            </w:pPr>
            <w:r w:rsidRPr="003072DD">
              <w:rPr>
                <w:color w:val="000000"/>
              </w:rPr>
              <w:t>0,17</w:t>
            </w:r>
          </w:p>
        </w:tc>
        <w:tc>
          <w:tcPr>
            <w:tcW w:w="764" w:type="pct"/>
            <w:vAlign w:val="center"/>
          </w:tcPr>
          <w:p w14:paraId="1BFFE0AA" w14:textId="77777777" w:rsidR="001376BD" w:rsidRPr="003072DD" w:rsidRDefault="001376BD" w:rsidP="003072DD">
            <w:pPr>
              <w:jc w:val="center"/>
              <w:rPr>
                <w:color w:val="000000"/>
              </w:rPr>
            </w:pPr>
            <w:r w:rsidRPr="003072DD">
              <w:rPr>
                <w:color w:val="000000"/>
              </w:rPr>
              <w:t>2,32х10</w:t>
            </w:r>
            <w:r w:rsidRPr="003072DD">
              <w:rPr>
                <w:color w:val="000000"/>
                <w:vertAlign w:val="superscript"/>
              </w:rPr>
              <w:t>-5</w:t>
            </w:r>
          </w:p>
        </w:tc>
      </w:tr>
      <w:tr w:rsidR="001376BD" w:rsidRPr="003072DD" w14:paraId="20C0EC91" w14:textId="77777777" w:rsidTr="003072DD">
        <w:tc>
          <w:tcPr>
            <w:tcW w:w="612" w:type="pct"/>
          </w:tcPr>
          <w:p w14:paraId="29786AFC" w14:textId="77777777" w:rsidR="001376BD" w:rsidRPr="003072DD" w:rsidRDefault="001376BD" w:rsidP="003072DD">
            <w:pPr>
              <w:jc w:val="center"/>
            </w:pPr>
            <w:r w:rsidRPr="003072DD">
              <w:t>ОПС-22</w:t>
            </w:r>
          </w:p>
        </w:tc>
        <w:tc>
          <w:tcPr>
            <w:tcW w:w="1068" w:type="pct"/>
          </w:tcPr>
          <w:p w14:paraId="0BAD0C0F" w14:textId="77777777" w:rsidR="001376BD" w:rsidRPr="003072DD" w:rsidRDefault="001376BD" w:rsidP="003072DD">
            <w:r w:rsidRPr="003072DD">
              <w:t>Ул.Подневича</w:t>
            </w:r>
          </w:p>
        </w:tc>
        <w:tc>
          <w:tcPr>
            <w:tcW w:w="680" w:type="pct"/>
          </w:tcPr>
          <w:p w14:paraId="08B44C02" w14:textId="77777777" w:rsidR="001376BD" w:rsidRPr="003072DD" w:rsidRDefault="001376BD" w:rsidP="003072DD">
            <w:r w:rsidRPr="003072DD">
              <w:t>03.03.2020</w:t>
            </w:r>
          </w:p>
        </w:tc>
        <w:tc>
          <w:tcPr>
            <w:tcW w:w="535" w:type="pct"/>
            <w:vAlign w:val="center"/>
          </w:tcPr>
          <w:p w14:paraId="07D490D1" w14:textId="77777777" w:rsidR="001376BD" w:rsidRPr="003072DD" w:rsidRDefault="001376BD" w:rsidP="003072DD">
            <w:pPr>
              <w:jc w:val="center"/>
              <w:rPr>
                <w:color w:val="000000"/>
              </w:rPr>
            </w:pPr>
            <w:r w:rsidRPr="003072DD">
              <w:rPr>
                <w:color w:val="000000"/>
              </w:rPr>
              <w:t>0,002</w:t>
            </w:r>
          </w:p>
        </w:tc>
        <w:tc>
          <w:tcPr>
            <w:tcW w:w="762" w:type="pct"/>
            <w:vAlign w:val="center"/>
          </w:tcPr>
          <w:p w14:paraId="00C45C39" w14:textId="77777777" w:rsidR="001376BD" w:rsidRPr="003072DD" w:rsidRDefault="001376BD" w:rsidP="003072DD">
            <w:pPr>
              <w:jc w:val="center"/>
              <w:rPr>
                <w:color w:val="000000"/>
              </w:rPr>
            </w:pPr>
            <w:r w:rsidRPr="003072DD">
              <w:rPr>
                <w:color w:val="000000"/>
              </w:rPr>
              <w:t>2,73х10</w:t>
            </w:r>
            <w:r w:rsidRPr="003072DD">
              <w:rPr>
                <w:color w:val="000000"/>
                <w:vertAlign w:val="superscript"/>
              </w:rPr>
              <w:t>-7</w:t>
            </w:r>
          </w:p>
        </w:tc>
        <w:tc>
          <w:tcPr>
            <w:tcW w:w="579" w:type="pct"/>
            <w:vAlign w:val="center"/>
          </w:tcPr>
          <w:p w14:paraId="0812B653" w14:textId="77777777" w:rsidR="001376BD" w:rsidRPr="003072DD" w:rsidRDefault="001376BD" w:rsidP="003072DD">
            <w:pPr>
              <w:jc w:val="center"/>
            </w:pPr>
            <w:r w:rsidRPr="003072DD">
              <w:t>0,052</w:t>
            </w:r>
          </w:p>
        </w:tc>
        <w:tc>
          <w:tcPr>
            <w:tcW w:w="764" w:type="pct"/>
            <w:vAlign w:val="center"/>
          </w:tcPr>
          <w:p w14:paraId="50E949CC" w14:textId="77777777" w:rsidR="001376BD" w:rsidRPr="003072DD" w:rsidRDefault="001376BD" w:rsidP="003072DD">
            <w:pPr>
              <w:jc w:val="center"/>
              <w:rPr>
                <w:color w:val="000000"/>
              </w:rPr>
            </w:pPr>
            <w:r w:rsidRPr="003072DD">
              <w:rPr>
                <w:color w:val="000000"/>
              </w:rPr>
              <w:t>7,11х10</w:t>
            </w:r>
            <w:r w:rsidRPr="003072DD">
              <w:rPr>
                <w:color w:val="000000"/>
                <w:vertAlign w:val="superscript"/>
              </w:rPr>
              <w:t>-6</w:t>
            </w:r>
          </w:p>
        </w:tc>
      </w:tr>
      <w:tr w:rsidR="001376BD" w:rsidRPr="003072DD" w14:paraId="506C5FFF" w14:textId="77777777" w:rsidTr="001376BD">
        <w:tc>
          <w:tcPr>
            <w:tcW w:w="5000" w:type="pct"/>
            <w:gridSpan w:val="7"/>
          </w:tcPr>
          <w:p w14:paraId="2440438E" w14:textId="77777777" w:rsidR="001376BD" w:rsidRPr="003072DD" w:rsidRDefault="001376BD" w:rsidP="003072DD">
            <w:pPr>
              <w:rPr>
                <w:b/>
                <w:color w:val="000000"/>
              </w:rPr>
            </w:pPr>
            <w:r w:rsidRPr="003072DD">
              <w:rPr>
                <w:b/>
                <w:color w:val="000000"/>
              </w:rPr>
              <w:t>Фон</w:t>
            </w:r>
          </w:p>
        </w:tc>
      </w:tr>
      <w:tr w:rsidR="001376BD" w:rsidRPr="003072DD" w14:paraId="1276D6E3" w14:textId="77777777" w:rsidTr="003072DD">
        <w:tc>
          <w:tcPr>
            <w:tcW w:w="612" w:type="pct"/>
          </w:tcPr>
          <w:p w14:paraId="68ABA96D" w14:textId="77777777" w:rsidR="001376BD" w:rsidRPr="003072DD" w:rsidRDefault="001376BD" w:rsidP="003072DD">
            <w:pPr>
              <w:jc w:val="center"/>
            </w:pPr>
            <w:r w:rsidRPr="003072DD">
              <w:t>ОПС-23</w:t>
            </w:r>
          </w:p>
        </w:tc>
        <w:tc>
          <w:tcPr>
            <w:tcW w:w="1068" w:type="pct"/>
          </w:tcPr>
          <w:p w14:paraId="1C8FBB1A" w14:textId="77777777" w:rsidR="001376BD" w:rsidRPr="003072DD" w:rsidRDefault="001376BD" w:rsidP="003072DD">
            <w:r w:rsidRPr="003072DD">
              <w:t>пос.Бибиха</w:t>
            </w:r>
          </w:p>
        </w:tc>
        <w:tc>
          <w:tcPr>
            <w:tcW w:w="680" w:type="pct"/>
          </w:tcPr>
          <w:p w14:paraId="51099BA0" w14:textId="77777777" w:rsidR="001376BD" w:rsidRPr="003072DD" w:rsidRDefault="001376BD" w:rsidP="003072DD">
            <w:r w:rsidRPr="003072DD">
              <w:t>13.03.2020</w:t>
            </w:r>
          </w:p>
        </w:tc>
        <w:tc>
          <w:tcPr>
            <w:tcW w:w="535" w:type="pct"/>
            <w:vAlign w:val="center"/>
          </w:tcPr>
          <w:p w14:paraId="78A43864" w14:textId="77777777" w:rsidR="001376BD" w:rsidRPr="003072DD" w:rsidRDefault="001376BD" w:rsidP="003072DD">
            <w:pPr>
              <w:rPr>
                <w:color w:val="000000"/>
              </w:rPr>
            </w:pPr>
            <w:r w:rsidRPr="003072DD">
              <w:rPr>
                <w:color w:val="000000"/>
              </w:rPr>
              <w:t>менее 0,002</w:t>
            </w:r>
          </w:p>
        </w:tc>
        <w:tc>
          <w:tcPr>
            <w:tcW w:w="762" w:type="pct"/>
            <w:vAlign w:val="center"/>
          </w:tcPr>
          <w:p w14:paraId="4F144A6A" w14:textId="77777777" w:rsidR="001376BD" w:rsidRPr="003072DD" w:rsidRDefault="001376BD" w:rsidP="003072DD">
            <w:pPr>
              <w:jc w:val="center"/>
              <w:rPr>
                <w:color w:val="000000"/>
              </w:rPr>
            </w:pPr>
            <w:r w:rsidRPr="003072DD">
              <w:rPr>
                <w:color w:val="000000"/>
              </w:rPr>
              <w:t>-</w:t>
            </w:r>
          </w:p>
        </w:tc>
        <w:tc>
          <w:tcPr>
            <w:tcW w:w="579" w:type="pct"/>
            <w:vAlign w:val="center"/>
          </w:tcPr>
          <w:p w14:paraId="5877A889" w14:textId="77777777" w:rsidR="001376BD" w:rsidRPr="003072DD" w:rsidRDefault="001376BD" w:rsidP="003072DD">
            <w:pPr>
              <w:jc w:val="center"/>
              <w:rPr>
                <w:color w:val="000000"/>
              </w:rPr>
            </w:pPr>
            <w:r w:rsidRPr="003072DD">
              <w:rPr>
                <w:color w:val="000000"/>
              </w:rPr>
              <w:t>0,073</w:t>
            </w:r>
          </w:p>
        </w:tc>
        <w:tc>
          <w:tcPr>
            <w:tcW w:w="764" w:type="pct"/>
            <w:vAlign w:val="center"/>
          </w:tcPr>
          <w:p w14:paraId="01897C6B" w14:textId="77777777" w:rsidR="001376BD" w:rsidRPr="003072DD" w:rsidRDefault="001376BD" w:rsidP="003072DD">
            <w:pPr>
              <w:jc w:val="center"/>
              <w:rPr>
                <w:color w:val="000000"/>
              </w:rPr>
            </w:pPr>
            <w:r w:rsidRPr="003072DD">
              <w:rPr>
                <w:color w:val="000000"/>
              </w:rPr>
              <w:t>1,22х10</w:t>
            </w:r>
            <w:r w:rsidRPr="003072DD">
              <w:rPr>
                <w:color w:val="000000"/>
                <w:vertAlign w:val="superscript"/>
              </w:rPr>
              <w:t>-5</w:t>
            </w:r>
          </w:p>
        </w:tc>
      </w:tr>
      <w:tr w:rsidR="001376BD" w:rsidRPr="003072DD" w14:paraId="50DF1782" w14:textId="77777777" w:rsidTr="003072DD">
        <w:tc>
          <w:tcPr>
            <w:tcW w:w="612" w:type="pct"/>
          </w:tcPr>
          <w:p w14:paraId="741E76EA" w14:textId="77777777" w:rsidR="001376BD" w:rsidRPr="003072DD" w:rsidRDefault="001376BD" w:rsidP="003072DD">
            <w:pPr>
              <w:jc w:val="center"/>
            </w:pPr>
            <w:r w:rsidRPr="003072DD">
              <w:t>ОПС-24</w:t>
            </w:r>
          </w:p>
        </w:tc>
        <w:tc>
          <w:tcPr>
            <w:tcW w:w="1068" w:type="pct"/>
          </w:tcPr>
          <w:p w14:paraId="4FC4DA0B" w14:textId="77777777" w:rsidR="001376BD" w:rsidRPr="003072DD" w:rsidRDefault="001376BD" w:rsidP="003072DD">
            <w:r w:rsidRPr="003072DD">
              <w:t>Пос.Голубой Залив</w:t>
            </w:r>
          </w:p>
        </w:tc>
        <w:tc>
          <w:tcPr>
            <w:tcW w:w="680" w:type="pct"/>
          </w:tcPr>
          <w:p w14:paraId="4DEDB0C9" w14:textId="77777777" w:rsidR="001376BD" w:rsidRPr="003072DD" w:rsidRDefault="001376BD" w:rsidP="003072DD">
            <w:r w:rsidRPr="003072DD">
              <w:t>13.03.2020</w:t>
            </w:r>
          </w:p>
        </w:tc>
        <w:tc>
          <w:tcPr>
            <w:tcW w:w="535" w:type="pct"/>
            <w:vAlign w:val="center"/>
          </w:tcPr>
          <w:p w14:paraId="32A3F23A" w14:textId="77777777" w:rsidR="001376BD" w:rsidRPr="003072DD" w:rsidRDefault="001376BD" w:rsidP="003072DD">
            <w:pPr>
              <w:rPr>
                <w:color w:val="000000"/>
              </w:rPr>
            </w:pPr>
            <w:r w:rsidRPr="003072DD">
              <w:rPr>
                <w:color w:val="000000"/>
              </w:rPr>
              <w:t>менее 0,002</w:t>
            </w:r>
          </w:p>
        </w:tc>
        <w:tc>
          <w:tcPr>
            <w:tcW w:w="762" w:type="pct"/>
            <w:vAlign w:val="center"/>
          </w:tcPr>
          <w:p w14:paraId="5690616D" w14:textId="77777777" w:rsidR="001376BD" w:rsidRPr="003072DD" w:rsidRDefault="001376BD" w:rsidP="003072DD">
            <w:pPr>
              <w:jc w:val="center"/>
              <w:rPr>
                <w:color w:val="000000"/>
              </w:rPr>
            </w:pPr>
            <w:r w:rsidRPr="003072DD">
              <w:rPr>
                <w:color w:val="000000"/>
              </w:rPr>
              <w:t>-</w:t>
            </w:r>
          </w:p>
        </w:tc>
        <w:tc>
          <w:tcPr>
            <w:tcW w:w="579" w:type="pct"/>
            <w:vAlign w:val="center"/>
          </w:tcPr>
          <w:p w14:paraId="7BF681F0" w14:textId="77777777" w:rsidR="001376BD" w:rsidRPr="003072DD" w:rsidRDefault="001376BD" w:rsidP="003072DD">
            <w:pPr>
              <w:rPr>
                <w:color w:val="000000"/>
              </w:rPr>
            </w:pPr>
            <w:r w:rsidRPr="003072DD">
              <w:rPr>
                <w:color w:val="000000"/>
              </w:rPr>
              <w:t>менее 0,002</w:t>
            </w:r>
          </w:p>
        </w:tc>
        <w:tc>
          <w:tcPr>
            <w:tcW w:w="764" w:type="pct"/>
            <w:vAlign w:val="center"/>
          </w:tcPr>
          <w:p w14:paraId="3AE3D13E" w14:textId="77777777" w:rsidR="001376BD" w:rsidRPr="003072DD" w:rsidRDefault="001376BD" w:rsidP="003072DD">
            <w:pPr>
              <w:jc w:val="center"/>
              <w:rPr>
                <w:color w:val="000000"/>
              </w:rPr>
            </w:pPr>
            <w:r w:rsidRPr="003072DD">
              <w:rPr>
                <w:color w:val="000000"/>
              </w:rPr>
              <w:t>-</w:t>
            </w:r>
          </w:p>
        </w:tc>
      </w:tr>
      <w:tr w:rsidR="001376BD" w:rsidRPr="003072DD" w14:paraId="1B11C356" w14:textId="77777777" w:rsidTr="003072DD">
        <w:tc>
          <w:tcPr>
            <w:tcW w:w="612" w:type="pct"/>
          </w:tcPr>
          <w:p w14:paraId="1995A3DB" w14:textId="77777777" w:rsidR="001376BD" w:rsidRPr="003072DD" w:rsidRDefault="001376BD" w:rsidP="003072DD">
            <w:pPr>
              <w:jc w:val="center"/>
            </w:pPr>
            <w:r w:rsidRPr="003072DD">
              <w:t>ОПС-25</w:t>
            </w:r>
          </w:p>
        </w:tc>
        <w:tc>
          <w:tcPr>
            <w:tcW w:w="1068" w:type="pct"/>
          </w:tcPr>
          <w:p w14:paraId="1CBBC2EE" w14:textId="77777777" w:rsidR="001376BD" w:rsidRPr="003072DD" w:rsidRDefault="001376BD" w:rsidP="003072DD">
            <w:r w:rsidRPr="003072DD">
              <w:t>пос.Плотниково</w:t>
            </w:r>
          </w:p>
        </w:tc>
        <w:tc>
          <w:tcPr>
            <w:tcW w:w="680" w:type="pct"/>
          </w:tcPr>
          <w:p w14:paraId="6A31EB0B" w14:textId="77777777" w:rsidR="001376BD" w:rsidRPr="003072DD" w:rsidRDefault="001376BD" w:rsidP="003072DD">
            <w:r w:rsidRPr="003072DD">
              <w:t>13.03.2020</w:t>
            </w:r>
          </w:p>
        </w:tc>
        <w:tc>
          <w:tcPr>
            <w:tcW w:w="535" w:type="pct"/>
            <w:vAlign w:val="center"/>
          </w:tcPr>
          <w:p w14:paraId="1812E2E2" w14:textId="77777777" w:rsidR="001376BD" w:rsidRPr="003072DD" w:rsidRDefault="001376BD" w:rsidP="003072DD">
            <w:pPr>
              <w:rPr>
                <w:color w:val="000000"/>
              </w:rPr>
            </w:pPr>
            <w:r w:rsidRPr="003072DD">
              <w:rPr>
                <w:color w:val="000000"/>
              </w:rPr>
              <w:t>менее 0,002</w:t>
            </w:r>
          </w:p>
        </w:tc>
        <w:tc>
          <w:tcPr>
            <w:tcW w:w="762" w:type="pct"/>
            <w:vAlign w:val="center"/>
          </w:tcPr>
          <w:p w14:paraId="2796C26F" w14:textId="77777777" w:rsidR="001376BD" w:rsidRPr="003072DD" w:rsidRDefault="001376BD" w:rsidP="003072DD">
            <w:pPr>
              <w:jc w:val="center"/>
              <w:rPr>
                <w:color w:val="000000"/>
              </w:rPr>
            </w:pPr>
            <w:r w:rsidRPr="003072DD">
              <w:rPr>
                <w:color w:val="000000"/>
              </w:rPr>
              <w:t>-</w:t>
            </w:r>
          </w:p>
        </w:tc>
        <w:tc>
          <w:tcPr>
            <w:tcW w:w="579" w:type="pct"/>
            <w:vAlign w:val="center"/>
          </w:tcPr>
          <w:p w14:paraId="5DADD6FE" w14:textId="77777777" w:rsidR="001376BD" w:rsidRPr="003072DD" w:rsidRDefault="001376BD" w:rsidP="003072DD">
            <w:pPr>
              <w:jc w:val="center"/>
              <w:rPr>
                <w:color w:val="000000"/>
              </w:rPr>
            </w:pPr>
            <w:r w:rsidRPr="003072DD">
              <w:rPr>
                <w:color w:val="000000"/>
              </w:rPr>
              <w:t>0,066</w:t>
            </w:r>
          </w:p>
        </w:tc>
        <w:tc>
          <w:tcPr>
            <w:tcW w:w="764" w:type="pct"/>
            <w:vAlign w:val="center"/>
          </w:tcPr>
          <w:p w14:paraId="711DB0BA" w14:textId="77777777" w:rsidR="001376BD" w:rsidRPr="003072DD" w:rsidRDefault="001376BD" w:rsidP="003072DD">
            <w:pPr>
              <w:jc w:val="center"/>
              <w:rPr>
                <w:color w:val="000000"/>
              </w:rPr>
            </w:pPr>
            <w:r w:rsidRPr="003072DD">
              <w:rPr>
                <w:color w:val="000000"/>
              </w:rPr>
              <w:t>1,11х10</w:t>
            </w:r>
            <w:r w:rsidRPr="003072DD">
              <w:rPr>
                <w:color w:val="000000"/>
                <w:vertAlign w:val="superscript"/>
              </w:rPr>
              <w:t>-5</w:t>
            </w:r>
          </w:p>
        </w:tc>
      </w:tr>
      <w:tr w:rsidR="001376BD" w:rsidRPr="003072DD" w14:paraId="30362A82" w14:textId="77777777" w:rsidTr="003072DD">
        <w:tc>
          <w:tcPr>
            <w:tcW w:w="612" w:type="pct"/>
          </w:tcPr>
          <w:p w14:paraId="137F8626" w14:textId="77777777" w:rsidR="001376BD" w:rsidRPr="003072DD" w:rsidRDefault="001376BD" w:rsidP="003072DD">
            <w:pPr>
              <w:jc w:val="center"/>
            </w:pPr>
            <w:r w:rsidRPr="003072DD">
              <w:t>ОПС-26</w:t>
            </w:r>
          </w:p>
        </w:tc>
        <w:tc>
          <w:tcPr>
            <w:tcW w:w="1068" w:type="pct"/>
          </w:tcPr>
          <w:p w14:paraId="1E4A135C" w14:textId="77777777" w:rsidR="001376BD" w:rsidRPr="003072DD" w:rsidRDefault="001376BD" w:rsidP="003072DD">
            <w:r w:rsidRPr="003072DD">
              <w:t>Д.Чик</w:t>
            </w:r>
          </w:p>
        </w:tc>
        <w:tc>
          <w:tcPr>
            <w:tcW w:w="680" w:type="pct"/>
          </w:tcPr>
          <w:p w14:paraId="1AD562B4" w14:textId="77777777" w:rsidR="001376BD" w:rsidRPr="003072DD" w:rsidRDefault="001376BD" w:rsidP="003072DD">
            <w:r w:rsidRPr="003072DD">
              <w:t>13.03.2020</w:t>
            </w:r>
          </w:p>
        </w:tc>
        <w:tc>
          <w:tcPr>
            <w:tcW w:w="535" w:type="pct"/>
            <w:vAlign w:val="center"/>
          </w:tcPr>
          <w:p w14:paraId="0738424D" w14:textId="77777777" w:rsidR="001376BD" w:rsidRPr="003072DD" w:rsidRDefault="001376BD" w:rsidP="003072DD">
            <w:pPr>
              <w:rPr>
                <w:color w:val="000000"/>
              </w:rPr>
            </w:pPr>
            <w:r w:rsidRPr="003072DD">
              <w:rPr>
                <w:color w:val="000000"/>
              </w:rPr>
              <w:t>менее 0,002</w:t>
            </w:r>
          </w:p>
        </w:tc>
        <w:tc>
          <w:tcPr>
            <w:tcW w:w="762" w:type="pct"/>
            <w:vAlign w:val="center"/>
          </w:tcPr>
          <w:p w14:paraId="14542C36" w14:textId="77777777" w:rsidR="001376BD" w:rsidRPr="003072DD" w:rsidRDefault="001376BD" w:rsidP="003072DD">
            <w:pPr>
              <w:jc w:val="center"/>
              <w:rPr>
                <w:color w:val="000000"/>
              </w:rPr>
            </w:pPr>
            <w:r w:rsidRPr="003072DD">
              <w:rPr>
                <w:color w:val="000000"/>
              </w:rPr>
              <w:t>-</w:t>
            </w:r>
          </w:p>
        </w:tc>
        <w:tc>
          <w:tcPr>
            <w:tcW w:w="579" w:type="pct"/>
            <w:vAlign w:val="center"/>
          </w:tcPr>
          <w:p w14:paraId="7C30DBD8" w14:textId="77777777" w:rsidR="001376BD" w:rsidRPr="003072DD" w:rsidRDefault="001376BD" w:rsidP="003072DD">
            <w:pPr>
              <w:jc w:val="center"/>
              <w:rPr>
                <w:color w:val="000000"/>
              </w:rPr>
            </w:pPr>
            <w:r w:rsidRPr="003072DD">
              <w:rPr>
                <w:color w:val="000000"/>
              </w:rPr>
              <w:t>0,037</w:t>
            </w:r>
          </w:p>
        </w:tc>
        <w:tc>
          <w:tcPr>
            <w:tcW w:w="764" w:type="pct"/>
            <w:vAlign w:val="center"/>
          </w:tcPr>
          <w:p w14:paraId="796EF190" w14:textId="77777777" w:rsidR="001376BD" w:rsidRPr="003072DD" w:rsidRDefault="001376BD" w:rsidP="003072DD">
            <w:pPr>
              <w:jc w:val="center"/>
              <w:rPr>
                <w:color w:val="000000"/>
              </w:rPr>
            </w:pPr>
            <w:r w:rsidRPr="003072DD">
              <w:rPr>
                <w:color w:val="000000"/>
              </w:rPr>
              <w:t>4,65х10</w:t>
            </w:r>
            <w:r w:rsidRPr="003072DD">
              <w:rPr>
                <w:color w:val="000000"/>
                <w:vertAlign w:val="superscript"/>
              </w:rPr>
              <w:t>-6</w:t>
            </w:r>
          </w:p>
        </w:tc>
      </w:tr>
    </w:tbl>
    <w:p w14:paraId="5081D4A9" w14:textId="77777777" w:rsidR="00684615" w:rsidRPr="003B628F" w:rsidRDefault="00684615" w:rsidP="00C41E4B">
      <w:pPr>
        <w:spacing w:line="360" w:lineRule="auto"/>
        <w:ind w:firstLine="709"/>
        <w:jc w:val="both"/>
        <w:rPr>
          <w:sz w:val="28"/>
          <w:szCs w:val="28"/>
          <w:lang w:eastAsia="en-US"/>
        </w:rPr>
      </w:pPr>
    </w:p>
    <w:p w14:paraId="1FC8362E" w14:textId="12B8FD8B" w:rsidR="00684615" w:rsidRPr="003B628F" w:rsidRDefault="00684615" w:rsidP="00C41E4B">
      <w:pPr>
        <w:spacing w:line="360" w:lineRule="auto"/>
        <w:ind w:firstLine="709"/>
        <w:jc w:val="both"/>
        <w:rPr>
          <w:sz w:val="28"/>
          <w:szCs w:val="28"/>
          <w:lang w:eastAsia="en-US"/>
        </w:rPr>
      </w:pPr>
      <w:r w:rsidRPr="003B628F">
        <w:rPr>
          <w:sz w:val="28"/>
          <w:szCs w:val="28"/>
          <w:lang w:eastAsia="en-US"/>
        </w:rPr>
        <w:t>Из таблицы видно, что уровень выпадений в снеговом покрове зоны влияния предприятия примерно соответствует фоновым значениям</w:t>
      </w:r>
      <w:r w:rsidR="00324F46" w:rsidRPr="003B628F">
        <w:rPr>
          <w:sz w:val="28"/>
          <w:szCs w:val="28"/>
          <w:lang w:eastAsia="en-US"/>
        </w:rPr>
        <w:t>.</w:t>
      </w:r>
    </w:p>
    <w:p w14:paraId="5ED353EF" w14:textId="77777777" w:rsidR="00684615" w:rsidRPr="003B628F" w:rsidRDefault="00684615" w:rsidP="00C41E4B">
      <w:pPr>
        <w:spacing w:line="360" w:lineRule="auto"/>
        <w:ind w:firstLine="709"/>
        <w:jc w:val="both"/>
        <w:rPr>
          <w:sz w:val="28"/>
          <w:szCs w:val="28"/>
          <w:lang w:eastAsia="en-US"/>
        </w:rPr>
      </w:pPr>
    </w:p>
    <w:p w14:paraId="6C47CDC4" w14:textId="77777777" w:rsidR="008F2036" w:rsidRPr="003B628F" w:rsidRDefault="008F2036" w:rsidP="00C41E4B">
      <w:pPr>
        <w:keepNext/>
        <w:spacing w:after="200" w:line="360" w:lineRule="auto"/>
        <w:ind w:firstLine="709"/>
        <w:contextualSpacing/>
        <w:jc w:val="both"/>
        <w:rPr>
          <w:rFonts w:eastAsiaTheme="minorHAnsi"/>
          <w:b/>
          <w:bCs/>
          <w:i/>
          <w:sz w:val="28"/>
          <w:szCs w:val="28"/>
          <w:lang w:eastAsia="en-US"/>
        </w:rPr>
      </w:pPr>
      <w:r w:rsidRPr="003B628F">
        <w:rPr>
          <w:rFonts w:eastAsiaTheme="minorHAnsi"/>
          <w:b/>
          <w:bCs/>
          <w:i/>
          <w:sz w:val="28"/>
          <w:szCs w:val="28"/>
          <w:lang w:eastAsia="en-US"/>
        </w:rPr>
        <w:t>Контроль МЭД</w:t>
      </w:r>
    </w:p>
    <w:p w14:paraId="19ADBF28" w14:textId="4EC5FD64" w:rsidR="00DD359B" w:rsidRPr="003B628F" w:rsidRDefault="00DD359B" w:rsidP="00C41E4B">
      <w:pPr>
        <w:spacing w:line="360" w:lineRule="auto"/>
        <w:ind w:firstLine="567"/>
        <w:jc w:val="both"/>
        <w:rPr>
          <w:sz w:val="28"/>
          <w:szCs w:val="28"/>
        </w:rPr>
      </w:pPr>
      <w:r w:rsidRPr="003B628F">
        <w:rPr>
          <w:sz w:val="28"/>
          <w:szCs w:val="28"/>
        </w:rPr>
        <w:t xml:space="preserve">В таблице </w:t>
      </w:r>
      <w:r w:rsidR="009439BF" w:rsidRPr="003B628F">
        <w:rPr>
          <w:sz w:val="28"/>
          <w:szCs w:val="28"/>
        </w:rPr>
        <w:t>3</w:t>
      </w:r>
      <w:r w:rsidR="003D666E" w:rsidRPr="003B628F">
        <w:rPr>
          <w:sz w:val="28"/>
          <w:szCs w:val="28"/>
        </w:rPr>
        <w:t xml:space="preserve">.3.10.5 </w:t>
      </w:r>
      <w:r w:rsidRPr="003B628F">
        <w:rPr>
          <w:sz w:val="28"/>
          <w:szCs w:val="28"/>
        </w:rPr>
        <w:t>представлены значения контроля мощности дозы гамма-излучения на территории жилой зоны, в СЗЗ промплощадки и в СЗЗ хвостохранилища. Все измерения осуществляются в фиксированных точках.</w:t>
      </w:r>
    </w:p>
    <w:p w14:paraId="398B2B30" w14:textId="77777777" w:rsidR="00F84669" w:rsidRPr="003B628F" w:rsidRDefault="00F84669" w:rsidP="00C41E4B">
      <w:pPr>
        <w:spacing w:line="360" w:lineRule="auto"/>
        <w:ind w:firstLine="567"/>
        <w:jc w:val="both"/>
        <w:rPr>
          <w:sz w:val="28"/>
          <w:szCs w:val="28"/>
        </w:rPr>
      </w:pPr>
    </w:p>
    <w:p w14:paraId="2B04991F" w14:textId="0D37755E" w:rsidR="00DD359B" w:rsidRPr="003B628F" w:rsidRDefault="00F84669" w:rsidP="00C41E4B">
      <w:pPr>
        <w:keepNext/>
        <w:spacing w:before="120" w:line="360" w:lineRule="auto"/>
        <w:jc w:val="both"/>
        <w:rPr>
          <w:i/>
          <w:color w:val="000000" w:themeColor="text1"/>
          <w:sz w:val="28"/>
          <w:szCs w:val="28"/>
        </w:rPr>
      </w:pPr>
      <w:r w:rsidRPr="003B628F">
        <w:rPr>
          <w:sz w:val="28"/>
          <w:szCs w:val="28"/>
        </w:rPr>
        <w:t xml:space="preserve">Таблица </w:t>
      </w:r>
      <w:r w:rsidR="009439BF" w:rsidRPr="003B628F">
        <w:rPr>
          <w:sz w:val="28"/>
          <w:szCs w:val="28"/>
        </w:rPr>
        <w:t>3</w:t>
      </w:r>
      <w:r w:rsidRPr="003B628F">
        <w:rPr>
          <w:sz w:val="28"/>
          <w:szCs w:val="28"/>
        </w:rPr>
        <w:t>.3.10.5 -  Контроль мощности дозы гамма – излучения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961"/>
      </w:tblGrid>
      <w:tr w:rsidR="00DD359B" w:rsidRPr="00D61CB0" w14:paraId="1D81E32A" w14:textId="77777777" w:rsidTr="00684615">
        <w:trPr>
          <w:trHeight w:val="355"/>
        </w:trPr>
        <w:tc>
          <w:tcPr>
            <w:tcW w:w="4786" w:type="dxa"/>
            <w:hideMark/>
          </w:tcPr>
          <w:p w14:paraId="6A72F514" w14:textId="77777777" w:rsidR="00DD359B" w:rsidRPr="00D61CB0" w:rsidRDefault="00DD359B" w:rsidP="00C41E4B">
            <w:pPr>
              <w:widowControl w:val="0"/>
              <w:autoSpaceDE w:val="0"/>
              <w:autoSpaceDN w:val="0"/>
              <w:adjustRightInd w:val="0"/>
              <w:spacing w:line="360" w:lineRule="auto"/>
              <w:jc w:val="center"/>
            </w:pPr>
            <w:r w:rsidRPr="00D61CB0">
              <w:rPr>
                <w:b/>
                <w:bCs/>
              </w:rPr>
              <w:t>Точка измерения</w:t>
            </w:r>
          </w:p>
          <w:p w14:paraId="5730F0A8" w14:textId="77777777" w:rsidR="00DD359B" w:rsidRPr="00D61CB0" w:rsidRDefault="00DD359B" w:rsidP="00C41E4B">
            <w:pPr>
              <w:overflowPunct w:val="0"/>
              <w:autoSpaceDE w:val="0"/>
              <w:autoSpaceDN w:val="0"/>
              <w:adjustRightInd w:val="0"/>
              <w:spacing w:line="360" w:lineRule="auto"/>
              <w:ind w:firstLine="708"/>
              <w:textAlignment w:val="baseline"/>
            </w:pPr>
          </w:p>
        </w:tc>
        <w:tc>
          <w:tcPr>
            <w:tcW w:w="4961" w:type="dxa"/>
            <w:hideMark/>
          </w:tcPr>
          <w:p w14:paraId="0B8D488F" w14:textId="77777777" w:rsidR="00DD359B" w:rsidRPr="00D61CB0" w:rsidRDefault="00DD359B" w:rsidP="00C41E4B">
            <w:pPr>
              <w:widowControl w:val="0"/>
              <w:autoSpaceDE w:val="0"/>
              <w:autoSpaceDN w:val="0"/>
              <w:adjustRightInd w:val="0"/>
              <w:spacing w:line="360" w:lineRule="auto"/>
              <w:ind w:hanging="2"/>
              <w:jc w:val="center"/>
              <w:rPr>
                <w:b/>
              </w:rPr>
            </w:pPr>
            <w:r w:rsidRPr="00D61CB0">
              <w:rPr>
                <w:b/>
                <w:bCs/>
              </w:rPr>
              <w:t>Сред. знач. контрольных замеров</w:t>
            </w:r>
          </w:p>
          <w:p w14:paraId="46253C2A" w14:textId="77777777" w:rsidR="00DD359B" w:rsidRPr="00D61CB0" w:rsidRDefault="00DD359B" w:rsidP="00C41E4B">
            <w:pPr>
              <w:widowControl w:val="0"/>
              <w:autoSpaceDE w:val="0"/>
              <w:autoSpaceDN w:val="0"/>
              <w:adjustRightInd w:val="0"/>
              <w:spacing w:line="360" w:lineRule="auto"/>
              <w:ind w:hanging="2"/>
              <w:jc w:val="center"/>
              <w:rPr>
                <w:color w:val="FF0000"/>
              </w:rPr>
            </w:pPr>
            <w:r w:rsidRPr="00D61CB0">
              <w:rPr>
                <w:b/>
                <w:bCs/>
              </w:rPr>
              <w:t>гамма - фона</w:t>
            </w:r>
          </w:p>
        </w:tc>
      </w:tr>
      <w:tr w:rsidR="00DD359B" w:rsidRPr="00D61CB0" w14:paraId="6C3B335F" w14:textId="77777777" w:rsidTr="00684615">
        <w:trPr>
          <w:trHeight w:val="265"/>
        </w:trPr>
        <w:tc>
          <w:tcPr>
            <w:tcW w:w="4786" w:type="dxa"/>
          </w:tcPr>
          <w:p w14:paraId="1AF475D0" w14:textId="77777777" w:rsidR="00DD359B" w:rsidRPr="00D61CB0" w:rsidRDefault="00DD359B" w:rsidP="00C41E4B">
            <w:pPr>
              <w:widowControl w:val="0"/>
              <w:autoSpaceDE w:val="0"/>
              <w:autoSpaceDN w:val="0"/>
              <w:adjustRightInd w:val="0"/>
              <w:spacing w:line="360" w:lineRule="auto"/>
              <w:jc w:val="both"/>
            </w:pPr>
            <w:r w:rsidRPr="00D61CB0">
              <w:t xml:space="preserve">СЗЗ основной промплощадки </w:t>
            </w:r>
          </w:p>
        </w:tc>
        <w:tc>
          <w:tcPr>
            <w:tcW w:w="4961" w:type="dxa"/>
          </w:tcPr>
          <w:p w14:paraId="2F585ED7" w14:textId="77777777" w:rsidR="00DD359B" w:rsidRPr="00D61CB0" w:rsidRDefault="00DD359B" w:rsidP="00C41E4B">
            <w:pPr>
              <w:widowControl w:val="0"/>
              <w:autoSpaceDE w:val="0"/>
              <w:autoSpaceDN w:val="0"/>
              <w:adjustRightInd w:val="0"/>
              <w:spacing w:line="360" w:lineRule="auto"/>
              <w:ind w:firstLine="567"/>
              <w:jc w:val="center"/>
            </w:pPr>
            <w:r w:rsidRPr="00D61CB0">
              <w:t>0,06 мкЗв/ч</w:t>
            </w:r>
          </w:p>
        </w:tc>
      </w:tr>
      <w:tr w:rsidR="00DD359B" w:rsidRPr="00D61CB0" w14:paraId="625426D4" w14:textId="77777777" w:rsidTr="00684615">
        <w:trPr>
          <w:trHeight w:val="265"/>
        </w:trPr>
        <w:tc>
          <w:tcPr>
            <w:tcW w:w="4786" w:type="dxa"/>
            <w:hideMark/>
          </w:tcPr>
          <w:p w14:paraId="362EB87A" w14:textId="77777777" w:rsidR="00DD359B" w:rsidRPr="00D61CB0" w:rsidRDefault="00DD359B" w:rsidP="00C41E4B">
            <w:pPr>
              <w:widowControl w:val="0"/>
              <w:autoSpaceDE w:val="0"/>
              <w:autoSpaceDN w:val="0"/>
              <w:adjustRightInd w:val="0"/>
              <w:spacing w:line="360" w:lineRule="auto"/>
              <w:jc w:val="both"/>
            </w:pPr>
            <w:r w:rsidRPr="00D61CB0">
              <w:t xml:space="preserve">Территории жилой зоны </w:t>
            </w:r>
          </w:p>
        </w:tc>
        <w:tc>
          <w:tcPr>
            <w:tcW w:w="4961" w:type="dxa"/>
            <w:hideMark/>
          </w:tcPr>
          <w:p w14:paraId="3967E8A0" w14:textId="77777777" w:rsidR="00DD359B" w:rsidRPr="00D61CB0" w:rsidRDefault="00DD359B" w:rsidP="00C41E4B">
            <w:pPr>
              <w:widowControl w:val="0"/>
              <w:autoSpaceDE w:val="0"/>
              <w:autoSpaceDN w:val="0"/>
              <w:adjustRightInd w:val="0"/>
              <w:spacing w:line="360" w:lineRule="auto"/>
              <w:ind w:firstLine="567"/>
              <w:jc w:val="center"/>
            </w:pPr>
            <w:r w:rsidRPr="00D61CB0">
              <w:t>0,06 мкЗв/ч</w:t>
            </w:r>
          </w:p>
        </w:tc>
      </w:tr>
      <w:tr w:rsidR="00DD359B" w:rsidRPr="00D61CB0" w14:paraId="76792CD3" w14:textId="77777777" w:rsidTr="00684615">
        <w:trPr>
          <w:trHeight w:val="239"/>
        </w:trPr>
        <w:tc>
          <w:tcPr>
            <w:tcW w:w="4786" w:type="dxa"/>
            <w:hideMark/>
          </w:tcPr>
          <w:p w14:paraId="516271A6" w14:textId="77777777" w:rsidR="00DD359B" w:rsidRPr="00D61CB0" w:rsidRDefault="00DD359B" w:rsidP="00C41E4B">
            <w:pPr>
              <w:widowControl w:val="0"/>
              <w:autoSpaceDE w:val="0"/>
              <w:autoSpaceDN w:val="0"/>
              <w:adjustRightInd w:val="0"/>
              <w:spacing w:line="360" w:lineRule="auto"/>
              <w:jc w:val="both"/>
            </w:pPr>
            <w:r w:rsidRPr="00D61CB0">
              <w:t>Территория хвостохранилища 2-секция</w:t>
            </w:r>
          </w:p>
        </w:tc>
        <w:tc>
          <w:tcPr>
            <w:tcW w:w="4961" w:type="dxa"/>
            <w:hideMark/>
          </w:tcPr>
          <w:p w14:paraId="48AED6F4" w14:textId="77777777" w:rsidR="00DD359B" w:rsidRPr="00D61CB0" w:rsidRDefault="00DD359B" w:rsidP="00C41E4B">
            <w:pPr>
              <w:widowControl w:val="0"/>
              <w:autoSpaceDE w:val="0"/>
              <w:autoSpaceDN w:val="0"/>
              <w:adjustRightInd w:val="0"/>
              <w:spacing w:line="360" w:lineRule="auto"/>
              <w:ind w:firstLine="567"/>
              <w:jc w:val="center"/>
            </w:pPr>
            <w:r w:rsidRPr="00D61CB0">
              <w:t>2,31 мкЗв/ч</w:t>
            </w:r>
          </w:p>
        </w:tc>
      </w:tr>
    </w:tbl>
    <w:p w14:paraId="21B980DB" w14:textId="77777777" w:rsidR="00DD359B" w:rsidRPr="003B628F" w:rsidRDefault="00DD359B" w:rsidP="00C41E4B">
      <w:pPr>
        <w:spacing w:line="360" w:lineRule="auto"/>
        <w:ind w:firstLine="851"/>
        <w:contextualSpacing/>
        <w:jc w:val="both"/>
        <w:rPr>
          <w:color w:val="000000" w:themeColor="text1"/>
          <w:sz w:val="28"/>
          <w:szCs w:val="28"/>
        </w:rPr>
      </w:pPr>
    </w:p>
    <w:p w14:paraId="1A9BC2EF" w14:textId="77777777" w:rsidR="007F1D28" w:rsidRPr="003B628F" w:rsidRDefault="007F1D28" w:rsidP="00C41E4B">
      <w:pPr>
        <w:pStyle w:val="34"/>
        <w:numPr>
          <w:ilvl w:val="2"/>
          <w:numId w:val="79"/>
        </w:numPr>
        <w:spacing w:line="360" w:lineRule="auto"/>
        <w:ind w:left="1440"/>
        <w:rPr>
          <w:rFonts w:ascii="Times New Roman" w:hAnsi="Times New Roman" w:cs="Times New Roman"/>
          <w:color w:val="auto"/>
          <w:sz w:val="28"/>
          <w:szCs w:val="28"/>
        </w:rPr>
      </w:pPr>
      <w:bookmarkStart w:id="93" w:name="_Toc96104013"/>
      <w:bookmarkStart w:id="94" w:name="_Toc493591513"/>
      <w:bookmarkStart w:id="95" w:name="_Toc3888752"/>
      <w:r w:rsidRPr="003B628F">
        <w:rPr>
          <w:rFonts w:ascii="Times New Roman" w:hAnsi="Times New Roman" w:cs="Times New Roman"/>
          <w:color w:val="auto"/>
          <w:sz w:val="28"/>
          <w:szCs w:val="28"/>
        </w:rPr>
        <w:t>Характеристика уровня загрязнения атмосферного воздуха</w:t>
      </w:r>
      <w:bookmarkEnd w:id="93"/>
      <w:r w:rsidRPr="003B628F">
        <w:rPr>
          <w:rFonts w:ascii="Times New Roman" w:hAnsi="Times New Roman" w:cs="Times New Roman"/>
          <w:color w:val="auto"/>
          <w:sz w:val="28"/>
          <w:szCs w:val="28"/>
        </w:rPr>
        <w:t xml:space="preserve"> </w:t>
      </w:r>
      <w:bookmarkEnd w:id="94"/>
      <w:bookmarkEnd w:id="95"/>
    </w:p>
    <w:p w14:paraId="64921095" w14:textId="77777777" w:rsidR="00950A93" w:rsidRPr="003B628F" w:rsidRDefault="00950A93" w:rsidP="00C41E4B">
      <w:pPr>
        <w:spacing w:line="360" w:lineRule="auto"/>
        <w:ind w:firstLine="567"/>
        <w:jc w:val="both"/>
        <w:rPr>
          <w:sz w:val="28"/>
          <w:szCs w:val="28"/>
        </w:rPr>
      </w:pPr>
      <w:r w:rsidRPr="003B628F">
        <w:rPr>
          <w:sz w:val="28"/>
          <w:szCs w:val="28"/>
        </w:rPr>
        <w:t>Загрязнение воздуха в Новосибирске, в основном, имеет техногенный характер (т.е. связанный с промышленными выбросами, выбросами от автотранспорта, а так же с выбросами от хозяйственной и иной деятельности человека). Масштабы загрязнения обусловлены мощностью выброса и характером воздушных потоков.</w:t>
      </w:r>
    </w:p>
    <w:p w14:paraId="712BE5DE" w14:textId="34975FF8" w:rsidR="00B77BE1" w:rsidRPr="003B628F" w:rsidRDefault="00B77BE1" w:rsidP="00C41E4B">
      <w:pPr>
        <w:spacing w:line="360" w:lineRule="auto"/>
        <w:ind w:firstLine="567"/>
        <w:jc w:val="both"/>
        <w:rPr>
          <w:sz w:val="28"/>
          <w:szCs w:val="28"/>
        </w:rPr>
      </w:pPr>
      <w:r w:rsidRPr="003B628F">
        <w:rPr>
          <w:sz w:val="28"/>
          <w:szCs w:val="28"/>
        </w:rPr>
        <w:t>Данные о состоянии атмосферного воздуха приведены на основании государственн</w:t>
      </w:r>
      <w:r w:rsidR="00A57946" w:rsidRPr="003B628F">
        <w:rPr>
          <w:sz w:val="28"/>
          <w:szCs w:val="28"/>
        </w:rPr>
        <w:t>ого</w:t>
      </w:r>
      <w:r w:rsidRPr="003B628F">
        <w:rPr>
          <w:sz w:val="28"/>
          <w:szCs w:val="28"/>
        </w:rPr>
        <w:t xml:space="preserve"> доклад</w:t>
      </w:r>
      <w:r w:rsidR="00A57946" w:rsidRPr="003B628F">
        <w:rPr>
          <w:sz w:val="28"/>
          <w:szCs w:val="28"/>
        </w:rPr>
        <w:t>а «</w:t>
      </w:r>
      <w:r w:rsidRPr="003B628F">
        <w:rPr>
          <w:sz w:val="28"/>
          <w:szCs w:val="28"/>
        </w:rPr>
        <w:t>О состоянии и об охране окружающе</w:t>
      </w:r>
      <w:r w:rsidR="00A57946" w:rsidRPr="003B628F">
        <w:rPr>
          <w:sz w:val="28"/>
          <w:szCs w:val="28"/>
        </w:rPr>
        <w:t>й среды Н</w:t>
      </w:r>
      <w:r w:rsidRPr="003B628F">
        <w:rPr>
          <w:sz w:val="28"/>
          <w:szCs w:val="28"/>
        </w:rPr>
        <w:t>овосибирской области в 2020 году</w:t>
      </w:r>
      <w:r w:rsidR="00A57946" w:rsidRPr="003B628F">
        <w:rPr>
          <w:sz w:val="28"/>
          <w:szCs w:val="28"/>
        </w:rPr>
        <w:t>» Министерства природных ресурсов и экологии Новосибирской области.</w:t>
      </w:r>
    </w:p>
    <w:p w14:paraId="52930217" w14:textId="77777777" w:rsidR="00950A93" w:rsidRPr="003B628F" w:rsidRDefault="00950A93" w:rsidP="00C41E4B">
      <w:pPr>
        <w:spacing w:line="360" w:lineRule="auto"/>
        <w:ind w:firstLine="567"/>
        <w:jc w:val="both"/>
        <w:rPr>
          <w:sz w:val="28"/>
          <w:szCs w:val="28"/>
        </w:rPr>
      </w:pPr>
      <w:r w:rsidRPr="003B628F">
        <w:rPr>
          <w:sz w:val="28"/>
          <w:szCs w:val="28"/>
        </w:rPr>
        <w:t>Наблюдения за уровнем загрязнения атмосферы осуществляет Новосибирский Центр по Гидрометеорологии и мониторингу окружающей среды (ГУ Новосибирский ЦГМС-РСМЦ, далее ЦГМС) на 10 стационарных постах наблюдения во всех административных районах города. Наблюдения проводятся ежедневно, кроме воскресенья. Контроль проводится за содержанием в атмосфере пыли, диоксида серы, оксида углерода, диоксида азота, оксида азота, бенз(а)пирена, сероводорода, фенола, углерод (сажи), фторида водорода, аммиака, формальдегида и металлов.</w:t>
      </w:r>
    </w:p>
    <w:p w14:paraId="6CC3FDA6" w14:textId="77777777" w:rsidR="00950A93" w:rsidRPr="003B628F" w:rsidRDefault="00950A93" w:rsidP="00C41E4B">
      <w:pPr>
        <w:spacing w:line="360" w:lineRule="auto"/>
        <w:ind w:firstLine="567"/>
        <w:jc w:val="both"/>
        <w:rPr>
          <w:sz w:val="28"/>
          <w:szCs w:val="28"/>
        </w:rPr>
      </w:pPr>
      <w:r w:rsidRPr="003B628F">
        <w:rPr>
          <w:sz w:val="28"/>
          <w:szCs w:val="28"/>
        </w:rPr>
        <w:t>Посты подразделяются на «региональные фоновые» (пост № 47), «городские фоновые» в жилых районах (посты №№ 24, 26, 54), «промышленные» вблизи предприятий (посты №№ 18, 19, 25) и «авто» вблизи автомагистралей или в районах с интенсивным движением транспорта (посты №№ 1, 21, 49). Это деление является условным, так как сложившаяся застройка города не позволяет сделать четкого их разделения.</w:t>
      </w:r>
    </w:p>
    <w:p w14:paraId="35E6CC94" w14:textId="77777777" w:rsidR="00950A93" w:rsidRPr="003B628F" w:rsidRDefault="00950A93" w:rsidP="00C41E4B">
      <w:pPr>
        <w:spacing w:line="360" w:lineRule="auto"/>
        <w:ind w:firstLine="567"/>
        <w:jc w:val="both"/>
        <w:rPr>
          <w:sz w:val="28"/>
          <w:szCs w:val="28"/>
        </w:rPr>
      </w:pPr>
    </w:p>
    <w:p w14:paraId="72432C98" w14:textId="0346F4AE" w:rsidR="00950A93" w:rsidRPr="003B628F" w:rsidRDefault="00950A93" w:rsidP="00226E40">
      <w:pPr>
        <w:keepNext/>
        <w:spacing w:line="360" w:lineRule="auto"/>
        <w:jc w:val="center"/>
        <w:rPr>
          <w:sz w:val="28"/>
          <w:szCs w:val="28"/>
        </w:rPr>
      </w:pPr>
      <w:r w:rsidRPr="003B628F">
        <w:rPr>
          <w:b/>
          <w:noProof/>
          <w:sz w:val="28"/>
          <w:szCs w:val="28"/>
        </w:rPr>
        <w:drawing>
          <wp:inline distT="0" distB="0" distL="0" distR="0" wp14:anchorId="706C761C" wp14:editId="3CCBC791">
            <wp:extent cx="2964666" cy="476338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970112" cy="4772136"/>
                    </a:xfrm>
                    <a:prstGeom prst="rect">
                      <a:avLst/>
                    </a:prstGeom>
                    <a:noFill/>
                    <a:ln>
                      <a:noFill/>
                    </a:ln>
                  </pic:spPr>
                </pic:pic>
              </a:graphicData>
            </a:graphic>
          </wp:inline>
        </w:drawing>
      </w:r>
    </w:p>
    <w:p w14:paraId="1612B377" w14:textId="77777777" w:rsidR="00950A93" w:rsidRPr="003B628F" w:rsidRDefault="00950A93" w:rsidP="00C41E4B">
      <w:pPr>
        <w:keepNext/>
        <w:spacing w:line="360" w:lineRule="auto"/>
        <w:rPr>
          <w:sz w:val="28"/>
          <w:szCs w:val="28"/>
        </w:rPr>
      </w:pPr>
      <w:r w:rsidRPr="003B628F">
        <w:rPr>
          <w:sz w:val="28"/>
          <w:szCs w:val="28"/>
        </w:rPr>
        <w:t>Условные обозначения: ▲ – стационарные посты ЦГМС:</w:t>
      </w:r>
    </w:p>
    <w:tbl>
      <w:tblPr>
        <w:tblW w:w="9356" w:type="dxa"/>
        <w:tblInd w:w="-34" w:type="dxa"/>
        <w:tblLook w:val="04A0" w:firstRow="1" w:lastRow="0" w:firstColumn="1" w:lastColumn="0" w:noHBand="0" w:noVBand="1"/>
      </w:tblPr>
      <w:tblGrid>
        <w:gridCol w:w="3969"/>
        <w:gridCol w:w="5387"/>
      </w:tblGrid>
      <w:tr w:rsidR="00950A93" w:rsidRPr="00D61CB0" w14:paraId="2D49854E" w14:textId="77777777" w:rsidTr="001C389B">
        <w:trPr>
          <w:trHeight w:val="255"/>
        </w:trPr>
        <w:tc>
          <w:tcPr>
            <w:tcW w:w="3969" w:type="dxa"/>
            <w:tcBorders>
              <w:top w:val="nil"/>
              <w:left w:val="nil"/>
              <w:bottom w:val="nil"/>
              <w:right w:val="nil"/>
            </w:tcBorders>
            <w:shd w:val="clear" w:color="auto" w:fill="auto"/>
            <w:noWrap/>
            <w:hideMark/>
          </w:tcPr>
          <w:p w14:paraId="667B939A" w14:textId="77777777" w:rsidR="00950A93" w:rsidRPr="00D61CB0" w:rsidRDefault="00950A93" w:rsidP="00C41E4B">
            <w:pPr>
              <w:spacing w:line="360" w:lineRule="auto"/>
            </w:pPr>
            <w:r w:rsidRPr="00D61CB0">
              <w:t>№1 -возле ул. Советская, 30</w:t>
            </w:r>
          </w:p>
        </w:tc>
        <w:tc>
          <w:tcPr>
            <w:tcW w:w="5387" w:type="dxa"/>
            <w:tcBorders>
              <w:top w:val="nil"/>
              <w:left w:val="nil"/>
              <w:bottom w:val="nil"/>
              <w:right w:val="nil"/>
            </w:tcBorders>
            <w:shd w:val="clear" w:color="auto" w:fill="auto"/>
            <w:noWrap/>
            <w:hideMark/>
          </w:tcPr>
          <w:p w14:paraId="2DDA5DB4" w14:textId="77777777" w:rsidR="00950A93" w:rsidRPr="00D61CB0" w:rsidRDefault="00950A93" w:rsidP="00C41E4B">
            <w:pPr>
              <w:spacing w:line="360" w:lineRule="auto"/>
            </w:pPr>
            <w:r w:rsidRPr="00D61CB0">
              <w:t>№25 -возле ул. Немировича-Данченко, 102/2</w:t>
            </w:r>
          </w:p>
        </w:tc>
      </w:tr>
      <w:tr w:rsidR="00950A93" w:rsidRPr="00D61CB0" w14:paraId="521482C8" w14:textId="77777777" w:rsidTr="001C389B">
        <w:trPr>
          <w:trHeight w:val="255"/>
        </w:trPr>
        <w:tc>
          <w:tcPr>
            <w:tcW w:w="3969" w:type="dxa"/>
            <w:tcBorders>
              <w:top w:val="nil"/>
              <w:left w:val="nil"/>
              <w:bottom w:val="nil"/>
              <w:right w:val="nil"/>
            </w:tcBorders>
            <w:shd w:val="clear" w:color="auto" w:fill="auto"/>
            <w:noWrap/>
            <w:hideMark/>
          </w:tcPr>
          <w:p w14:paraId="788BBCAD" w14:textId="77777777" w:rsidR="00950A93" w:rsidRPr="00D61CB0" w:rsidRDefault="00950A93" w:rsidP="00C41E4B">
            <w:pPr>
              <w:spacing w:line="360" w:lineRule="auto"/>
            </w:pPr>
            <w:r w:rsidRPr="00D61CB0">
              <w:t>№18 -возле ул. Ползунова, 15</w:t>
            </w:r>
          </w:p>
        </w:tc>
        <w:tc>
          <w:tcPr>
            <w:tcW w:w="5387" w:type="dxa"/>
            <w:tcBorders>
              <w:top w:val="nil"/>
              <w:left w:val="nil"/>
              <w:bottom w:val="nil"/>
              <w:right w:val="nil"/>
            </w:tcBorders>
            <w:shd w:val="clear" w:color="auto" w:fill="auto"/>
            <w:noWrap/>
            <w:hideMark/>
          </w:tcPr>
          <w:p w14:paraId="23D233A8" w14:textId="77777777" w:rsidR="00950A93" w:rsidRPr="00D61CB0" w:rsidRDefault="00950A93" w:rsidP="00C41E4B">
            <w:pPr>
              <w:spacing w:line="360" w:lineRule="auto"/>
            </w:pPr>
            <w:r w:rsidRPr="00D61CB0">
              <w:t>№26 -возле ул. Линейная, 33</w:t>
            </w:r>
          </w:p>
        </w:tc>
      </w:tr>
      <w:tr w:rsidR="00950A93" w:rsidRPr="00D61CB0" w14:paraId="7A18DB05" w14:textId="77777777" w:rsidTr="001C389B">
        <w:trPr>
          <w:trHeight w:val="255"/>
        </w:trPr>
        <w:tc>
          <w:tcPr>
            <w:tcW w:w="3969" w:type="dxa"/>
            <w:tcBorders>
              <w:top w:val="nil"/>
              <w:left w:val="nil"/>
              <w:bottom w:val="nil"/>
              <w:right w:val="nil"/>
            </w:tcBorders>
            <w:shd w:val="clear" w:color="auto" w:fill="auto"/>
            <w:noWrap/>
            <w:hideMark/>
          </w:tcPr>
          <w:p w14:paraId="77EA08D2" w14:textId="77777777" w:rsidR="00950A93" w:rsidRPr="00D61CB0" w:rsidRDefault="00950A93" w:rsidP="00C41E4B">
            <w:pPr>
              <w:spacing w:line="360" w:lineRule="auto"/>
            </w:pPr>
            <w:r w:rsidRPr="00D61CB0">
              <w:t>№19 -возле ул. Станционная, 12</w:t>
            </w:r>
          </w:p>
        </w:tc>
        <w:tc>
          <w:tcPr>
            <w:tcW w:w="5387" w:type="dxa"/>
            <w:tcBorders>
              <w:top w:val="nil"/>
              <w:left w:val="nil"/>
              <w:bottom w:val="nil"/>
              <w:right w:val="nil"/>
            </w:tcBorders>
            <w:shd w:val="clear" w:color="auto" w:fill="auto"/>
            <w:noWrap/>
            <w:hideMark/>
          </w:tcPr>
          <w:p w14:paraId="68615C25" w14:textId="77777777" w:rsidR="00950A93" w:rsidRPr="00D61CB0" w:rsidRDefault="00950A93" w:rsidP="00C41E4B">
            <w:pPr>
              <w:spacing w:line="360" w:lineRule="auto"/>
            </w:pPr>
            <w:r w:rsidRPr="00D61CB0">
              <w:t>№47 -возле ул. Новоморская, 28</w:t>
            </w:r>
          </w:p>
        </w:tc>
      </w:tr>
      <w:tr w:rsidR="00950A93" w:rsidRPr="00D61CB0" w14:paraId="27424C5E" w14:textId="77777777" w:rsidTr="001C389B">
        <w:trPr>
          <w:trHeight w:val="255"/>
        </w:trPr>
        <w:tc>
          <w:tcPr>
            <w:tcW w:w="3969" w:type="dxa"/>
            <w:tcBorders>
              <w:top w:val="nil"/>
              <w:left w:val="nil"/>
              <w:bottom w:val="nil"/>
              <w:right w:val="nil"/>
            </w:tcBorders>
            <w:shd w:val="clear" w:color="auto" w:fill="auto"/>
            <w:noWrap/>
            <w:hideMark/>
          </w:tcPr>
          <w:p w14:paraId="26973805" w14:textId="77777777" w:rsidR="00950A93" w:rsidRPr="00D61CB0" w:rsidRDefault="00950A93" w:rsidP="00C41E4B">
            <w:pPr>
              <w:spacing w:line="360" w:lineRule="auto"/>
            </w:pPr>
            <w:r w:rsidRPr="00D61CB0">
              <w:t>№21 -возле ул. Ельцовская, 2а</w:t>
            </w:r>
          </w:p>
        </w:tc>
        <w:tc>
          <w:tcPr>
            <w:tcW w:w="5387" w:type="dxa"/>
            <w:tcBorders>
              <w:top w:val="nil"/>
              <w:left w:val="nil"/>
              <w:bottom w:val="nil"/>
              <w:right w:val="nil"/>
            </w:tcBorders>
            <w:shd w:val="clear" w:color="auto" w:fill="auto"/>
            <w:noWrap/>
            <w:hideMark/>
          </w:tcPr>
          <w:p w14:paraId="124CCC32" w14:textId="77777777" w:rsidR="00950A93" w:rsidRPr="00D61CB0" w:rsidRDefault="00950A93" w:rsidP="00C41E4B">
            <w:pPr>
              <w:spacing w:line="360" w:lineRule="auto"/>
            </w:pPr>
            <w:r w:rsidRPr="00D61CB0">
              <w:t>№49 – пр. Лаврентьева, 16</w:t>
            </w:r>
          </w:p>
        </w:tc>
      </w:tr>
      <w:tr w:rsidR="00950A93" w:rsidRPr="00D61CB0" w14:paraId="5D3B8C5B" w14:textId="77777777" w:rsidTr="001C389B">
        <w:trPr>
          <w:trHeight w:val="255"/>
        </w:trPr>
        <w:tc>
          <w:tcPr>
            <w:tcW w:w="3969" w:type="dxa"/>
            <w:tcBorders>
              <w:top w:val="nil"/>
              <w:left w:val="nil"/>
              <w:bottom w:val="nil"/>
              <w:right w:val="nil"/>
            </w:tcBorders>
            <w:shd w:val="clear" w:color="auto" w:fill="auto"/>
            <w:noWrap/>
            <w:hideMark/>
          </w:tcPr>
          <w:p w14:paraId="35788073" w14:textId="77777777" w:rsidR="00950A93" w:rsidRPr="00D61CB0" w:rsidRDefault="00950A93" w:rsidP="00C41E4B">
            <w:pPr>
              <w:spacing w:line="360" w:lineRule="auto"/>
            </w:pPr>
            <w:r w:rsidRPr="00D61CB0">
              <w:t>№24 -возле ул. Объединения</w:t>
            </w:r>
          </w:p>
        </w:tc>
        <w:tc>
          <w:tcPr>
            <w:tcW w:w="5387" w:type="dxa"/>
            <w:tcBorders>
              <w:top w:val="nil"/>
              <w:left w:val="nil"/>
              <w:bottom w:val="nil"/>
              <w:right w:val="nil"/>
            </w:tcBorders>
            <w:shd w:val="clear" w:color="auto" w:fill="auto"/>
            <w:noWrap/>
            <w:hideMark/>
          </w:tcPr>
          <w:p w14:paraId="6AE48E7F" w14:textId="77777777" w:rsidR="00950A93" w:rsidRPr="00D61CB0" w:rsidRDefault="00950A93" w:rsidP="00C41E4B">
            <w:pPr>
              <w:spacing w:line="360" w:lineRule="auto"/>
            </w:pPr>
            <w:r w:rsidRPr="00D61CB0">
              <w:t>№54 -возле ул. Первомайская, 190</w:t>
            </w:r>
          </w:p>
        </w:tc>
      </w:tr>
    </w:tbl>
    <w:p w14:paraId="50846064" w14:textId="3FF92207" w:rsidR="00950A93" w:rsidRPr="003B628F" w:rsidRDefault="00950A93" w:rsidP="00C41E4B">
      <w:pPr>
        <w:spacing w:line="360" w:lineRule="auto"/>
        <w:jc w:val="both"/>
        <w:rPr>
          <w:sz w:val="28"/>
          <w:szCs w:val="28"/>
          <w:highlight w:val="yellow"/>
        </w:rPr>
      </w:pPr>
      <w:r w:rsidRPr="003B628F">
        <w:rPr>
          <w:sz w:val="28"/>
          <w:szCs w:val="28"/>
        </w:rPr>
        <w:t xml:space="preserve">Рисунок </w:t>
      </w:r>
      <w:r w:rsidR="00B77BE1" w:rsidRPr="003B628F">
        <w:rPr>
          <w:sz w:val="28"/>
          <w:szCs w:val="28"/>
        </w:rPr>
        <w:t>3</w:t>
      </w:r>
      <w:r w:rsidRPr="003B628F">
        <w:rPr>
          <w:sz w:val="28"/>
          <w:szCs w:val="28"/>
        </w:rPr>
        <w:t>.3.1</w:t>
      </w:r>
      <w:r w:rsidR="00324F46" w:rsidRPr="003B628F">
        <w:rPr>
          <w:sz w:val="28"/>
          <w:szCs w:val="28"/>
        </w:rPr>
        <w:t>1</w:t>
      </w:r>
      <w:r w:rsidRPr="003B628F">
        <w:rPr>
          <w:sz w:val="28"/>
          <w:szCs w:val="28"/>
        </w:rPr>
        <w:t>.1 - Схема размещения постов наблюдения государственной</w:t>
      </w:r>
      <w:r w:rsidR="00640C1D" w:rsidRPr="003B628F">
        <w:rPr>
          <w:sz w:val="28"/>
          <w:szCs w:val="28"/>
        </w:rPr>
        <w:t xml:space="preserve"> </w:t>
      </w:r>
      <w:r w:rsidRPr="003B628F">
        <w:rPr>
          <w:sz w:val="28"/>
          <w:szCs w:val="28"/>
        </w:rPr>
        <w:t>сети мониторинга в городе Новосибирске</w:t>
      </w:r>
      <w:r w:rsidRPr="003B628F">
        <w:rPr>
          <w:sz w:val="28"/>
          <w:szCs w:val="28"/>
          <w:highlight w:val="yellow"/>
        </w:rPr>
        <w:t xml:space="preserve"> </w:t>
      </w:r>
    </w:p>
    <w:p w14:paraId="0172B44C" w14:textId="77777777" w:rsidR="00950A93" w:rsidRPr="003B628F" w:rsidRDefault="00950A93" w:rsidP="00C41E4B">
      <w:pPr>
        <w:spacing w:line="360" w:lineRule="auto"/>
        <w:ind w:firstLine="567"/>
        <w:jc w:val="both"/>
        <w:rPr>
          <w:sz w:val="28"/>
          <w:szCs w:val="28"/>
        </w:rPr>
      </w:pPr>
    </w:p>
    <w:p w14:paraId="287B8487" w14:textId="6BDC1CCA" w:rsidR="00950A93" w:rsidRPr="003B628F" w:rsidRDefault="00950A93" w:rsidP="00962146">
      <w:pPr>
        <w:keepNext/>
        <w:spacing w:before="120"/>
        <w:jc w:val="both"/>
        <w:rPr>
          <w:sz w:val="28"/>
          <w:szCs w:val="28"/>
        </w:rPr>
      </w:pPr>
      <w:r w:rsidRPr="003B628F">
        <w:rPr>
          <w:sz w:val="28"/>
          <w:szCs w:val="28"/>
        </w:rPr>
        <w:t xml:space="preserve">Таблица </w:t>
      </w:r>
      <w:r w:rsidR="00B77BE1" w:rsidRPr="003B628F">
        <w:rPr>
          <w:sz w:val="28"/>
          <w:szCs w:val="28"/>
        </w:rPr>
        <w:t>3</w:t>
      </w:r>
      <w:r w:rsidRPr="003B628F">
        <w:rPr>
          <w:sz w:val="28"/>
          <w:szCs w:val="28"/>
        </w:rPr>
        <w:t>.3.1</w:t>
      </w:r>
      <w:r w:rsidR="00324F46" w:rsidRPr="003B628F">
        <w:rPr>
          <w:sz w:val="28"/>
          <w:szCs w:val="28"/>
        </w:rPr>
        <w:t>1</w:t>
      </w:r>
      <w:r w:rsidRPr="003B628F">
        <w:rPr>
          <w:sz w:val="28"/>
          <w:szCs w:val="28"/>
        </w:rPr>
        <w:t>.1 - Сведения о стационарных ПНЗ и анализируемых на них веществах.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57"/>
        <w:gridCol w:w="877"/>
        <w:gridCol w:w="4811"/>
      </w:tblGrid>
      <w:tr w:rsidR="00950A93" w:rsidRPr="00D61CB0" w14:paraId="3BCC2455" w14:textId="77777777" w:rsidTr="00950A93">
        <w:trPr>
          <w:trHeight w:val="20"/>
          <w:tblHeader/>
        </w:trPr>
        <w:tc>
          <w:tcPr>
            <w:tcW w:w="1957" w:type="pct"/>
            <w:shd w:val="clear" w:color="auto" w:fill="FFFFFF"/>
          </w:tcPr>
          <w:p w14:paraId="2597FC5F" w14:textId="77777777" w:rsidR="00950A93" w:rsidRPr="00D61CB0" w:rsidRDefault="00950A93" w:rsidP="00C41E4B">
            <w:pPr>
              <w:spacing w:line="360" w:lineRule="auto"/>
            </w:pPr>
            <w:r w:rsidRPr="00D61CB0">
              <w:t>Район города</w:t>
            </w:r>
          </w:p>
        </w:tc>
        <w:tc>
          <w:tcPr>
            <w:tcW w:w="469" w:type="pct"/>
            <w:shd w:val="clear" w:color="auto" w:fill="FFFFFF"/>
          </w:tcPr>
          <w:p w14:paraId="52B998DF" w14:textId="77777777" w:rsidR="00950A93" w:rsidRPr="00D61CB0" w:rsidRDefault="00950A93" w:rsidP="00C41E4B">
            <w:pPr>
              <w:spacing w:line="360" w:lineRule="auto"/>
              <w:jc w:val="center"/>
            </w:pPr>
            <w:r w:rsidRPr="00D61CB0">
              <w:t>№</w:t>
            </w:r>
          </w:p>
        </w:tc>
        <w:tc>
          <w:tcPr>
            <w:tcW w:w="2575" w:type="pct"/>
            <w:shd w:val="clear" w:color="auto" w:fill="FFFFFF"/>
          </w:tcPr>
          <w:p w14:paraId="352A88BA" w14:textId="77777777" w:rsidR="00950A93" w:rsidRPr="00D61CB0" w:rsidRDefault="00950A93" w:rsidP="00C41E4B">
            <w:pPr>
              <w:spacing w:line="360" w:lineRule="auto"/>
            </w:pPr>
            <w:r w:rsidRPr="00D61CB0">
              <w:t>Анализируемые вещества</w:t>
            </w:r>
          </w:p>
        </w:tc>
      </w:tr>
      <w:tr w:rsidR="00950A93" w:rsidRPr="00D61CB0" w14:paraId="4F8DA3D0" w14:textId="77777777" w:rsidTr="00950A93">
        <w:trPr>
          <w:trHeight w:val="20"/>
        </w:trPr>
        <w:tc>
          <w:tcPr>
            <w:tcW w:w="1957" w:type="pct"/>
            <w:shd w:val="clear" w:color="auto" w:fill="FFFFFF"/>
          </w:tcPr>
          <w:p w14:paraId="219AA5C6" w14:textId="77777777" w:rsidR="00950A93" w:rsidRPr="00D61CB0" w:rsidRDefault="00950A93" w:rsidP="00C41E4B">
            <w:pPr>
              <w:spacing w:line="360" w:lineRule="auto"/>
            </w:pPr>
            <w:r w:rsidRPr="00D61CB0">
              <w:t>Центральный район Центрального округа города</w:t>
            </w:r>
          </w:p>
        </w:tc>
        <w:tc>
          <w:tcPr>
            <w:tcW w:w="469" w:type="pct"/>
            <w:shd w:val="clear" w:color="auto" w:fill="FFFFFF"/>
          </w:tcPr>
          <w:p w14:paraId="44D66F0D" w14:textId="77777777" w:rsidR="00950A93" w:rsidRPr="00D61CB0" w:rsidRDefault="00950A93" w:rsidP="00C41E4B">
            <w:pPr>
              <w:spacing w:line="360" w:lineRule="auto"/>
              <w:jc w:val="center"/>
            </w:pPr>
            <w:r w:rsidRPr="00D61CB0">
              <w:t>1</w:t>
            </w:r>
          </w:p>
        </w:tc>
        <w:tc>
          <w:tcPr>
            <w:tcW w:w="2575" w:type="pct"/>
            <w:shd w:val="clear" w:color="auto" w:fill="FFFFFF"/>
          </w:tcPr>
          <w:p w14:paraId="716F228E" w14:textId="77777777" w:rsidR="00950A93" w:rsidRPr="00D61CB0" w:rsidRDefault="00950A93" w:rsidP="00C41E4B">
            <w:pPr>
              <w:spacing w:line="360" w:lineRule="auto"/>
            </w:pPr>
            <w:r w:rsidRPr="00D61CB0">
              <w:t>NO; NO</w:t>
            </w:r>
            <w:r w:rsidRPr="00D61CB0">
              <w:rPr>
                <w:vertAlign w:val="subscript"/>
              </w:rPr>
              <w:t>2</w:t>
            </w:r>
            <w:r w:rsidRPr="00D61CB0">
              <w:t>; SO</w:t>
            </w:r>
            <w:r w:rsidRPr="00D61CB0">
              <w:rPr>
                <w:vertAlign w:val="subscript"/>
              </w:rPr>
              <w:t>2</w:t>
            </w:r>
            <w:r w:rsidRPr="00D61CB0">
              <w:t>; СО; СН</w:t>
            </w:r>
            <w:r w:rsidRPr="00D61CB0">
              <w:rPr>
                <w:vertAlign w:val="subscript"/>
              </w:rPr>
              <w:t>2</w:t>
            </w:r>
            <w:r w:rsidRPr="00D61CB0">
              <w:t>О;пыль; сажа; бенз(а)пирен</w:t>
            </w:r>
          </w:p>
        </w:tc>
      </w:tr>
      <w:tr w:rsidR="00950A93" w:rsidRPr="00D61CB0" w14:paraId="56DD01FB" w14:textId="77777777" w:rsidTr="00950A93">
        <w:trPr>
          <w:trHeight w:val="20"/>
        </w:trPr>
        <w:tc>
          <w:tcPr>
            <w:tcW w:w="1957" w:type="pct"/>
            <w:shd w:val="clear" w:color="auto" w:fill="FFFFFF"/>
          </w:tcPr>
          <w:p w14:paraId="07D230B7" w14:textId="77777777" w:rsidR="00950A93" w:rsidRPr="00D61CB0" w:rsidRDefault="00950A93" w:rsidP="00C41E4B">
            <w:pPr>
              <w:spacing w:line="360" w:lineRule="auto"/>
            </w:pPr>
            <w:r w:rsidRPr="00D61CB0">
              <w:t>Заельцовский район Центрального округа города</w:t>
            </w:r>
          </w:p>
        </w:tc>
        <w:tc>
          <w:tcPr>
            <w:tcW w:w="469" w:type="pct"/>
            <w:shd w:val="clear" w:color="auto" w:fill="FFFFFF"/>
          </w:tcPr>
          <w:p w14:paraId="25A3A144" w14:textId="77777777" w:rsidR="00950A93" w:rsidRPr="00D61CB0" w:rsidRDefault="00950A93" w:rsidP="00C41E4B">
            <w:pPr>
              <w:spacing w:line="360" w:lineRule="auto"/>
              <w:jc w:val="center"/>
            </w:pPr>
            <w:r w:rsidRPr="00D61CB0">
              <w:t>21</w:t>
            </w:r>
          </w:p>
        </w:tc>
        <w:tc>
          <w:tcPr>
            <w:tcW w:w="2575" w:type="pct"/>
            <w:shd w:val="clear" w:color="auto" w:fill="FFFFFF"/>
          </w:tcPr>
          <w:p w14:paraId="116E7DCE" w14:textId="77777777" w:rsidR="00950A93" w:rsidRPr="00D61CB0" w:rsidRDefault="00950A93" w:rsidP="00C41E4B">
            <w:pPr>
              <w:spacing w:line="360" w:lineRule="auto"/>
            </w:pPr>
            <w:r w:rsidRPr="00D61CB0">
              <w:t>Пыль; сажа; бенз(а)пирен;NO</w:t>
            </w:r>
            <w:r w:rsidRPr="00D61CB0">
              <w:rPr>
                <w:vertAlign w:val="subscript"/>
              </w:rPr>
              <w:t>2</w:t>
            </w:r>
            <w:r w:rsidRPr="00D61CB0">
              <w:t>; СО; СН</w:t>
            </w:r>
            <w:r w:rsidRPr="00D61CB0">
              <w:rPr>
                <w:vertAlign w:val="subscript"/>
              </w:rPr>
              <w:t>2</w:t>
            </w:r>
            <w:r w:rsidRPr="00D61CB0">
              <w:t>O; NH</w:t>
            </w:r>
            <w:r w:rsidRPr="00D61CB0">
              <w:rPr>
                <w:vertAlign w:val="subscript"/>
              </w:rPr>
              <w:t>3</w:t>
            </w:r>
          </w:p>
        </w:tc>
      </w:tr>
      <w:tr w:rsidR="00950A93" w:rsidRPr="00226E40" w14:paraId="53CB4A97" w14:textId="77777777" w:rsidTr="00950A93">
        <w:trPr>
          <w:trHeight w:val="20"/>
        </w:trPr>
        <w:tc>
          <w:tcPr>
            <w:tcW w:w="1957" w:type="pct"/>
            <w:shd w:val="clear" w:color="auto" w:fill="FFFFFF"/>
          </w:tcPr>
          <w:p w14:paraId="77A1D239" w14:textId="77777777" w:rsidR="00950A93" w:rsidRPr="00D61CB0" w:rsidRDefault="00950A93" w:rsidP="00C41E4B">
            <w:pPr>
              <w:spacing w:line="360" w:lineRule="auto"/>
            </w:pPr>
            <w:r w:rsidRPr="00D61CB0">
              <w:t>Советский район</w:t>
            </w:r>
          </w:p>
        </w:tc>
        <w:tc>
          <w:tcPr>
            <w:tcW w:w="469" w:type="pct"/>
            <w:shd w:val="clear" w:color="auto" w:fill="FFFFFF"/>
          </w:tcPr>
          <w:p w14:paraId="160ABEF5" w14:textId="77777777" w:rsidR="00950A93" w:rsidRPr="00D61CB0" w:rsidRDefault="00950A93" w:rsidP="00C41E4B">
            <w:pPr>
              <w:spacing w:line="360" w:lineRule="auto"/>
              <w:jc w:val="center"/>
            </w:pPr>
            <w:r w:rsidRPr="00D61CB0">
              <w:t>49</w:t>
            </w:r>
          </w:p>
        </w:tc>
        <w:tc>
          <w:tcPr>
            <w:tcW w:w="2575" w:type="pct"/>
            <w:shd w:val="clear" w:color="auto" w:fill="FFFFFF"/>
          </w:tcPr>
          <w:p w14:paraId="354C865C" w14:textId="77777777" w:rsidR="00950A93" w:rsidRPr="00D61CB0" w:rsidRDefault="00950A93" w:rsidP="00C41E4B">
            <w:pPr>
              <w:spacing w:line="360" w:lineRule="auto"/>
              <w:rPr>
                <w:lang w:val="en-US"/>
              </w:rPr>
            </w:pPr>
            <w:r w:rsidRPr="00D61CB0">
              <w:rPr>
                <w:lang w:val="en-US"/>
              </w:rPr>
              <w:t>NO; NO</w:t>
            </w:r>
            <w:r w:rsidRPr="00D61CB0">
              <w:rPr>
                <w:vertAlign w:val="subscript"/>
                <w:lang w:val="en-US"/>
              </w:rPr>
              <w:t>2</w:t>
            </w:r>
            <w:r w:rsidRPr="00D61CB0">
              <w:rPr>
                <w:lang w:val="en-US"/>
              </w:rPr>
              <w:t>; SO</w:t>
            </w:r>
            <w:r w:rsidRPr="00D61CB0">
              <w:rPr>
                <w:vertAlign w:val="subscript"/>
                <w:lang w:val="en-US"/>
              </w:rPr>
              <w:t>2</w:t>
            </w:r>
            <w:r w:rsidRPr="00D61CB0">
              <w:rPr>
                <w:lang w:val="en-US"/>
              </w:rPr>
              <w:t xml:space="preserve">; </w:t>
            </w:r>
            <w:r w:rsidRPr="00D61CB0">
              <w:t>СО</w:t>
            </w:r>
            <w:r w:rsidRPr="00D61CB0">
              <w:rPr>
                <w:lang w:val="en-US"/>
              </w:rPr>
              <w:t xml:space="preserve">; </w:t>
            </w:r>
            <w:r w:rsidRPr="00D61CB0">
              <w:t>СН</w:t>
            </w:r>
            <w:r w:rsidRPr="00D61CB0">
              <w:rPr>
                <w:vertAlign w:val="subscript"/>
                <w:lang w:val="en-US"/>
              </w:rPr>
              <w:t>3</w:t>
            </w:r>
            <w:r w:rsidRPr="00D61CB0">
              <w:rPr>
                <w:lang w:val="en-US"/>
              </w:rPr>
              <w:t xml:space="preserve">O; </w:t>
            </w:r>
            <w:r w:rsidRPr="00D61CB0">
              <w:t>пыль</w:t>
            </w:r>
            <w:r w:rsidRPr="00D61CB0">
              <w:rPr>
                <w:lang w:val="en-US"/>
              </w:rPr>
              <w:t xml:space="preserve">; </w:t>
            </w:r>
            <w:r w:rsidRPr="00D61CB0">
              <w:t>сажа</w:t>
            </w:r>
          </w:p>
        </w:tc>
      </w:tr>
      <w:tr w:rsidR="00950A93" w:rsidRPr="00226E40" w14:paraId="1AF8BB8F" w14:textId="77777777" w:rsidTr="00950A93">
        <w:trPr>
          <w:trHeight w:val="20"/>
        </w:trPr>
        <w:tc>
          <w:tcPr>
            <w:tcW w:w="1957" w:type="pct"/>
            <w:shd w:val="clear" w:color="auto" w:fill="FFFFFF"/>
          </w:tcPr>
          <w:p w14:paraId="38F97486" w14:textId="77777777" w:rsidR="00950A93" w:rsidRPr="00D61CB0" w:rsidRDefault="00950A93" w:rsidP="00C41E4B">
            <w:pPr>
              <w:spacing w:line="360" w:lineRule="auto"/>
            </w:pPr>
            <w:r w:rsidRPr="00D61CB0">
              <w:t>Калининский район</w:t>
            </w:r>
          </w:p>
        </w:tc>
        <w:tc>
          <w:tcPr>
            <w:tcW w:w="469" w:type="pct"/>
            <w:shd w:val="clear" w:color="auto" w:fill="FFFFFF"/>
          </w:tcPr>
          <w:p w14:paraId="54F80136" w14:textId="77777777" w:rsidR="00950A93" w:rsidRPr="00D61CB0" w:rsidRDefault="00950A93" w:rsidP="00C41E4B">
            <w:pPr>
              <w:spacing w:line="360" w:lineRule="auto"/>
              <w:jc w:val="center"/>
            </w:pPr>
            <w:r w:rsidRPr="00D61CB0">
              <w:t>24</w:t>
            </w:r>
          </w:p>
        </w:tc>
        <w:tc>
          <w:tcPr>
            <w:tcW w:w="2575" w:type="pct"/>
            <w:shd w:val="clear" w:color="auto" w:fill="FFFFFF"/>
          </w:tcPr>
          <w:p w14:paraId="495347DD" w14:textId="77777777" w:rsidR="00950A93" w:rsidRPr="00D61CB0" w:rsidRDefault="00950A93" w:rsidP="00C41E4B">
            <w:pPr>
              <w:spacing w:line="360" w:lineRule="auto"/>
              <w:rPr>
                <w:lang w:val="en-US"/>
              </w:rPr>
            </w:pPr>
            <w:r w:rsidRPr="00D61CB0">
              <w:rPr>
                <w:lang w:val="en-US"/>
              </w:rPr>
              <w:t>NO; NO</w:t>
            </w:r>
            <w:r w:rsidRPr="00D61CB0">
              <w:rPr>
                <w:vertAlign w:val="subscript"/>
                <w:lang w:val="en-US"/>
              </w:rPr>
              <w:t>2</w:t>
            </w:r>
            <w:r w:rsidRPr="00D61CB0">
              <w:rPr>
                <w:lang w:val="en-US"/>
              </w:rPr>
              <w:t>; SO</w:t>
            </w:r>
            <w:r w:rsidRPr="00D61CB0">
              <w:rPr>
                <w:vertAlign w:val="subscript"/>
                <w:lang w:val="en-US"/>
              </w:rPr>
              <w:t>2</w:t>
            </w:r>
            <w:r w:rsidRPr="00D61CB0">
              <w:rPr>
                <w:lang w:val="en-US"/>
              </w:rPr>
              <w:t xml:space="preserve">; </w:t>
            </w:r>
            <w:r w:rsidRPr="00D61CB0">
              <w:t>СО</w:t>
            </w:r>
            <w:r w:rsidRPr="00D61CB0">
              <w:rPr>
                <w:lang w:val="en-US"/>
              </w:rPr>
              <w:t xml:space="preserve">; </w:t>
            </w:r>
            <w:r w:rsidRPr="00D61CB0">
              <w:t>СН</w:t>
            </w:r>
            <w:r w:rsidRPr="00D61CB0">
              <w:rPr>
                <w:vertAlign w:val="subscript"/>
                <w:lang w:val="en-US"/>
              </w:rPr>
              <w:t>3</w:t>
            </w:r>
            <w:r w:rsidRPr="00D61CB0">
              <w:rPr>
                <w:lang w:val="en-US"/>
              </w:rPr>
              <w:t xml:space="preserve">O; </w:t>
            </w:r>
            <w:r w:rsidRPr="00D61CB0">
              <w:t>пыль</w:t>
            </w:r>
            <w:r w:rsidRPr="00D61CB0">
              <w:rPr>
                <w:lang w:val="en-US"/>
              </w:rPr>
              <w:t xml:space="preserve">; </w:t>
            </w:r>
            <w:r w:rsidRPr="00D61CB0">
              <w:t>сажа</w:t>
            </w:r>
          </w:p>
        </w:tc>
      </w:tr>
      <w:tr w:rsidR="00950A93" w:rsidRPr="00D61CB0" w14:paraId="1278838F" w14:textId="77777777" w:rsidTr="00EC38CB">
        <w:trPr>
          <w:cantSplit/>
          <w:trHeight w:val="546"/>
        </w:trPr>
        <w:tc>
          <w:tcPr>
            <w:tcW w:w="1957" w:type="pct"/>
            <w:shd w:val="clear" w:color="auto" w:fill="FFFFFF"/>
          </w:tcPr>
          <w:p w14:paraId="5340215C" w14:textId="77777777" w:rsidR="00950A93" w:rsidRPr="00D61CB0" w:rsidRDefault="00950A93" w:rsidP="00C41E4B">
            <w:pPr>
              <w:spacing w:line="360" w:lineRule="auto"/>
            </w:pPr>
            <w:r w:rsidRPr="00D61CB0">
              <w:t>Заельцовский район Центрального округа города</w:t>
            </w:r>
          </w:p>
        </w:tc>
        <w:tc>
          <w:tcPr>
            <w:tcW w:w="469" w:type="pct"/>
            <w:shd w:val="clear" w:color="auto" w:fill="FFFFFF"/>
          </w:tcPr>
          <w:p w14:paraId="5E4C9A0A" w14:textId="77777777" w:rsidR="00950A93" w:rsidRPr="00D61CB0" w:rsidRDefault="00950A93" w:rsidP="00C41E4B">
            <w:pPr>
              <w:spacing w:line="360" w:lineRule="auto"/>
              <w:jc w:val="center"/>
            </w:pPr>
            <w:r w:rsidRPr="00D61CB0">
              <w:t>26</w:t>
            </w:r>
          </w:p>
        </w:tc>
        <w:tc>
          <w:tcPr>
            <w:tcW w:w="2575" w:type="pct"/>
            <w:shd w:val="clear" w:color="auto" w:fill="FFFFFF"/>
          </w:tcPr>
          <w:p w14:paraId="3BBE66BF" w14:textId="77777777" w:rsidR="00950A93" w:rsidRPr="00D61CB0" w:rsidRDefault="00950A93" w:rsidP="00C41E4B">
            <w:pPr>
              <w:spacing w:line="360" w:lineRule="auto"/>
            </w:pPr>
            <w:r w:rsidRPr="00D61CB0">
              <w:t>Пыль; сажа; озон; бенз(а)пирен;NO; NO</w:t>
            </w:r>
            <w:r w:rsidRPr="00D61CB0">
              <w:rPr>
                <w:vertAlign w:val="subscript"/>
              </w:rPr>
              <w:t>2</w:t>
            </w:r>
            <w:r w:rsidRPr="00D61CB0">
              <w:t>; SO</w:t>
            </w:r>
            <w:r w:rsidRPr="00D61CB0">
              <w:rPr>
                <w:vertAlign w:val="subscript"/>
              </w:rPr>
              <w:t>2</w:t>
            </w:r>
            <w:r w:rsidRPr="00D61CB0">
              <w:t>; СО; СН</w:t>
            </w:r>
            <w:r w:rsidRPr="00D61CB0">
              <w:rPr>
                <w:vertAlign w:val="subscript"/>
              </w:rPr>
              <w:t>2</w:t>
            </w:r>
            <w:r w:rsidRPr="00D61CB0">
              <w:t>O</w:t>
            </w:r>
          </w:p>
        </w:tc>
      </w:tr>
      <w:tr w:rsidR="00950A93" w:rsidRPr="00D61CB0" w14:paraId="6299D1F8" w14:textId="77777777" w:rsidTr="00950A93">
        <w:trPr>
          <w:trHeight w:val="20"/>
        </w:trPr>
        <w:tc>
          <w:tcPr>
            <w:tcW w:w="1957" w:type="pct"/>
            <w:shd w:val="clear" w:color="auto" w:fill="FFFFFF"/>
          </w:tcPr>
          <w:p w14:paraId="345BB415" w14:textId="77777777" w:rsidR="00950A93" w:rsidRPr="00D61CB0" w:rsidRDefault="00950A93" w:rsidP="00C41E4B">
            <w:pPr>
              <w:spacing w:line="360" w:lineRule="auto"/>
            </w:pPr>
            <w:r w:rsidRPr="00D61CB0">
              <w:t>Первомайский район</w:t>
            </w:r>
          </w:p>
        </w:tc>
        <w:tc>
          <w:tcPr>
            <w:tcW w:w="469" w:type="pct"/>
            <w:shd w:val="clear" w:color="auto" w:fill="FFFFFF"/>
          </w:tcPr>
          <w:p w14:paraId="3D1846C5" w14:textId="77777777" w:rsidR="00950A93" w:rsidRPr="00D61CB0" w:rsidRDefault="00950A93" w:rsidP="00C41E4B">
            <w:pPr>
              <w:spacing w:line="360" w:lineRule="auto"/>
              <w:jc w:val="center"/>
            </w:pPr>
            <w:r w:rsidRPr="00D61CB0">
              <w:t>54</w:t>
            </w:r>
          </w:p>
        </w:tc>
        <w:tc>
          <w:tcPr>
            <w:tcW w:w="2575" w:type="pct"/>
            <w:shd w:val="clear" w:color="auto" w:fill="FFFFFF"/>
          </w:tcPr>
          <w:p w14:paraId="675FD5CC" w14:textId="77777777" w:rsidR="00950A93" w:rsidRPr="00D61CB0" w:rsidRDefault="00950A93" w:rsidP="00C41E4B">
            <w:pPr>
              <w:spacing w:line="360" w:lineRule="auto"/>
            </w:pPr>
            <w:r w:rsidRPr="00D61CB0">
              <w:t>NO</w:t>
            </w:r>
            <w:r w:rsidRPr="00D61CB0">
              <w:rPr>
                <w:vertAlign w:val="subscript"/>
              </w:rPr>
              <w:t>2</w:t>
            </w:r>
            <w:r w:rsidRPr="00D61CB0">
              <w:t>; SO</w:t>
            </w:r>
            <w:r w:rsidRPr="00D61CB0">
              <w:rPr>
                <w:vertAlign w:val="subscript"/>
              </w:rPr>
              <w:t>2</w:t>
            </w:r>
            <w:r w:rsidRPr="00D61CB0">
              <w:t>; СО; пыль; сажа</w:t>
            </w:r>
          </w:p>
        </w:tc>
      </w:tr>
      <w:tr w:rsidR="00950A93" w:rsidRPr="00D61CB0" w14:paraId="1D52C3CF" w14:textId="77777777" w:rsidTr="00950A93">
        <w:trPr>
          <w:trHeight w:val="20"/>
        </w:trPr>
        <w:tc>
          <w:tcPr>
            <w:tcW w:w="1957" w:type="pct"/>
            <w:shd w:val="clear" w:color="auto" w:fill="FFFFFF"/>
          </w:tcPr>
          <w:p w14:paraId="4218EF49" w14:textId="77777777" w:rsidR="00950A93" w:rsidRPr="00D61CB0" w:rsidRDefault="00950A93" w:rsidP="00C41E4B">
            <w:pPr>
              <w:spacing w:line="360" w:lineRule="auto"/>
            </w:pPr>
            <w:r w:rsidRPr="00D61CB0">
              <w:t>Дзержинский район</w:t>
            </w:r>
          </w:p>
        </w:tc>
        <w:tc>
          <w:tcPr>
            <w:tcW w:w="469" w:type="pct"/>
            <w:shd w:val="clear" w:color="auto" w:fill="FFFFFF"/>
          </w:tcPr>
          <w:p w14:paraId="51A09557" w14:textId="77777777" w:rsidR="00950A93" w:rsidRPr="00D61CB0" w:rsidRDefault="00950A93" w:rsidP="00C41E4B">
            <w:pPr>
              <w:spacing w:line="360" w:lineRule="auto"/>
              <w:jc w:val="center"/>
            </w:pPr>
            <w:r w:rsidRPr="00D61CB0">
              <w:t>18</w:t>
            </w:r>
          </w:p>
        </w:tc>
        <w:tc>
          <w:tcPr>
            <w:tcW w:w="2575" w:type="pct"/>
            <w:shd w:val="clear" w:color="auto" w:fill="FFFFFF"/>
          </w:tcPr>
          <w:p w14:paraId="188E11EF" w14:textId="77777777" w:rsidR="00950A93" w:rsidRPr="00D61CB0" w:rsidRDefault="00950A93" w:rsidP="00C41E4B">
            <w:pPr>
              <w:spacing w:line="360" w:lineRule="auto"/>
              <w:rPr>
                <w:spacing w:val="-14"/>
              </w:rPr>
            </w:pPr>
            <w:r w:rsidRPr="00D61CB0">
              <w:rPr>
                <w:spacing w:val="-14"/>
              </w:rPr>
              <w:t>NO; NO</w:t>
            </w:r>
            <w:r w:rsidRPr="00D61CB0">
              <w:rPr>
                <w:spacing w:val="-14"/>
                <w:vertAlign w:val="subscript"/>
              </w:rPr>
              <w:t>2</w:t>
            </w:r>
            <w:r w:rsidRPr="00D61CB0">
              <w:rPr>
                <w:spacing w:val="-14"/>
              </w:rPr>
              <w:t>; NH</w:t>
            </w:r>
            <w:r w:rsidRPr="00D61CB0">
              <w:rPr>
                <w:spacing w:val="-14"/>
                <w:vertAlign w:val="subscript"/>
              </w:rPr>
              <w:t>3</w:t>
            </w:r>
            <w:r w:rsidRPr="00D61CB0">
              <w:rPr>
                <w:spacing w:val="-14"/>
              </w:rPr>
              <w:t>; СО; СН</w:t>
            </w:r>
            <w:r w:rsidRPr="00D61CB0">
              <w:rPr>
                <w:spacing w:val="-14"/>
                <w:vertAlign w:val="subscript"/>
              </w:rPr>
              <w:t>2</w:t>
            </w:r>
            <w:r w:rsidRPr="00D61CB0">
              <w:rPr>
                <w:spacing w:val="-14"/>
              </w:rPr>
              <w:t>O;фенол; пыль; сажа; озон</w:t>
            </w:r>
          </w:p>
        </w:tc>
      </w:tr>
      <w:tr w:rsidR="00950A93" w:rsidRPr="00226E40" w14:paraId="437CD5B4" w14:textId="77777777" w:rsidTr="00950A93">
        <w:trPr>
          <w:trHeight w:val="20"/>
        </w:trPr>
        <w:tc>
          <w:tcPr>
            <w:tcW w:w="1957" w:type="pct"/>
            <w:shd w:val="clear" w:color="auto" w:fill="FFFFFF"/>
          </w:tcPr>
          <w:p w14:paraId="0B2EA8B4" w14:textId="77777777" w:rsidR="00950A93" w:rsidRPr="00D61CB0" w:rsidRDefault="00950A93" w:rsidP="00C41E4B">
            <w:pPr>
              <w:spacing w:line="360" w:lineRule="auto"/>
            </w:pPr>
            <w:r w:rsidRPr="00D61CB0">
              <w:t>Ленинский район</w:t>
            </w:r>
          </w:p>
        </w:tc>
        <w:tc>
          <w:tcPr>
            <w:tcW w:w="469" w:type="pct"/>
            <w:shd w:val="clear" w:color="auto" w:fill="FFFFFF"/>
          </w:tcPr>
          <w:p w14:paraId="180AC654" w14:textId="77777777" w:rsidR="00950A93" w:rsidRPr="00D61CB0" w:rsidRDefault="00950A93" w:rsidP="00C41E4B">
            <w:pPr>
              <w:spacing w:line="360" w:lineRule="auto"/>
              <w:jc w:val="center"/>
            </w:pPr>
            <w:r w:rsidRPr="00D61CB0">
              <w:t>19</w:t>
            </w:r>
          </w:p>
        </w:tc>
        <w:tc>
          <w:tcPr>
            <w:tcW w:w="2575" w:type="pct"/>
            <w:shd w:val="clear" w:color="auto" w:fill="FFFFFF"/>
          </w:tcPr>
          <w:p w14:paraId="70673C2F" w14:textId="77777777" w:rsidR="00950A93" w:rsidRPr="00D61CB0" w:rsidRDefault="00950A93" w:rsidP="00C41E4B">
            <w:pPr>
              <w:spacing w:line="360" w:lineRule="auto"/>
              <w:rPr>
                <w:lang w:val="en-US"/>
              </w:rPr>
            </w:pPr>
            <w:r w:rsidRPr="00D61CB0">
              <w:rPr>
                <w:lang w:val="en-US"/>
              </w:rPr>
              <w:t>NO; NO2; SO</w:t>
            </w:r>
            <w:r w:rsidRPr="00D61CB0">
              <w:rPr>
                <w:vertAlign w:val="subscript"/>
                <w:lang w:val="en-US"/>
              </w:rPr>
              <w:t>2</w:t>
            </w:r>
            <w:r w:rsidRPr="00D61CB0">
              <w:rPr>
                <w:lang w:val="en-US"/>
              </w:rPr>
              <w:t>; NH</w:t>
            </w:r>
            <w:r w:rsidRPr="00D61CB0">
              <w:rPr>
                <w:vertAlign w:val="subscript"/>
                <w:lang w:val="en-US"/>
              </w:rPr>
              <w:t>3</w:t>
            </w:r>
            <w:r w:rsidRPr="00D61CB0">
              <w:rPr>
                <w:lang w:val="en-US"/>
              </w:rPr>
              <w:t xml:space="preserve">; </w:t>
            </w:r>
            <w:r w:rsidRPr="00D61CB0">
              <w:t>СО</w:t>
            </w:r>
            <w:r w:rsidRPr="00D61CB0">
              <w:rPr>
                <w:lang w:val="en-US"/>
              </w:rPr>
              <w:t xml:space="preserve">;HF; </w:t>
            </w:r>
            <w:r w:rsidRPr="00D61CB0">
              <w:t>пыль</w:t>
            </w:r>
            <w:r w:rsidRPr="00D61CB0">
              <w:rPr>
                <w:lang w:val="en-US"/>
              </w:rPr>
              <w:t xml:space="preserve">; </w:t>
            </w:r>
            <w:r w:rsidRPr="00D61CB0">
              <w:t>сажа</w:t>
            </w:r>
          </w:p>
        </w:tc>
      </w:tr>
      <w:tr w:rsidR="00950A93" w:rsidRPr="00D61CB0" w14:paraId="23A49665" w14:textId="77777777" w:rsidTr="00950A93">
        <w:trPr>
          <w:trHeight w:val="20"/>
        </w:trPr>
        <w:tc>
          <w:tcPr>
            <w:tcW w:w="1957" w:type="pct"/>
            <w:shd w:val="clear" w:color="auto" w:fill="FFFFFF"/>
          </w:tcPr>
          <w:p w14:paraId="271F3355" w14:textId="77777777" w:rsidR="00950A93" w:rsidRPr="00D61CB0" w:rsidRDefault="00950A93" w:rsidP="00C41E4B">
            <w:pPr>
              <w:spacing w:line="360" w:lineRule="auto"/>
            </w:pPr>
            <w:r w:rsidRPr="00D61CB0">
              <w:t>Кировский район</w:t>
            </w:r>
          </w:p>
        </w:tc>
        <w:tc>
          <w:tcPr>
            <w:tcW w:w="469" w:type="pct"/>
            <w:shd w:val="clear" w:color="auto" w:fill="FFFFFF"/>
          </w:tcPr>
          <w:p w14:paraId="73010EA8" w14:textId="77777777" w:rsidR="00950A93" w:rsidRPr="00D61CB0" w:rsidRDefault="00950A93" w:rsidP="00C41E4B">
            <w:pPr>
              <w:spacing w:line="360" w:lineRule="auto"/>
              <w:jc w:val="center"/>
            </w:pPr>
            <w:r w:rsidRPr="00D61CB0">
              <w:t>25</w:t>
            </w:r>
          </w:p>
        </w:tc>
        <w:tc>
          <w:tcPr>
            <w:tcW w:w="2575" w:type="pct"/>
            <w:shd w:val="clear" w:color="auto" w:fill="FFFFFF"/>
          </w:tcPr>
          <w:p w14:paraId="0A9C2784" w14:textId="77777777" w:rsidR="00950A93" w:rsidRPr="00D61CB0" w:rsidRDefault="00950A93" w:rsidP="00C41E4B">
            <w:pPr>
              <w:spacing w:line="360" w:lineRule="auto"/>
            </w:pPr>
            <w:r w:rsidRPr="00D61CB0">
              <w:t>NO</w:t>
            </w:r>
            <w:r w:rsidRPr="00D61CB0">
              <w:rPr>
                <w:vertAlign w:val="subscript"/>
              </w:rPr>
              <w:t>2</w:t>
            </w:r>
            <w:r w:rsidRPr="00D61CB0">
              <w:t>; СО; СН</w:t>
            </w:r>
            <w:r w:rsidRPr="00D61CB0">
              <w:rPr>
                <w:vertAlign w:val="subscript"/>
              </w:rPr>
              <w:t>2</w:t>
            </w:r>
            <w:r w:rsidRPr="00D61CB0">
              <w:t>O; H</w:t>
            </w:r>
            <w:r w:rsidRPr="00D61CB0">
              <w:rPr>
                <w:vertAlign w:val="subscript"/>
              </w:rPr>
              <w:t>2</w:t>
            </w:r>
            <w:r w:rsidRPr="00D61CB0">
              <w:t>S; фенол; пыль; сажа; бенз(а)пирен; тяжелые металлы</w:t>
            </w:r>
          </w:p>
        </w:tc>
      </w:tr>
      <w:tr w:rsidR="00950A93" w:rsidRPr="00226E40" w14:paraId="43054769" w14:textId="77777777" w:rsidTr="00950A93">
        <w:trPr>
          <w:trHeight w:val="20"/>
        </w:trPr>
        <w:tc>
          <w:tcPr>
            <w:tcW w:w="1957" w:type="pct"/>
            <w:shd w:val="clear" w:color="auto" w:fill="FFFFFF"/>
          </w:tcPr>
          <w:p w14:paraId="7C2A774E" w14:textId="77777777" w:rsidR="00950A93" w:rsidRPr="00D61CB0" w:rsidRDefault="00950A93" w:rsidP="00C41E4B">
            <w:pPr>
              <w:spacing w:line="360" w:lineRule="auto"/>
            </w:pPr>
            <w:r w:rsidRPr="00D61CB0">
              <w:t>Советский район</w:t>
            </w:r>
          </w:p>
        </w:tc>
        <w:tc>
          <w:tcPr>
            <w:tcW w:w="469" w:type="pct"/>
            <w:shd w:val="clear" w:color="auto" w:fill="FFFFFF"/>
          </w:tcPr>
          <w:p w14:paraId="042FEAA5" w14:textId="77777777" w:rsidR="00950A93" w:rsidRPr="00D61CB0" w:rsidRDefault="00950A93" w:rsidP="00C41E4B">
            <w:pPr>
              <w:spacing w:line="360" w:lineRule="auto"/>
              <w:jc w:val="center"/>
            </w:pPr>
            <w:r w:rsidRPr="00D61CB0">
              <w:t>47</w:t>
            </w:r>
          </w:p>
        </w:tc>
        <w:tc>
          <w:tcPr>
            <w:tcW w:w="2575" w:type="pct"/>
            <w:shd w:val="clear" w:color="auto" w:fill="FFFFFF"/>
          </w:tcPr>
          <w:p w14:paraId="3D49606F" w14:textId="77777777" w:rsidR="00950A93" w:rsidRPr="00D61CB0" w:rsidRDefault="00950A93" w:rsidP="00C41E4B">
            <w:pPr>
              <w:spacing w:line="360" w:lineRule="auto"/>
              <w:rPr>
                <w:lang w:val="en-US"/>
              </w:rPr>
            </w:pPr>
            <w:r w:rsidRPr="00D61CB0">
              <w:rPr>
                <w:lang w:val="en-US"/>
              </w:rPr>
              <w:t>NO; NO2; SO</w:t>
            </w:r>
            <w:r w:rsidRPr="00D61CB0">
              <w:rPr>
                <w:vertAlign w:val="subscript"/>
                <w:lang w:val="en-US"/>
              </w:rPr>
              <w:t>2</w:t>
            </w:r>
            <w:r w:rsidRPr="00D61CB0">
              <w:rPr>
                <w:lang w:val="en-US"/>
              </w:rPr>
              <w:t xml:space="preserve">; </w:t>
            </w:r>
            <w:r w:rsidRPr="00D61CB0">
              <w:t>СО</w:t>
            </w:r>
            <w:r w:rsidRPr="00D61CB0">
              <w:rPr>
                <w:lang w:val="en-US"/>
              </w:rPr>
              <w:t xml:space="preserve">; </w:t>
            </w:r>
            <w:r w:rsidRPr="00D61CB0">
              <w:t>сажа</w:t>
            </w:r>
            <w:r w:rsidRPr="00D61CB0">
              <w:rPr>
                <w:lang w:val="en-US"/>
              </w:rPr>
              <w:t xml:space="preserve">; </w:t>
            </w:r>
            <w:r w:rsidRPr="00D61CB0">
              <w:t>пыль</w:t>
            </w:r>
          </w:p>
        </w:tc>
      </w:tr>
    </w:tbl>
    <w:p w14:paraId="3C914CC1" w14:textId="77777777" w:rsidR="00950A93" w:rsidRPr="003B628F" w:rsidRDefault="00950A93" w:rsidP="00C41E4B">
      <w:pPr>
        <w:spacing w:line="360" w:lineRule="auto"/>
        <w:ind w:firstLine="567"/>
        <w:jc w:val="both"/>
        <w:rPr>
          <w:sz w:val="28"/>
          <w:szCs w:val="28"/>
          <w:lang w:val="en-US"/>
        </w:rPr>
      </w:pPr>
    </w:p>
    <w:p w14:paraId="2FE576BC" w14:textId="77777777" w:rsidR="0049710B" w:rsidRPr="003B628F" w:rsidRDefault="0049710B" w:rsidP="00C41E4B">
      <w:pPr>
        <w:keepNext/>
        <w:spacing w:before="120" w:line="360" w:lineRule="auto"/>
        <w:ind w:firstLine="567"/>
        <w:jc w:val="both"/>
        <w:rPr>
          <w:b/>
          <w:i/>
          <w:sz w:val="28"/>
          <w:szCs w:val="28"/>
        </w:rPr>
      </w:pPr>
      <w:r w:rsidRPr="003B628F">
        <w:rPr>
          <w:b/>
          <w:i/>
          <w:sz w:val="28"/>
          <w:szCs w:val="28"/>
        </w:rPr>
        <w:t>Концентрации взвешенных веществ.</w:t>
      </w:r>
    </w:p>
    <w:p w14:paraId="4E3C9AAB" w14:textId="05EAC250" w:rsidR="00B77BE1" w:rsidRPr="003B628F" w:rsidRDefault="0049710B" w:rsidP="00C41E4B">
      <w:pPr>
        <w:spacing w:line="360" w:lineRule="auto"/>
        <w:ind w:firstLine="567"/>
        <w:jc w:val="both"/>
        <w:rPr>
          <w:sz w:val="28"/>
          <w:szCs w:val="28"/>
        </w:rPr>
      </w:pPr>
      <w:r w:rsidRPr="003B628F">
        <w:rPr>
          <w:sz w:val="28"/>
          <w:szCs w:val="28"/>
        </w:rPr>
        <w:t>Среднегодовая концентрация взвешенных веществ в 20</w:t>
      </w:r>
      <w:r w:rsidR="00B77BE1" w:rsidRPr="003B628F">
        <w:rPr>
          <w:sz w:val="28"/>
          <w:szCs w:val="28"/>
        </w:rPr>
        <w:t>20</w:t>
      </w:r>
      <w:r w:rsidRPr="003B628F">
        <w:rPr>
          <w:sz w:val="28"/>
          <w:szCs w:val="28"/>
        </w:rPr>
        <w:t xml:space="preserve"> году</w:t>
      </w:r>
      <w:r w:rsidR="00B77BE1" w:rsidRPr="003B628F">
        <w:rPr>
          <w:sz w:val="28"/>
          <w:szCs w:val="28"/>
        </w:rPr>
        <w:t xml:space="preserve"> в целом по городу</w:t>
      </w:r>
      <w:r w:rsidR="00D61CB0">
        <w:rPr>
          <w:sz w:val="28"/>
          <w:szCs w:val="28"/>
        </w:rPr>
        <w:t xml:space="preserve"> Новосибирску </w:t>
      </w:r>
      <w:r w:rsidR="00B77BE1" w:rsidRPr="003B628F">
        <w:rPr>
          <w:sz w:val="28"/>
          <w:szCs w:val="28"/>
        </w:rPr>
        <w:t>составила 0,9 ПДК. Наиболее загрязненными являются Заельцовский район (пост 21) и Первомайский район (пост 54), где среднегодовая концентрация составила 1,4 ПДК и 1,1 ПДК соответственно. Максимальная из разовых концентрация 4,6 ПДК отмечена на посту 24 (Калининский район), наибольшая повторяемость превышения ПДК – 9,4 % на посту 21 (апрель 2020 года) – Заельцовский район.</w:t>
      </w:r>
    </w:p>
    <w:p w14:paraId="40909989" w14:textId="77777777" w:rsidR="00B77BE1" w:rsidRPr="003B628F" w:rsidRDefault="00B77BE1" w:rsidP="00C41E4B">
      <w:pPr>
        <w:spacing w:line="360" w:lineRule="auto"/>
        <w:ind w:firstLine="567"/>
        <w:jc w:val="both"/>
        <w:rPr>
          <w:i/>
          <w:sz w:val="28"/>
          <w:szCs w:val="28"/>
        </w:rPr>
      </w:pPr>
      <w:r w:rsidRPr="003B628F">
        <w:rPr>
          <w:i/>
          <w:sz w:val="28"/>
          <w:szCs w:val="28"/>
        </w:rPr>
        <w:t xml:space="preserve">Концентрации серы диоксид. </w:t>
      </w:r>
    </w:p>
    <w:p w14:paraId="06065E8D" w14:textId="065EFD0E" w:rsidR="00B77BE1" w:rsidRPr="003B628F" w:rsidRDefault="00B77BE1" w:rsidP="00C41E4B">
      <w:pPr>
        <w:spacing w:line="360" w:lineRule="auto"/>
        <w:ind w:firstLine="567"/>
        <w:jc w:val="both"/>
        <w:rPr>
          <w:sz w:val="28"/>
          <w:szCs w:val="28"/>
        </w:rPr>
      </w:pPr>
      <w:r w:rsidRPr="003B628F">
        <w:rPr>
          <w:sz w:val="28"/>
          <w:szCs w:val="28"/>
        </w:rPr>
        <w:t>По всем постам и в целом по городу среднегодовые и максимальные из разовых концентрации ниже ПДК.</w:t>
      </w:r>
    </w:p>
    <w:p w14:paraId="3D660530" w14:textId="50E58BE4" w:rsidR="00B77BE1" w:rsidRPr="003B628F" w:rsidRDefault="00B77BE1" w:rsidP="00C41E4B">
      <w:pPr>
        <w:spacing w:line="360" w:lineRule="auto"/>
        <w:ind w:firstLine="567"/>
        <w:jc w:val="both"/>
        <w:rPr>
          <w:sz w:val="28"/>
          <w:szCs w:val="28"/>
        </w:rPr>
      </w:pPr>
      <w:r w:rsidRPr="003B628F">
        <w:rPr>
          <w:i/>
          <w:sz w:val="28"/>
          <w:szCs w:val="28"/>
        </w:rPr>
        <w:t>Среднегодовая концентрация азота диоксид</w:t>
      </w:r>
      <w:r w:rsidRPr="003B628F">
        <w:rPr>
          <w:sz w:val="28"/>
          <w:szCs w:val="28"/>
        </w:rPr>
        <w:t xml:space="preserve"> в целом по городу составила 0,6 ПДК. Максимальная из разовых концентрация 2,3 ПДК зафиксирована в июне на посту 21 (Заельцовский район).</w:t>
      </w:r>
    </w:p>
    <w:p w14:paraId="051EC53A" w14:textId="77777777" w:rsidR="00B77BE1" w:rsidRPr="003B628F" w:rsidRDefault="00B77BE1" w:rsidP="00C41E4B">
      <w:pPr>
        <w:spacing w:line="360" w:lineRule="auto"/>
        <w:ind w:firstLine="567"/>
        <w:jc w:val="both"/>
        <w:rPr>
          <w:sz w:val="28"/>
          <w:szCs w:val="28"/>
        </w:rPr>
      </w:pPr>
      <w:r w:rsidRPr="003B628F">
        <w:rPr>
          <w:i/>
          <w:sz w:val="28"/>
          <w:szCs w:val="28"/>
        </w:rPr>
        <w:t>Концентрации азота оксид</w:t>
      </w:r>
      <w:r w:rsidRPr="003B628F">
        <w:rPr>
          <w:sz w:val="28"/>
          <w:szCs w:val="28"/>
        </w:rPr>
        <w:t xml:space="preserve">. </w:t>
      </w:r>
    </w:p>
    <w:p w14:paraId="361FE39D" w14:textId="0880EBF5" w:rsidR="00B77BE1" w:rsidRPr="003B628F" w:rsidRDefault="00B77BE1" w:rsidP="00C41E4B">
      <w:pPr>
        <w:spacing w:line="360" w:lineRule="auto"/>
        <w:ind w:firstLine="567"/>
        <w:jc w:val="both"/>
        <w:rPr>
          <w:sz w:val="28"/>
          <w:szCs w:val="28"/>
        </w:rPr>
      </w:pPr>
      <w:r w:rsidRPr="003B628F">
        <w:rPr>
          <w:sz w:val="28"/>
          <w:szCs w:val="28"/>
        </w:rPr>
        <w:t>В целом по городу среднегодовая концентрация азота оксид не превышали 1 ПДК. Максимальная из разовых концентрация 1,5 ПДК зафиксирована на посту 18 (Дзержинский район).</w:t>
      </w:r>
    </w:p>
    <w:p w14:paraId="54E8DE15" w14:textId="77777777" w:rsidR="00B77BE1" w:rsidRPr="003B628F" w:rsidRDefault="00B77BE1" w:rsidP="00C41E4B">
      <w:pPr>
        <w:spacing w:line="360" w:lineRule="auto"/>
        <w:ind w:firstLine="567"/>
        <w:jc w:val="both"/>
        <w:rPr>
          <w:sz w:val="28"/>
          <w:szCs w:val="28"/>
        </w:rPr>
      </w:pPr>
      <w:r w:rsidRPr="003B628F">
        <w:rPr>
          <w:i/>
          <w:sz w:val="28"/>
          <w:szCs w:val="28"/>
        </w:rPr>
        <w:t>Концентрации углерода оксид</w:t>
      </w:r>
      <w:r w:rsidRPr="003B628F">
        <w:rPr>
          <w:sz w:val="28"/>
          <w:szCs w:val="28"/>
        </w:rPr>
        <w:t xml:space="preserve">. </w:t>
      </w:r>
    </w:p>
    <w:p w14:paraId="006BCC0A" w14:textId="049CC1CB" w:rsidR="00B77BE1" w:rsidRPr="003B628F" w:rsidRDefault="00B77BE1" w:rsidP="00C41E4B">
      <w:pPr>
        <w:spacing w:line="360" w:lineRule="auto"/>
        <w:ind w:firstLine="567"/>
        <w:jc w:val="both"/>
        <w:rPr>
          <w:sz w:val="28"/>
          <w:szCs w:val="28"/>
        </w:rPr>
      </w:pPr>
      <w:r w:rsidRPr="003B628F">
        <w:rPr>
          <w:sz w:val="28"/>
          <w:szCs w:val="28"/>
        </w:rPr>
        <w:t>В целом по городу среднегодовая концентрация углерода оксид составила 0,2 ПДК. Максимальная из разовых концентрация 1,7 ПДК. зафиксирована на посту 18 (Дзержинский район).</w:t>
      </w:r>
    </w:p>
    <w:p w14:paraId="0CC34D62" w14:textId="77777777" w:rsidR="00B77BE1" w:rsidRPr="003B628F" w:rsidRDefault="00B77BE1" w:rsidP="00C41E4B">
      <w:pPr>
        <w:spacing w:line="360" w:lineRule="auto"/>
        <w:ind w:firstLine="567"/>
        <w:jc w:val="both"/>
        <w:rPr>
          <w:sz w:val="28"/>
          <w:szCs w:val="28"/>
        </w:rPr>
      </w:pPr>
      <w:r w:rsidRPr="003B628F">
        <w:rPr>
          <w:i/>
          <w:sz w:val="28"/>
          <w:szCs w:val="28"/>
        </w:rPr>
        <w:t>Концентрации бенз(а)пирена</w:t>
      </w:r>
      <w:r w:rsidRPr="003B628F">
        <w:rPr>
          <w:sz w:val="28"/>
          <w:szCs w:val="28"/>
        </w:rPr>
        <w:t xml:space="preserve">. </w:t>
      </w:r>
    </w:p>
    <w:p w14:paraId="427F527B" w14:textId="2F18A397" w:rsidR="00B77BE1" w:rsidRPr="003B628F" w:rsidRDefault="00B77BE1" w:rsidP="00C41E4B">
      <w:pPr>
        <w:spacing w:line="360" w:lineRule="auto"/>
        <w:ind w:firstLine="567"/>
        <w:jc w:val="both"/>
        <w:rPr>
          <w:sz w:val="28"/>
          <w:szCs w:val="28"/>
        </w:rPr>
      </w:pPr>
      <w:r w:rsidRPr="003B628F">
        <w:rPr>
          <w:sz w:val="28"/>
          <w:szCs w:val="28"/>
        </w:rPr>
        <w:t>Среднегодовая концентрация бенз(а)пирена по городу составила 1,4 ПДК. Максимальные из средне-месячных концентраций отмечены: в Перво-майском районе – 10,5 ПДК (пост 54, январь 2020 года); Дзержинском районе – 5,4 ПДК (пост 18, май 2020 года); Заельцовском районе – 6,2 ПДК (пост 21, январь 2020 года) и Кировском районе – 5,9 ПДК (пост 25, май 2020 года).</w:t>
      </w:r>
    </w:p>
    <w:p w14:paraId="5F48AF25" w14:textId="77777777" w:rsidR="00B77BE1" w:rsidRPr="003B628F" w:rsidRDefault="00B77BE1" w:rsidP="00C41E4B">
      <w:pPr>
        <w:spacing w:line="360" w:lineRule="auto"/>
        <w:ind w:firstLine="567"/>
        <w:jc w:val="both"/>
        <w:rPr>
          <w:sz w:val="28"/>
          <w:szCs w:val="28"/>
        </w:rPr>
      </w:pPr>
      <w:r w:rsidRPr="003B628F">
        <w:rPr>
          <w:i/>
          <w:sz w:val="28"/>
          <w:szCs w:val="28"/>
        </w:rPr>
        <w:t>Концентрации специфических примесей</w:t>
      </w:r>
      <w:r w:rsidRPr="003B628F">
        <w:rPr>
          <w:sz w:val="28"/>
          <w:szCs w:val="28"/>
        </w:rPr>
        <w:t xml:space="preserve">. </w:t>
      </w:r>
    </w:p>
    <w:p w14:paraId="298C1107" w14:textId="398C6B5A" w:rsidR="00B77BE1" w:rsidRPr="003B628F" w:rsidRDefault="00B77BE1" w:rsidP="00C41E4B">
      <w:pPr>
        <w:spacing w:line="360" w:lineRule="auto"/>
        <w:ind w:firstLine="567"/>
        <w:jc w:val="both"/>
        <w:rPr>
          <w:sz w:val="28"/>
          <w:szCs w:val="28"/>
        </w:rPr>
      </w:pPr>
      <w:r w:rsidRPr="003B628F">
        <w:rPr>
          <w:sz w:val="28"/>
          <w:szCs w:val="28"/>
        </w:rPr>
        <w:t>Среднегодовая концентрация формальдегида в целом по городу составила 0,8 ПДК. Наибольшая среднегодовая концентрация 1,4 ПДК и наибольшая повторяемость превышения ПДК – 3,4 % отмечены в Дзержинском районе (пост 18). Максимальные из разовых концентрации зафиксированы: Дзержинский район (пост 18) – 3,3 ПДК (июль 2020 года) и Центральный район (пост 1) – 2 ПДК (май 2020 года).</w:t>
      </w:r>
    </w:p>
    <w:p w14:paraId="1108D54E" w14:textId="5AFF1D2F" w:rsidR="00B77BE1" w:rsidRPr="003B628F" w:rsidRDefault="00B77BE1" w:rsidP="00C41E4B">
      <w:pPr>
        <w:spacing w:line="360" w:lineRule="auto"/>
        <w:ind w:firstLine="567"/>
        <w:jc w:val="both"/>
        <w:rPr>
          <w:sz w:val="28"/>
          <w:szCs w:val="28"/>
        </w:rPr>
      </w:pPr>
      <w:r w:rsidRPr="003B628F">
        <w:rPr>
          <w:sz w:val="28"/>
          <w:szCs w:val="28"/>
        </w:rPr>
        <w:t>Среднегодовая концентрация фенола в целом по городу составила 0,2 ПДК. Максимальная из разовых концентрация данной примеси (2,1 ПДК) зафиксирована на посту 24 (Калининский район).</w:t>
      </w:r>
    </w:p>
    <w:p w14:paraId="1EFB1E62" w14:textId="77777777" w:rsidR="00B77BE1" w:rsidRPr="003B628F" w:rsidRDefault="00B77BE1" w:rsidP="00C41E4B">
      <w:pPr>
        <w:spacing w:line="360" w:lineRule="auto"/>
        <w:ind w:firstLine="567"/>
        <w:jc w:val="both"/>
        <w:rPr>
          <w:sz w:val="28"/>
          <w:szCs w:val="28"/>
        </w:rPr>
      </w:pPr>
      <w:r w:rsidRPr="003B628F">
        <w:rPr>
          <w:sz w:val="28"/>
          <w:szCs w:val="28"/>
        </w:rPr>
        <w:t>Средняя за год концентрация аммиака в целом по городу ниже ПДК. Максимальная из разовых концентрация 1 ПДК отмечена на посту 21 (Заельцовский район).</w:t>
      </w:r>
    </w:p>
    <w:p w14:paraId="22C95F8F" w14:textId="77777777" w:rsidR="00B77BE1" w:rsidRPr="003B628F" w:rsidRDefault="00B77BE1" w:rsidP="00C41E4B">
      <w:pPr>
        <w:spacing w:line="360" w:lineRule="auto"/>
        <w:ind w:firstLine="567"/>
        <w:jc w:val="both"/>
        <w:rPr>
          <w:sz w:val="28"/>
          <w:szCs w:val="28"/>
        </w:rPr>
      </w:pPr>
      <w:r w:rsidRPr="003B628F">
        <w:rPr>
          <w:sz w:val="28"/>
          <w:szCs w:val="28"/>
        </w:rPr>
        <w:t>Средняя за год концентрация углеродсодержащего аэрозоля не превышала 1 ПДК. Максимальная из разовых концентрация 6,7 ПДК зафиксирована в апреле 2020 года на посту 54 (Первомайский район).</w:t>
      </w:r>
    </w:p>
    <w:p w14:paraId="2263AF24" w14:textId="77777777" w:rsidR="00B77BE1" w:rsidRPr="003B628F" w:rsidRDefault="00B77BE1" w:rsidP="00C41E4B">
      <w:pPr>
        <w:spacing w:line="360" w:lineRule="auto"/>
        <w:ind w:firstLine="567"/>
        <w:jc w:val="both"/>
        <w:rPr>
          <w:sz w:val="28"/>
          <w:szCs w:val="28"/>
        </w:rPr>
      </w:pPr>
      <w:r w:rsidRPr="003B628F">
        <w:rPr>
          <w:sz w:val="28"/>
          <w:szCs w:val="28"/>
        </w:rPr>
        <w:t>Наблюдения за фтористым водородом проводятся на посту 19 в Ленинском районе. Средняя за год концентрация ниже ПДК, максимальная из разовых концентрация составила 1,1 ПДК.</w:t>
      </w:r>
    </w:p>
    <w:p w14:paraId="6542C8C6" w14:textId="77777777" w:rsidR="00B77BE1" w:rsidRPr="003B628F" w:rsidRDefault="00B77BE1" w:rsidP="00C41E4B">
      <w:pPr>
        <w:spacing w:line="360" w:lineRule="auto"/>
        <w:ind w:firstLine="567"/>
        <w:jc w:val="both"/>
        <w:rPr>
          <w:sz w:val="28"/>
          <w:szCs w:val="28"/>
        </w:rPr>
      </w:pPr>
      <w:r w:rsidRPr="003B628F">
        <w:rPr>
          <w:sz w:val="28"/>
          <w:szCs w:val="28"/>
        </w:rPr>
        <w:t>Наблюдения за содержанием сероводорода в воздухе проводятся на посту 25 в Кировском районе. Случаев превышения допустимых санитарных норм в течение года не зафиксировано.</w:t>
      </w:r>
    </w:p>
    <w:p w14:paraId="4E1D45D2" w14:textId="080F7B7B" w:rsidR="00B77BE1" w:rsidRPr="003B628F" w:rsidRDefault="00B77BE1" w:rsidP="00C41E4B">
      <w:pPr>
        <w:spacing w:line="360" w:lineRule="auto"/>
        <w:ind w:firstLine="567"/>
        <w:jc w:val="both"/>
        <w:rPr>
          <w:sz w:val="28"/>
          <w:szCs w:val="28"/>
        </w:rPr>
      </w:pPr>
      <w:r w:rsidRPr="003B628F">
        <w:rPr>
          <w:sz w:val="28"/>
          <w:szCs w:val="28"/>
        </w:rPr>
        <w:t>Максимальные значения среднемесячных концентраций металлов не превысили допустимых санитарно-гигиенических нормативов.</w:t>
      </w:r>
    </w:p>
    <w:p w14:paraId="540C66B9" w14:textId="0AB4D4DA" w:rsidR="00B77BE1" w:rsidRPr="003B628F" w:rsidRDefault="00B77BE1" w:rsidP="00C41E4B">
      <w:pPr>
        <w:spacing w:line="360" w:lineRule="auto"/>
        <w:ind w:firstLine="567"/>
        <w:jc w:val="both"/>
        <w:rPr>
          <w:sz w:val="28"/>
          <w:szCs w:val="28"/>
        </w:rPr>
      </w:pPr>
      <w:r w:rsidRPr="003B628F">
        <w:rPr>
          <w:sz w:val="28"/>
          <w:szCs w:val="28"/>
        </w:rPr>
        <w:t xml:space="preserve">Уровень загрязнения атмосферы города повышенный: СИ=10,5 (для бенз(а)пирена); НП =9,4 % (для взвешенных веществ). Наибольший вклад в ИЗА5 </w:t>
      </w:r>
      <w:r w:rsidR="006E16AA" w:rsidRPr="003B628F">
        <w:rPr>
          <w:sz w:val="28"/>
          <w:szCs w:val="28"/>
        </w:rPr>
        <w:t>внесли характеристики бенз(а)пи</w:t>
      </w:r>
      <w:r w:rsidRPr="003B628F">
        <w:rPr>
          <w:sz w:val="28"/>
          <w:szCs w:val="28"/>
        </w:rPr>
        <w:t>рена, взвешенных веществ, формальдегида, азота диоксид и аммиака.</w:t>
      </w:r>
    </w:p>
    <w:p w14:paraId="32AD8C7C" w14:textId="1FF6DFFE" w:rsidR="00B77BE1" w:rsidRPr="003B628F" w:rsidRDefault="00B77BE1" w:rsidP="00C41E4B">
      <w:pPr>
        <w:spacing w:line="360" w:lineRule="auto"/>
        <w:ind w:firstLine="567"/>
        <w:jc w:val="both"/>
        <w:rPr>
          <w:sz w:val="28"/>
          <w:szCs w:val="28"/>
        </w:rPr>
      </w:pPr>
      <w:r w:rsidRPr="003B628F">
        <w:rPr>
          <w:sz w:val="28"/>
          <w:szCs w:val="28"/>
        </w:rPr>
        <w:t>За период 2016</w:t>
      </w:r>
      <w:r w:rsidR="00B91B9D">
        <w:rPr>
          <w:sz w:val="28"/>
          <w:szCs w:val="28"/>
        </w:rPr>
        <w:t>-</w:t>
      </w:r>
      <w:r w:rsidRPr="003B628F">
        <w:rPr>
          <w:sz w:val="28"/>
          <w:szCs w:val="28"/>
        </w:rPr>
        <w:t>2020 годов отмечена тенденция к повышению уровня загрязнения атмосферы города азота диоксидом и азота оксидом, бенз(а)пиреном</w:t>
      </w:r>
    </w:p>
    <w:p w14:paraId="3F83552C" w14:textId="733E478D" w:rsidR="0049710B" w:rsidRPr="003B628F" w:rsidRDefault="0049710B" w:rsidP="00C41E4B">
      <w:pPr>
        <w:spacing w:line="360" w:lineRule="auto"/>
        <w:ind w:firstLine="567"/>
        <w:jc w:val="both"/>
        <w:rPr>
          <w:sz w:val="28"/>
          <w:szCs w:val="28"/>
        </w:rPr>
      </w:pPr>
    </w:p>
    <w:p w14:paraId="2C675BAB" w14:textId="741CF7C3" w:rsidR="00C874D4" w:rsidRPr="003B628F" w:rsidRDefault="009B31FC" w:rsidP="00C41E4B">
      <w:pPr>
        <w:keepNext/>
        <w:spacing w:before="120" w:line="360" w:lineRule="auto"/>
        <w:ind w:firstLine="567"/>
        <w:jc w:val="both"/>
        <w:rPr>
          <w:b/>
          <w:i/>
          <w:sz w:val="28"/>
          <w:szCs w:val="28"/>
        </w:rPr>
      </w:pPr>
      <w:bookmarkStart w:id="96" w:name="_Toc5958392"/>
      <w:r w:rsidRPr="003B628F">
        <w:rPr>
          <w:b/>
          <w:i/>
          <w:sz w:val="28"/>
          <w:szCs w:val="28"/>
        </w:rPr>
        <w:t>Основные источники загрязнения атмосферного</w:t>
      </w:r>
      <w:r w:rsidR="00C874D4" w:rsidRPr="003B628F">
        <w:rPr>
          <w:b/>
          <w:i/>
          <w:sz w:val="28"/>
          <w:szCs w:val="28"/>
        </w:rPr>
        <w:t xml:space="preserve"> воздуха</w:t>
      </w:r>
      <w:bookmarkEnd w:id="96"/>
    </w:p>
    <w:p w14:paraId="14346B11" w14:textId="77777777" w:rsidR="00C874D4" w:rsidRPr="003B628F" w:rsidRDefault="00C874D4" w:rsidP="00C41E4B">
      <w:pPr>
        <w:spacing w:line="360" w:lineRule="auto"/>
        <w:ind w:firstLine="567"/>
        <w:jc w:val="both"/>
        <w:rPr>
          <w:sz w:val="28"/>
          <w:szCs w:val="28"/>
        </w:rPr>
      </w:pPr>
      <w:r w:rsidRPr="003B628F">
        <w:rPr>
          <w:sz w:val="28"/>
          <w:szCs w:val="28"/>
        </w:rPr>
        <w:t>В крупных городах в основном существуют три основных источника загрязнения атмосферы: промышленность, теплоэлектростанции, транспорт. Новосибирск не является в этом смысле исключением. В структуре валовых выбросов загрязняющих веществ от различных источников свыше 50 % составляют выбросы передвижных источников.</w:t>
      </w:r>
    </w:p>
    <w:p w14:paraId="39FC2AA4" w14:textId="47DEF426" w:rsidR="00C874D4" w:rsidRPr="003B628F" w:rsidRDefault="009439BF" w:rsidP="00C41E4B">
      <w:pPr>
        <w:keepNext/>
        <w:spacing w:before="120" w:line="360" w:lineRule="auto"/>
        <w:jc w:val="both"/>
        <w:rPr>
          <w:sz w:val="28"/>
          <w:szCs w:val="28"/>
        </w:rPr>
      </w:pPr>
      <w:r w:rsidRPr="003B628F">
        <w:rPr>
          <w:sz w:val="28"/>
          <w:szCs w:val="28"/>
        </w:rPr>
        <w:t>Таблица  3</w:t>
      </w:r>
      <w:r w:rsidR="00C874D4" w:rsidRPr="003B628F">
        <w:rPr>
          <w:sz w:val="28"/>
          <w:szCs w:val="28"/>
        </w:rPr>
        <w:t xml:space="preserve">.3.12.3 - </w:t>
      </w:r>
      <w:r w:rsidR="00A57946" w:rsidRPr="003B628F">
        <w:rPr>
          <w:sz w:val="28"/>
          <w:szCs w:val="28"/>
        </w:rPr>
        <w:t>Объем выбросов загрязняющих веществ в атмосферный воздух Новосибирской области в 2020 году, тыс. тонн</w:t>
      </w:r>
      <w:r w:rsidR="00C874D4" w:rsidRPr="003B628F">
        <w:rPr>
          <w:sz w:val="28"/>
          <w:szCs w:val="28"/>
        </w:rPr>
        <w:t>.</w:t>
      </w:r>
    </w:p>
    <w:tbl>
      <w:tblPr>
        <w:tblW w:w="9776" w:type="dxa"/>
        <w:jc w:val="center"/>
        <w:tblLayout w:type="fixed"/>
        <w:tblLook w:val="0000" w:firstRow="0" w:lastRow="0" w:firstColumn="0" w:lastColumn="0" w:noHBand="0" w:noVBand="0"/>
      </w:tblPr>
      <w:tblGrid>
        <w:gridCol w:w="4106"/>
        <w:gridCol w:w="1134"/>
        <w:gridCol w:w="1134"/>
        <w:gridCol w:w="1134"/>
        <w:gridCol w:w="1134"/>
        <w:gridCol w:w="1134"/>
      </w:tblGrid>
      <w:tr w:rsidR="00A57946" w:rsidRPr="00B91B9D" w14:paraId="3010A81F" w14:textId="77777777" w:rsidTr="00A57946">
        <w:trPr>
          <w:trHeight w:val="347"/>
          <w:jc w:val="center"/>
        </w:trPr>
        <w:tc>
          <w:tcPr>
            <w:tcW w:w="4106" w:type="dxa"/>
            <w:tcBorders>
              <w:top w:val="single" w:sz="4" w:space="0" w:color="000000"/>
              <w:left w:val="single" w:sz="4" w:space="0" w:color="000000"/>
              <w:bottom w:val="single" w:sz="4" w:space="0" w:color="000000"/>
            </w:tcBorders>
            <w:shd w:val="clear" w:color="auto" w:fill="auto"/>
            <w:vAlign w:val="center"/>
          </w:tcPr>
          <w:p w14:paraId="28FA3958" w14:textId="77777777" w:rsidR="00A57946" w:rsidRPr="00B91B9D" w:rsidRDefault="00A57946" w:rsidP="00C41E4B">
            <w:pPr>
              <w:snapToGrid w:val="0"/>
              <w:spacing w:line="360" w:lineRule="auto"/>
              <w:jc w:val="center"/>
              <w:rPr>
                <w:bCs/>
              </w:rPr>
            </w:pPr>
            <w:r w:rsidRPr="00B91B9D">
              <w:rPr>
                <w:bCs/>
              </w:rPr>
              <w:t>Источники выбросов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A99B" w14:textId="77777777" w:rsidR="00A57946" w:rsidRPr="00B91B9D" w:rsidRDefault="00A57946" w:rsidP="00C41E4B">
            <w:pPr>
              <w:snapToGrid w:val="0"/>
              <w:spacing w:line="360" w:lineRule="auto"/>
              <w:ind w:right="-120"/>
              <w:jc w:val="center"/>
              <w:rPr>
                <w:bCs/>
              </w:rPr>
            </w:pPr>
            <w:r w:rsidRPr="00B91B9D">
              <w:rPr>
                <w:bCs/>
              </w:rPr>
              <w:t>2016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56179" w14:textId="77777777" w:rsidR="00A57946" w:rsidRPr="00B91B9D" w:rsidRDefault="00A57946" w:rsidP="00C41E4B">
            <w:pPr>
              <w:snapToGrid w:val="0"/>
              <w:spacing w:line="360" w:lineRule="auto"/>
              <w:ind w:right="-120"/>
              <w:jc w:val="center"/>
              <w:rPr>
                <w:bCs/>
              </w:rPr>
            </w:pPr>
            <w:r w:rsidRPr="00B91B9D">
              <w:rPr>
                <w:bCs/>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92159" w14:textId="77777777" w:rsidR="00A57946" w:rsidRPr="00B91B9D" w:rsidRDefault="00A57946" w:rsidP="00C41E4B">
            <w:pPr>
              <w:snapToGrid w:val="0"/>
              <w:spacing w:line="360" w:lineRule="auto"/>
              <w:ind w:right="-120"/>
              <w:jc w:val="center"/>
              <w:rPr>
                <w:bCs/>
              </w:rPr>
            </w:pPr>
            <w:r w:rsidRPr="00B91B9D">
              <w:rPr>
                <w:bCs/>
              </w:rPr>
              <w:t>2018</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1AD10443" w14:textId="77777777" w:rsidR="00A57946" w:rsidRPr="00B91B9D" w:rsidRDefault="00A57946" w:rsidP="00C41E4B">
            <w:pPr>
              <w:snapToGrid w:val="0"/>
              <w:spacing w:line="360" w:lineRule="auto"/>
              <w:ind w:right="-120"/>
              <w:jc w:val="center"/>
              <w:rPr>
                <w:bCs/>
              </w:rPr>
            </w:pPr>
            <w:r w:rsidRPr="00B91B9D">
              <w:rPr>
                <w:bCs/>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D4944" w14:textId="77777777" w:rsidR="00A57946" w:rsidRPr="00B91B9D" w:rsidRDefault="00A57946" w:rsidP="00C41E4B">
            <w:pPr>
              <w:snapToGrid w:val="0"/>
              <w:spacing w:line="360" w:lineRule="auto"/>
              <w:ind w:right="-120"/>
              <w:jc w:val="center"/>
              <w:rPr>
                <w:bCs/>
              </w:rPr>
            </w:pPr>
            <w:r w:rsidRPr="00B91B9D">
              <w:rPr>
                <w:bCs/>
              </w:rPr>
              <w:t>2020</w:t>
            </w:r>
          </w:p>
        </w:tc>
      </w:tr>
      <w:tr w:rsidR="00A57946" w:rsidRPr="00B91B9D" w14:paraId="1C2D6797" w14:textId="77777777" w:rsidTr="00284AFA">
        <w:trPr>
          <w:trHeight w:val="283"/>
          <w:jc w:val="center"/>
        </w:trPr>
        <w:tc>
          <w:tcPr>
            <w:tcW w:w="4106" w:type="dxa"/>
            <w:tcBorders>
              <w:top w:val="single" w:sz="4" w:space="0" w:color="000000"/>
              <w:left w:val="single" w:sz="4" w:space="0" w:color="000000"/>
              <w:bottom w:val="single" w:sz="4" w:space="0" w:color="000000"/>
            </w:tcBorders>
            <w:vAlign w:val="center"/>
          </w:tcPr>
          <w:p w14:paraId="0A0E6EC1" w14:textId="77777777" w:rsidR="00A57946" w:rsidRPr="00B91B9D" w:rsidRDefault="00A57946" w:rsidP="00C41E4B">
            <w:pPr>
              <w:snapToGrid w:val="0"/>
              <w:spacing w:line="360" w:lineRule="auto"/>
              <w:jc w:val="center"/>
            </w:pPr>
            <w:r w:rsidRPr="00B91B9D">
              <w:t>Выбросы от стационарных источников</w:t>
            </w:r>
          </w:p>
        </w:tc>
        <w:tc>
          <w:tcPr>
            <w:tcW w:w="1134" w:type="dxa"/>
            <w:tcBorders>
              <w:top w:val="single" w:sz="4" w:space="0" w:color="000000"/>
              <w:left w:val="single" w:sz="4" w:space="0" w:color="000000"/>
              <w:bottom w:val="single" w:sz="4" w:space="0" w:color="000000"/>
              <w:right w:val="single" w:sz="4" w:space="0" w:color="000000"/>
            </w:tcBorders>
            <w:vAlign w:val="center"/>
          </w:tcPr>
          <w:p w14:paraId="66BB8C25" w14:textId="77777777" w:rsidR="00A57946" w:rsidRPr="00B91B9D" w:rsidRDefault="00A57946" w:rsidP="00C41E4B">
            <w:pPr>
              <w:snapToGrid w:val="0"/>
              <w:spacing w:line="360" w:lineRule="auto"/>
              <w:jc w:val="center"/>
            </w:pPr>
            <w:r w:rsidRPr="00B91B9D">
              <w:t>201</w:t>
            </w:r>
          </w:p>
        </w:tc>
        <w:tc>
          <w:tcPr>
            <w:tcW w:w="1134" w:type="dxa"/>
            <w:tcBorders>
              <w:top w:val="single" w:sz="4" w:space="0" w:color="000000"/>
              <w:left w:val="single" w:sz="4" w:space="0" w:color="000000"/>
              <w:bottom w:val="single" w:sz="4" w:space="0" w:color="000000"/>
              <w:right w:val="single" w:sz="4" w:space="0" w:color="000000"/>
            </w:tcBorders>
            <w:vAlign w:val="center"/>
          </w:tcPr>
          <w:p w14:paraId="43FC63D3" w14:textId="77777777" w:rsidR="00A57946" w:rsidRPr="00B91B9D" w:rsidRDefault="00A57946" w:rsidP="00C41E4B">
            <w:pPr>
              <w:snapToGrid w:val="0"/>
              <w:spacing w:line="360" w:lineRule="auto"/>
              <w:jc w:val="center"/>
            </w:pPr>
            <w:r w:rsidRPr="00B91B9D">
              <w:t>195,1</w:t>
            </w:r>
          </w:p>
        </w:tc>
        <w:tc>
          <w:tcPr>
            <w:tcW w:w="1134" w:type="dxa"/>
            <w:tcBorders>
              <w:top w:val="single" w:sz="4" w:space="0" w:color="000000"/>
              <w:left w:val="single" w:sz="4" w:space="0" w:color="000000"/>
              <w:bottom w:val="single" w:sz="4" w:space="0" w:color="000000"/>
              <w:right w:val="single" w:sz="4" w:space="0" w:color="000000"/>
            </w:tcBorders>
            <w:vAlign w:val="center"/>
          </w:tcPr>
          <w:p w14:paraId="448E5D35" w14:textId="77777777" w:rsidR="00A57946" w:rsidRPr="00B91B9D" w:rsidRDefault="00A57946" w:rsidP="00C41E4B">
            <w:pPr>
              <w:snapToGrid w:val="0"/>
              <w:spacing w:line="360" w:lineRule="auto"/>
              <w:jc w:val="center"/>
            </w:pPr>
            <w:r w:rsidRPr="00B91B9D">
              <w:t>126,4</w:t>
            </w:r>
          </w:p>
        </w:tc>
        <w:tc>
          <w:tcPr>
            <w:tcW w:w="1134" w:type="dxa"/>
            <w:tcBorders>
              <w:top w:val="single" w:sz="4" w:space="0" w:color="000000"/>
              <w:left w:val="single" w:sz="4" w:space="0" w:color="000000"/>
              <w:bottom w:val="single" w:sz="4" w:space="0" w:color="000000"/>
              <w:right w:val="single" w:sz="4" w:space="0" w:color="auto"/>
            </w:tcBorders>
            <w:vAlign w:val="center"/>
          </w:tcPr>
          <w:p w14:paraId="249AA601" w14:textId="77777777" w:rsidR="00A57946" w:rsidRPr="00B91B9D" w:rsidRDefault="00A57946" w:rsidP="00C41E4B">
            <w:pPr>
              <w:snapToGrid w:val="0"/>
              <w:spacing w:line="360" w:lineRule="auto"/>
              <w:jc w:val="center"/>
            </w:pPr>
            <w:r w:rsidRPr="00B91B9D">
              <w:t>136,1</w:t>
            </w:r>
          </w:p>
        </w:tc>
        <w:tc>
          <w:tcPr>
            <w:tcW w:w="1134" w:type="dxa"/>
            <w:tcBorders>
              <w:top w:val="single" w:sz="4" w:space="0" w:color="auto"/>
              <w:left w:val="single" w:sz="4" w:space="0" w:color="auto"/>
              <w:bottom w:val="single" w:sz="4" w:space="0" w:color="auto"/>
              <w:right w:val="single" w:sz="4" w:space="0" w:color="auto"/>
            </w:tcBorders>
            <w:vAlign w:val="center"/>
          </w:tcPr>
          <w:p w14:paraId="5BDF2F7B" w14:textId="77777777" w:rsidR="00A57946" w:rsidRPr="00B91B9D" w:rsidRDefault="00A57946" w:rsidP="00C41E4B">
            <w:pPr>
              <w:snapToGrid w:val="0"/>
              <w:spacing w:line="360" w:lineRule="auto"/>
              <w:jc w:val="center"/>
            </w:pPr>
            <w:r w:rsidRPr="00B91B9D">
              <w:t>164,4</w:t>
            </w:r>
          </w:p>
        </w:tc>
      </w:tr>
      <w:tr w:rsidR="00A57946" w:rsidRPr="00B91B9D" w14:paraId="16C2CA05" w14:textId="77777777" w:rsidTr="00284AFA">
        <w:trPr>
          <w:trHeight w:val="289"/>
          <w:jc w:val="center"/>
        </w:trPr>
        <w:tc>
          <w:tcPr>
            <w:tcW w:w="4106" w:type="dxa"/>
            <w:tcBorders>
              <w:top w:val="single" w:sz="4" w:space="0" w:color="000000"/>
              <w:left w:val="single" w:sz="4" w:space="0" w:color="000000"/>
              <w:bottom w:val="single" w:sz="4" w:space="0" w:color="000000"/>
            </w:tcBorders>
            <w:vAlign w:val="center"/>
          </w:tcPr>
          <w:p w14:paraId="14EBC088" w14:textId="77777777" w:rsidR="00A57946" w:rsidRPr="00B91B9D" w:rsidRDefault="00A57946" w:rsidP="00C41E4B">
            <w:pPr>
              <w:snapToGrid w:val="0"/>
              <w:spacing w:line="360" w:lineRule="auto"/>
              <w:jc w:val="center"/>
            </w:pPr>
            <w:r w:rsidRPr="00B91B9D">
              <w:t>Выбросы от автомобильного транспорта</w:t>
            </w:r>
            <w:r w:rsidRPr="00B91B9D">
              <w:rPr>
                <w:rStyle w:val="affffff8"/>
              </w:rPr>
              <w:footnoteReference w:id="1"/>
            </w:r>
          </w:p>
        </w:tc>
        <w:tc>
          <w:tcPr>
            <w:tcW w:w="1134" w:type="dxa"/>
            <w:tcBorders>
              <w:top w:val="single" w:sz="4" w:space="0" w:color="000000"/>
              <w:left w:val="single" w:sz="4" w:space="0" w:color="000000"/>
              <w:bottom w:val="single" w:sz="4" w:space="0" w:color="000000"/>
              <w:right w:val="single" w:sz="4" w:space="0" w:color="000000"/>
            </w:tcBorders>
            <w:vAlign w:val="center"/>
          </w:tcPr>
          <w:p w14:paraId="3345EF7C" w14:textId="77777777" w:rsidR="00A57946" w:rsidRPr="00B91B9D" w:rsidRDefault="00A57946" w:rsidP="00C41E4B">
            <w:pPr>
              <w:snapToGrid w:val="0"/>
              <w:spacing w:line="360" w:lineRule="auto"/>
              <w:jc w:val="center"/>
              <w:rPr>
                <w:bCs/>
              </w:rPr>
            </w:pPr>
            <w:r w:rsidRPr="00B91B9D">
              <w:rPr>
                <w:bCs/>
              </w:rPr>
              <w:t>277,8</w:t>
            </w:r>
          </w:p>
        </w:tc>
        <w:tc>
          <w:tcPr>
            <w:tcW w:w="1134" w:type="dxa"/>
            <w:tcBorders>
              <w:top w:val="single" w:sz="4" w:space="0" w:color="000000"/>
              <w:left w:val="single" w:sz="4" w:space="0" w:color="000000"/>
              <w:bottom w:val="single" w:sz="4" w:space="0" w:color="000000"/>
              <w:right w:val="single" w:sz="4" w:space="0" w:color="000000"/>
            </w:tcBorders>
            <w:vAlign w:val="center"/>
          </w:tcPr>
          <w:p w14:paraId="1D0125DD" w14:textId="77777777" w:rsidR="00A57946" w:rsidRPr="00B91B9D" w:rsidRDefault="00A57946" w:rsidP="00C41E4B">
            <w:pPr>
              <w:snapToGrid w:val="0"/>
              <w:spacing w:line="360" w:lineRule="auto"/>
              <w:jc w:val="center"/>
              <w:rPr>
                <w:bCs/>
              </w:rPr>
            </w:pPr>
            <w:r w:rsidRPr="00B91B9D">
              <w:rPr>
                <w:bCs/>
              </w:rPr>
              <w:t>285,8</w:t>
            </w:r>
          </w:p>
        </w:tc>
        <w:tc>
          <w:tcPr>
            <w:tcW w:w="1134" w:type="dxa"/>
            <w:tcBorders>
              <w:top w:val="single" w:sz="4" w:space="0" w:color="000000"/>
              <w:left w:val="single" w:sz="4" w:space="0" w:color="000000"/>
              <w:bottom w:val="single" w:sz="4" w:space="0" w:color="000000"/>
              <w:right w:val="single" w:sz="4" w:space="0" w:color="000000"/>
            </w:tcBorders>
            <w:vAlign w:val="center"/>
          </w:tcPr>
          <w:p w14:paraId="50166381" w14:textId="77777777" w:rsidR="00A57946" w:rsidRPr="00B91B9D" w:rsidRDefault="00A57946" w:rsidP="00C41E4B">
            <w:pPr>
              <w:snapToGrid w:val="0"/>
              <w:spacing w:line="360" w:lineRule="auto"/>
              <w:jc w:val="center"/>
              <w:rPr>
                <w:bCs/>
              </w:rPr>
            </w:pPr>
            <w:r w:rsidRPr="00B91B9D">
              <w:rPr>
                <w:bCs/>
              </w:rPr>
              <w:t>276</w:t>
            </w:r>
          </w:p>
        </w:tc>
        <w:tc>
          <w:tcPr>
            <w:tcW w:w="1134" w:type="dxa"/>
            <w:tcBorders>
              <w:top w:val="single" w:sz="4" w:space="0" w:color="000000"/>
              <w:left w:val="single" w:sz="4" w:space="0" w:color="000000"/>
              <w:bottom w:val="single" w:sz="4" w:space="0" w:color="000000"/>
              <w:right w:val="single" w:sz="4" w:space="0" w:color="auto"/>
            </w:tcBorders>
            <w:vAlign w:val="center"/>
          </w:tcPr>
          <w:p w14:paraId="05F42C00" w14:textId="77777777" w:rsidR="00A57946" w:rsidRPr="00B91B9D" w:rsidRDefault="00A57946" w:rsidP="00C41E4B">
            <w:pPr>
              <w:snapToGrid w:val="0"/>
              <w:spacing w:line="360" w:lineRule="auto"/>
              <w:jc w:val="center"/>
            </w:pPr>
            <w:r w:rsidRPr="00B91B9D">
              <w:t>86,2</w:t>
            </w:r>
          </w:p>
        </w:tc>
        <w:tc>
          <w:tcPr>
            <w:tcW w:w="1134" w:type="dxa"/>
            <w:tcBorders>
              <w:top w:val="single" w:sz="4" w:space="0" w:color="auto"/>
              <w:left w:val="single" w:sz="4" w:space="0" w:color="auto"/>
              <w:bottom w:val="single" w:sz="4" w:space="0" w:color="auto"/>
              <w:right w:val="single" w:sz="4" w:space="0" w:color="auto"/>
            </w:tcBorders>
            <w:vAlign w:val="center"/>
          </w:tcPr>
          <w:p w14:paraId="0348B134" w14:textId="77777777" w:rsidR="00A57946" w:rsidRPr="00B91B9D" w:rsidRDefault="00A57946" w:rsidP="00C41E4B">
            <w:pPr>
              <w:snapToGrid w:val="0"/>
              <w:spacing w:line="360" w:lineRule="auto"/>
              <w:jc w:val="center"/>
            </w:pPr>
            <w:r w:rsidRPr="00B91B9D">
              <w:t>88,6</w:t>
            </w:r>
          </w:p>
        </w:tc>
      </w:tr>
      <w:tr w:rsidR="00A57946" w:rsidRPr="00B91B9D" w14:paraId="1D34F1C8" w14:textId="77777777" w:rsidTr="00284AFA">
        <w:trPr>
          <w:trHeight w:val="289"/>
          <w:jc w:val="center"/>
        </w:trPr>
        <w:tc>
          <w:tcPr>
            <w:tcW w:w="4106" w:type="dxa"/>
            <w:tcBorders>
              <w:top w:val="single" w:sz="4" w:space="0" w:color="000000"/>
              <w:left w:val="single" w:sz="4" w:space="0" w:color="000000"/>
              <w:bottom w:val="single" w:sz="4" w:space="0" w:color="000000"/>
            </w:tcBorders>
            <w:vAlign w:val="center"/>
          </w:tcPr>
          <w:p w14:paraId="49CCE926" w14:textId="77777777" w:rsidR="00A57946" w:rsidRPr="00B91B9D" w:rsidRDefault="00A57946" w:rsidP="00C41E4B">
            <w:pPr>
              <w:snapToGrid w:val="0"/>
              <w:spacing w:line="360" w:lineRule="auto"/>
              <w:jc w:val="center"/>
            </w:pPr>
            <w:r w:rsidRPr="00B91B9D">
              <w:t>Выбросы от железнодорожного транспорта</w:t>
            </w:r>
            <w:r w:rsidRPr="00B91B9D">
              <w:rPr>
                <w:vertAlign w:val="superscript"/>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944A6" w14:textId="77777777" w:rsidR="00A57946" w:rsidRPr="00B91B9D" w:rsidRDefault="00A57946" w:rsidP="00C41E4B">
            <w:pPr>
              <w:snapToGrid w:val="0"/>
              <w:spacing w:line="360" w:lineRule="auto"/>
              <w:jc w:val="center"/>
              <w:rPr>
                <w:bCs/>
              </w:rPr>
            </w:pPr>
            <w:r w:rsidRPr="00B91B9D">
              <w:rPr>
                <w:bCs/>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456B7915" w14:textId="77777777" w:rsidR="00A57946" w:rsidRPr="00B91B9D" w:rsidRDefault="00A57946" w:rsidP="00C41E4B">
            <w:pPr>
              <w:snapToGrid w:val="0"/>
              <w:spacing w:line="360" w:lineRule="auto"/>
              <w:jc w:val="center"/>
              <w:rPr>
                <w:bCs/>
              </w:rPr>
            </w:pPr>
            <w:r w:rsidRPr="00B91B9D">
              <w:rPr>
                <w:bCs/>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4711003B" w14:textId="77777777" w:rsidR="00A57946" w:rsidRPr="00B91B9D" w:rsidRDefault="00A57946" w:rsidP="00C41E4B">
            <w:pPr>
              <w:snapToGrid w:val="0"/>
              <w:spacing w:line="360" w:lineRule="auto"/>
              <w:jc w:val="center"/>
            </w:pPr>
            <w:r w:rsidRPr="00B91B9D">
              <w:t>0,5</w:t>
            </w:r>
          </w:p>
        </w:tc>
        <w:tc>
          <w:tcPr>
            <w:tcW w:w="1134" w:type="dxa"/>
            <w:tcBorders>
              <w:top w:val="single" w:sz="4" w:space="0" w:color="000000"/>
              <w:left w:val="single" w:sz="4" w:space="0" w:color="000000"/>
              <w:bottom w:val="single" w:sz="4" w:space="0" w:color="000000"/>
              <w:right w:val="single" w:sz="4" w:space="0" w:color="auto"/>
            </w:tcBorders>
            <w:vAlign w:val="center"/>
          </w:tcPr>
          <w:p w14:paraId="7242BCF5" w14:textId="77777777" w:rsidR="00A57946" w:rsidRPr="00B91B9D" w:rsidRDefault="00A57946" w:rsidP="00C41E4B">
            <w:pPr>
              <w:snapToGrid w:val="0"/>
              <w:spacing w:line="360" w:lineRule="auto"/>
              <w:jc w:val="center"/>
            </w:pPr>
            <w:r w:rsidRPr="00B91B9D">
              <w:t>0,7</w:t>
            </w:r>
          </w:p>
        </w:tc>
        <w:tc>
          <w:tcPr>
            <w:tcW w:w="1134" w:type="dxa"/>
            <w:tcBorders>
              <w:top w:val="single" w:sz="4" w:space="0" w:color="auto"/>
              <w:left w:val="single" w:sz="4" w:space="0" w:color="auto"/>
              <w:bottom w:val="single" w:sz="4" w:space="0" w:color="auto"/>
              <w:right w:val="single" w:sz="4" w:space="0" w:color="auto"/>
            </w:tcBorders>
            <w:vAlign w:val="center"/>
          </w:tcPr>
          <w:p w14:paraId="055807EE" w14:textId="77777777" w:rsidR="00A57946" w:rsidRPr="00B91B9D" w:rsidRDefault="00A57946" w:rsidP="00C41E4B">
            <w:pPr>
              <w:snapToGrid w:val="0"/>
              <w:spacing w:line="360" w:lineRule="auto"/>
              <w:jc w:val="center"/>
            </w:pPr>
            <w:r w:rsidRPr="00B91B9D">
              <w:t>0,6</w:t>
            </w:r>
          </w:p>
        </w:tc>
      </w:tr>
      <w:tr w:rsidR="00A57946" w:rsidRPr="00B91B9D" w14:paraId="161ADA3C" w14:textId="77777777" w:rsidTr="00284AFA">
        <w:trPr>
          <w:trHeight w:val="255"/>
          <w:jc w:val="center"/>
        </w:trPr>
        <w:tc>
          <w:tcPr>
            <w:tcW w:w="4106" w:type="dxa"/>
            <w:tcBorders>
              <w:top w:val="single" w:sz="4" w:space="0" w:color="000000"/>
              <w:left w:val="single" w:sz="4" w:space="0" w:color="000000"/>
              <w:bottom w:val="single" w:sz="4" w:space="0" w:color="000000"/>
            </w:tcBorders>
            <w:vAlign w:val="center"/>
          </w:tcPr>
          <w:p w14:paraId="132C419A" w14:textId="77777777" w:rsidR="00A57946" w:rsidRPr="00B91B9D" w:rsidRDefault="00A57946" w:rsidP="00C41E4B">
            <w:pPr>
              <w:snapToGrid w:val="0"/>
              <w:spacing w:line="360" w:lineRule="auto"/>
              <w:jc w:val="center"/>
            </w:pPr>
            <w:r w:rsidRPr="00B91B9D">
              <w:t>Выбросы в атмосферу, 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23DD7069" w14:textId="77777777" w:rsidR="00A57946" w:rsidRPr="00B91B9D" w:rsidRDefault="00A57946" w:rsidP="00C41E4B">
            <w:pPr>
              <w:snapToGrid w:val="0"/>
              <w:spacing w:line="360" w:lineRule="auto"/>
              <w:jc w:val="center"/>
              <w:rPr>
                <w:bCs/>
              </w:rPr>
            </w:pPr>
            <w:r w:rsidRPr="00B91B9D">
              <w:rPr>
                <w:bCs/>
              </w:rPr>
              <w:fldChar w:fldCharType="begin"/>
            </w:r>
            <w:r w:rsidRPr="00B91B9D">
              <w:rPr>
                <w:bCs/>
              </w:rPr>
              <w:instrText xml:space="preserve"> =SUM(ABOVE) </w:instrText>
            </w:r>
            <w:r w:rsidRPr="00B91B9D">
              <w:rPr>
                <w:bCs/>
              </w:rPr>
              <w:fldChar w:fldCharType="separate"/>
            </w:r>
            <w:r w:rsidRPr="00B91B9D">
              <w:rPr>
                <w:bCs/>
                <w:noProof/>
              </w:rPr>
              <w:t>479,</w:t>
            </w:r>
            <w:r w:rsidRPr="00B91B9D">
              <w:rPr>
                <w:bCs/>
              </w:rPr>
              <w:fldChar w:fldCharType="end"/>
            </w:r>
            <w:r w:rsidRPr="00B91B9D">
              <w:rPr>
                <w:bCs/>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012E4038" w14:textId="77777777" w:rsidR="00A57946" w:rsidRPr="00B91B9D" w:rsidRDefault="00A57946" w:rsidP="00C41E4B">
            <w:pPr>
              <w:snapToGrid w:val="0"/>
              <w:spacing w:line="360" w:lineRule="auto"/>
              <w:jc w:val="center"/>
              <w:rPr>
                <w:bCs/>
              </w:rPr>
            </w:pPr>
            <w:r w:rsidRPr="00B91B9D">
              <w:rPr>
                <w:bCs/>
              </w:rPr>
              <w:fldChar w:fldCharType="begin"/>
            </w:r>
            <w:r w:rsidRPr="00B91B9D">
              <w:rPr>
                <w:bCs/>
              </w:rPr>
              <w:instrText xml:space="preserve"> =SUM(ABOVE) </w:instrText>
            </w:r>
            <w:r w:rsidRPr="00B91B9D">
              <w:rPr>
                <w:bCs/>
              </w:rPr>
              <w:fldChar w:fldCharType="separate"/>
            </w:r>
            <w:r w:rsidRPr="00B91B9D">
              <w:rPr>
                <w:bCs/>
                <w:noProof/>
              </w:rPr>
              <w:t>481,4</w:t>
            </w:r>
            <w:r w:rsidRPr="00B91B9D">
              <w:rPr>
                <w:bCs/>
              </w:rPr>
              <w:fldChar w:fldCharType="end"/>
            </w:r>
          </w:p>
        </w:tc>
        <w:tc>
          <w:tcPr>
            <w:tcW w:w="1134" w:type="dxa"/>
            <w:tcBorders>
              <w:top w:val="single" w:sz="4" w:space="0" w:color="000000"/>
              <w:left w:val="single" w:sz="4" w:space="0" w:color="000000"/>
              <w:bottom w:val="single" w:sz="4" w:space="0" w:color="000000"/>
              <w:right w:val="single" w:sz="4" w:space="0" w:color="000000"/>
            </w:tcBorders>
            <w:vAlign w:val="center"/>
          </w:tcPr>
          <w:p w14:paraId="6662502D" w14:textId="77777777" w:rsidR="00A57946" w:rsidRPr="00B91B9D" w:rsidRDefault="00A57946" w:rsidP="00C41E4B">
            <w:pPr>
              <w:snapToGrid w:val="0"/>
              <w:spacing w:line="360" w:lineRule="auto"/>
              <w:jc w:val="center"/>
            </w:pPr>
            <w:r w:rsidRPr="00B91B9D">
              <w:fldChar w:fldCharType="begin"/>
            </w:r>
            <w:r w:rsidRPr="00B91B9D">
              <w:instrText xml:space="preserve"> =SUM(ABOVE) </w:instrText>
            </w:r>
            <w:r w:rsidRPr="00B91B9D">
              <w:fldChar w:fldCharType="separate"/>
            </w:r>
            <w:r w:rsidRPr="00B91B9D">
              <w:rPr>
                <w:noProof/>
              </w:rPr>
              <w:t>402,9</w:t>
            </w:r>
            <w:r w:rsidRPr="00B91B9D">
              <w:rPr>
                <w:noProof/>
              </w:rPr>
              <w:fldChar w:fldCharType="end"/>
            </w:r>
          </w:p>
        </w:tc>
        <w:tc>
          <w:tcPr>
            <w:tcW w:w="1134" w:type="dxa"/>
            <w:tcBorders>
              <w:top w:val="single" w:sz="4" w:space="0" w:color="000000"/>
              <w:left w:val="single" w:sz="4" w:space="0" w:color="000000"/>
              <w:bottom w:val="single" w:sz="4" w:space="0" w:color="000000"/>
              <w:right w:val="single" w:sz="4" w:space="0" w:color="auto"/>
            </w:tcBorders>
            <w:vAlign w:val="center"/>
          </w:tcPr>
          <w:p w14:paraId="64AAB227" w14:textId="77777777" w:rsidR="00A57946" w:rsidRPr="00B91B9D" w:rsidRDefault="00A57946" w:rsidP="00C41E4B">
            <w:pPr>
              <w:snapToGrid w:val="0"/>
              <w:spacing w:line="360" w:lineRule="auto"/>
              <w:jc w:val="center"/>
            </w:pPr>
            <w:r w:rsidRPr="00B91B9D">
              <w:t>223</w:t>
            </w:r>
          </w:p>
        </w:tc>
        <w:tc>
          <w:tcPr>
            <w:tcW w:w="1134" w:type="dxa"/>
            <w:tcBorders>
              <w:top w:val="single" w:sz="4" w:space="0" w:color="auto"/>
              <w:left w:val="single" w:sz="4" w:space="0" w:color="auto"/>
              <w:bottom w:val="single" w:sz="4" w:space="0" w:color="auto"/>
              <w:right w:val="single" w:sz="4" w:space="0" w:color="auto"/>
            </w:tcBorders>
            <w:vAlign w:val="center"/>
          </w:tcPr>
          <w:p w14:paraId="03816561" w14:textId="77777777" w:rsidR="00A57946" w:rsidRPr="00B91B9D" w:rsidRDefault="00A57946" w:rsidP="00C41E4B">
            <w:pPr>
              <w:snapToGrid w:val="0"/>
              <w:spacing w:line="360" w:lineRule="auto"/>
              <w:jc w:val="center"/>
            </w:pPr>
            <w:r w:rsidRPr="00B91B9D">
              <w:fldChar w:fldCharType="begin"/>
            </w:r>
            <w:r w:rsidRPr="00B91B9D">
              <w:instrText xml:space="preserve"> =SUM(ABOVE) </w:instrText>
            </w:r>
            <w:r w:rsidRPr="00B91B9D">
              <w:fldChar w:fldCharType="separate"/>
            </w:r>
            <w:r w:rsidRPr="00B91B9D">
              <w:rPr>
                <w:noProof/>
              </w:rPr>
              <w:t>253,6</w:t>
            </w:r>
            <w:r w:rsidRPr="00B91B9D">
              <w:fldChar w:fldCharType="end"/>
            </w:r>
          </w:p>
        </w:tc>
      </w:tr>
    </w:tbl>
    <w:p w14:paraId="4A2996D6" w14:textId="77777777" w:rsidR="00C874D4" w:rsidRPr="003B628F" w:rsidRDefault="00C874D4" w:rsidP="00C41E4B">
      <w:pPr>
        <w:spacing w:line="360" w:lineRule="auto"/>
        <w:ind w:firstLine="708"/>
        <w:jc w:val="both"/>
        <w:rPr>
          <w:sz w:val="28"/>
          <w:szCs w:val="28"/>
          <w:lang w:val="en-US"/>
        </w:rPr>
      </w:pPr>
    </w:p>
    <w:p w14:paraId="21524669" w14:textId="77777777" w:rsidR="00C874D4" w:rsidRPr="003B628F" w:rsidRDefault="00C874D4" w:rsidP="00C41E4B">
      <w:pPr>
        <w:keepNext/>
        <w:spacing w:before="120" w:line="360" w:lineRule="auto"/>
        <w:ind w:firstLine="567"/>
        <w:jc w:val="both"/>
        <w:rPr>
          <w:b/>
          <w:i/>
          <w:sz w:val="28"/>
          <w:szCs w:val="28"/>
        </w:rPr>
      </w:pPr>
      <w:r w:rsidRPr="003B628F">
        <w:rPr>
          <w:b/>
          <w:i/>
          <w:sz w:val="28"/>
          <w:szCs w:val="28"/>
        </w:rPr>
        <w:t>Состояние атмосферного воздуха в зоне влияния ПАО «НЗХК»</w:t>
      </w:r>
    </w:p>
    <w:p w14:paraId="6C63F6F2" w14:textId="38610B45" w:rsidR="00C874D4" w:rsidRPr="003B628F" w:rsidRDefault="00C874D4" w:rsidP="00C41E4B">
      <w:pPr>
        <w:spacing w:line="360" w:lineRule="auto"/>
        <w:ind w:firstLine="567"/>
        <w:jc w:val="both"/>
        <w:rPr>
          <w:sz w:val="28"/>
          <w:szCs w:val="28"/>
        </w:rPr>
      </w:pPr>
      <w:r w:rsidRPr="003B628F">
        <w:rPr>
          <w:sz w:val="28"/>
          <w:szCs w:val="28"/>
        </w:rPr>
        <w:t>По данным Межрегионального управления № 25 Федерального медико-биологического агентства (Межрегиональное управление № 25 ФМБА России) в исследованных пробах атмосферного воздуха, отобранных на стационарных постах наблюдения за загрязнением атмосферы в зоне влияния ПАО «НЗХК»</w:t>
      </w:r>
      <w:r w:rsidR="00F53B90">
        <w:rPr>
          <w:sz w:val="28"/>
          <w:szCs w:val="28"/>
        </w:rPr>
        <w:t xml:space="preserve"> (основная промплощадка)</w:t>
      </w:r>
      <w:r w:rsidRPr="003B628F">
        <w:rPr>
          <w:sz w:val="28"/>
          <w:szCs w:val="28"/>
        </w:rPr>
        <w:t>:</w:t>
      </w:r>
    </w:p>
    <w:p w14:paraId="520582B8" w14:textId="7BBA5720" w:rsidR="00C874D4" w:rsidRPr="003B628F" w:rsidRDefault="00C874D4" w:rsidP="00C41E4B">
      <w:pPr>
        <w:pStyle w:val="afb"/>
        <w:numPr>
          <w:ilvl w:val="0"/>
          <w:numId w:val="66"/>
        </w:numPr>
        <w:spacing w:line="360" w:lineRule="auto"/>
        <w:jc w:val="both"/>
        <w:rPr>
          <w:sz w:val="28"/>
          <w:szCs w:val="28"/>
        </w:rPr>
      </w:pPr>
      <w:r w:rsidRPr="003B628F">
        <w:rPr>
          <w:sz w:val="28"/>
          <w:szCs w:val="28"/>
        </w:rPr>
        <w:t xml:space="preserve">концентрация хлора не превышает ПДК по </w:t>
      </w:r>
      <w:r w:rsidR="00603157" w:rsidRPr="003B628F">
        <w:rPr>
          <w:sz w:val="28"/>
          <w:szCs w:val="28"/>
        </w:rPr>
        <w:t xml:space="preserve">СанПиН 1.2.3685-21 </w:t>
      </w:r>
      <w:r w:rsidRPr="003B628F">
        <w:rPr>
          <w:sz w:val="28"/>
          <w:szCs w:val="28"/>
        </w:rPr>
        <w:t>концентрации хлора менее 0,018 мг/м</w:t>
      </w:r>
      <w:r w:rsidRPr="003B628F">
        <w:rPr>
          <w:sz w:val="28"/>
          <w:szCs w:val="28"/>
          <w:vertAlign w:val="superscript"/>
        </w:rPr>
        <w:t>3</w:t>
      </w:r>
      <w:r w:rsidRPr="003B628F">
        <w:rPr>
          <w:sz w:val="28"/>
          <w:szCs w:val="28"/>
        </w:rPr>
        <w:t>, при ПДКссут.0,03 мг/м</w:t>
      </w:r>
      <w:r w:rsidRPr="003B628F">
        <w:rPr>
          <w:sz w:val="28"/>
          <w:szCs w:val="28"/>
          <w:vertAlign w:val="superscript"/>
        </w:rPr>
        <w:t>3</w:t>
      </w:r>
      <w:r w:rsidRPr="003B628F">
        <w:rPr>
          <w:sz w:val="28"/>
          <w:szCs w:val="28"/>
        </w:rPr>
        <w:t>.</w:t>
      </w:r>
    </w:p>
    <w:p w14:paraId="3874C0C2" w14:textId="4D6F364D" w:rsidR="00C874D4" w:rsidRPr="003B628F" w:rsidRDefault="00C874D4" w:rsidP="00C41E4B">
      <w:pPr>
        <w:pStyle w:val="afb"/>
        <w:numPr>
          <w:ilvl w:val="0"/>
          <w:numId w:val="66"/>
        </w:numPr>
        <w:spacing w:line="360" w:lineRule="auto"/>
        <w:jc w:val="both"/>
        <w:rPr>
          <w:sz w:val="28"/>
          <w:szCs w:val="28"/>
        </w:rPr>
      </w:pPr>
      <w:r w:rsidRPr="003B628F">
        <w:rPr>
          <w:sz w:val="28"/>
          <w:szCs w:val="28"/>
        </w:rPr>
        <w:t xml:space="preserve">концентрация азота диоксида не превышает ПДК по </w:t>
      </w:r>
      <w:r w:rsidR="00603157" w:rsidRPr="003B628F">
        <w:rPr>
          <w:sz w:val="28"/>
          <w:szCs w:val="28"/>
        </w:rPr>
        <w:t xml:space="preserve">СанПиН 1.2.3685-21 </w:t>
      </w:r>
      <w:r w:rsidRPr="003B628F">
        <w:rPr>
          <w:sz w:val="28"/>
          <w:szCs w:val="28"/>
        </w:rPr>
        <w:t>концентрации азота диоксида менее 0,02 мг/м</w:t>
      </w:r>
      <w:r w:rsidRPr="003B628F">
        <w:rPr>
          <w:sz w:val="28"/>
          <w:szCs w:val="28"/>
          <w:vertAlign w:val="superscript"/>
        </w:rPr>
        <w:t>3</w:t>
      </w:r>
      <w:r w:rsidRPr="003B628F">
        <w:rPr>
          <w:sz w:val="28"/>
          <w:szCs w:val="28"/>
        </w:rPr>
        <w:t>, при ПДК</w:t>
      </w:r>
      <w:r w:rsidR="00245C63">
        <w:rPr>
          <w:sz w:val="28"/>
          <w:szCs w:val="28"/>
        </w:rPr>
        <w:t>с</w:t>
      </w:r>
      <w:r w:rsidRPr="003B628F">
        <w:rPr>
          <w:sz w:val="28"/>
          <w:szCs w:val="28"/>
        </w:rPr>
        <w:t>сут 0,04 мг/м</w:t>
      </w:r>
      <w:r w:rsidR="005225CA" w:rsidRPr="003B628F">
        <w:rPr>
          <w:sz w:val="28"/>
          <w:szCs w:val="28"/>
          <w:vertAlign w:val="superscript"/>
        </w:rPr>
        <w:t>3</w:t>
      </w:r>
    </w:p>
    <w:p w14:paraId="7213AC3D" w14:textId="77777777" w:rsidR="005225CA" w:rsidRDefault="005225CA" w:rsidP="00C41E4B">
      <w:pPr>
        <w:pStyle w:val="afb"/>
        <w:numPr>
          <w:ilvl w:val="0"/>
          <w:numId w:val="66"/>
        </w:numPr>
        <w:spacing w:line="360" w:lineRule="auto"/>
        <w:jc w:val="both"/>
        <w:rPr>
          <w:sz w:val="28"/>
          <w:szCs w:val="28"/>
        </w:rPr>
      </w:pPr>
      <w:r w:rsidRPr="003B628F">
        <w:rPr>
          <w:sz w:val="28"/>
          <w:szCs w:val="28"/>
        </w:rPr>
        <w:t>измеренная суммарная активность альфа излучающих радионуклидов составляет от 7,8*10</w:t>
      </w:r>
      <w:r w:rsidRPr="003B628F">
        <w:rPr>
          <w:sz w:val="28"/>
          <w:szCs w:val="28"/>
          <w:vertAlign w:val="superscript"/>
        </w:rPr>
        <w:t>-3</w:t>
      </w:r>
      <w:r w:rsidRPr="003B628F">
        <w:rPr>
          <w:sz w:val="28"/>
          <w:szCs w:val="28"/>
        </w:rPr>
        <w:t xml:space="preserve"> до 8,6*10</w:t>
      </w:r>
      <w:r w:rsidRPr="003B628F">
        <w:rPr>
          <w:sz w:val="28"/>
          <w:szCs w:val="28"/>
          <w:vertAlign w:val="superscript"/>
        </w:rPr>
        <w:t>-3</w:t>
      </w:r>
      <w:r w:rsidRPr="003B628F">
        <w:rPr>
          <w:sz w:val="28"/>
          <w:szCs w:val="28"/>
        </w:rPr>
        <w:t xml:space="preserve"> Бк/м</w:t>
      </w:r>
      <w:r w:rsidRPr="003B628F">
        <w:rPr>
          <w:sz w:val="28"/>
          <w:szCs w:val="28"/>
          <w:vertAlign w:val="superscript"/>
        </w:rPr>
        <w:t>3</w:t>
      </w:r>
      <w:r w:rsidRPr="003B628F">
        <w:rPr>
          <w:sz w:val="28"/>
          <w:szCs w:val="28"/>
        </w:rPr>
        <w:t>, что не превышает ДУ 33*10</w:t>
      </w:r>
      <w:r w:rsidRPr="003B628F">
        <w:rPr>
          <w:sz w:val="28"/>
          <w:szCs w:val="28"/>
          <w:vertAlign w:val="superscript"/>
        </w:rPr>
        <w:t>-3</w:t>
      </w:r>
      <w:r w:rsidRPr="003B628F">
        <w:rPr>
          <w:sz w:val="28"/>
          <w:szCs w:val="28"/>
        </w:rPr>
        <w:t xml:space="preserve"> Бк/м</w:t>
      </w:r>
      <w:r w:rsidRPr="003B628F">
        <w:rPr>
          <w:sz w:val="28"/>
          <w:szCs w:val="28"/>
          <w:vertAlign w:val="superscript"/>
        </w:rPr>
        <w:t>3</w:t>
      </w:r>
      <w:r w:rsidRPr="003B628F">
        <w:rPr>
          <w:sz w:val="28"/>
          <w:szCs w:val="28"/>
        </w:rPr>
        <w:t>, рассчитанный по приложению П-2, СанПиН 2.6.1.2523-09 «Нормы радиационной безопасности (НРБ-99/2009)»</w:t>
      </w:r>
    </w:p>
    <w:p w14:paraId="0613C412" w14:textId="77777777" w:rsidR="000F3134" w:rsidRPr="003B628F" w:rsidRDefault="000F3134" w:rsidP="00C41E4B">
      <w:pPr>
        <w:spacing w:line="360" w:lineRule="auto"/>
        <w:ind w:firstLine="567"/>
        <w:jc w:val="both"/>
        <w:rPr>
          <w:sz w:val="28"/>
          <w:szCs w:val="28"/>
        </w:rPr>
      </w:pPr>
    </w:p>
    <w:p w14:paraId="24A73BA8" w14:textId="77777777" w:rsidR="004C27B8" w:rsidRPr="003B628F" w:rsidRDefault="004C27B8" w:rsidP="00C41E4B">
      <w:pPr>
        <w:pStyle w:val="34"/>
        <w:numPr>
          <w:ilvl w:val="2"/>
          <w:numId w:val="79"/>
        </w:numPr>
        <w:spacing w:line="360" w:lineRule="auto"/>
        <w:ind w:left="851"/>
        <w:rPr>
          <w:rFonts w:ascii="Times New Roman" w:hAnsi="Times New Roman" w:cs="Times New Roman"/>
          <w:color w:val="auto"/>
          <w:sz w:val="28"/>
          <w:szCs w:val="28"/>
        </w:rPr>
      </w:pPr>
      <w:bookmarkStart w:id="97" w:name="_Toc96104014"/>
      <w:bookmarkStart w:id="98" w:name="_Toc493591514"/>
      <w:bookmarkStart w:id="99" w:name="_Toc3888753"/>
      <w:r w:rsidRPr="003B628F">
        <w:rPr>
          <w:rFonts w:ascii="Times New Roman" w:hAnsi="Times New Roman" w:cs="Times New Roman"/>
          <w:color w:val="auto"/>
          <w:sz w:val="28"/>
          <w:szCs w:val="28"/>
        </w:rPr>
        <w:t>Характеристика уровня загрязнения поверхностных водоемов</w:t>
      </w:r>
      <w:bookmarkEnd w:id="97"/>
      <w:r w:rsidRPr="003B628F">
        <w:rPr>
          <w:rFonts w:ascii="Times New Roman" w:hAnsi="Times New Roman" w:cs="Times New Roman"/>
          <w:color w:val="auto"/>
          <w:sz w:val="28"/>
          <w:szCs w:val="28"/>
        </w:rPr>
        <w:t xml:space="preserve"> </w:t>
      </w:r>
      <w:bookmarkEnd w:id="98"/>
      <w:bookmarkEnd w:id="99"/>
    </w:p>
    <w:p w14:paraId="42631F20" w14:textId="77777777" w:rsidR="0097614A" w:rsidRPr="003B628F" w:rsidRDefault="0097614A" w:rsidP="00C41E4B">
      <w:pPr>
        <w:spacing w:line="360" w:lineRule="auto"/>
        <w:ind w:firstLine="567"/>
        <w:jc w:val="both"/>
        <w:rPr>
          <w:sz w:val="28"/>
          <w:szCs w:val="28"/>
        </w:rPr>
      </w:pPr>
      <w:bookmarkStart w:id="100" w:name="_Toc493591515"/>
      <w:r w:rsidRPr="003B628F">
        <w:rPr>
          <w:sz w:val="28"/>
          <w:szCs w:val="28"/>
        </w:rPr>
        <w:t>Государственная наблюдательная сеть на водных объектах Новосибирской области включает:</w:t>
      </w:r>
    </w:p>
    <w:p w14:paraId="7DCA4E41" w14:textId="0FA608B0" w:rsidR="0097614A" w:rsidRPr="003B628F" w:rsidRDefault="0097614A" w:rsidP="00C41E4B">
      <w:pPr>
        <w:spacing w:line="360" w:lineRule="auto"/>
        <w:ind w:firstLine="567"/>
        <w:jc w:val="both"/>
        <w:rPr>
          <w:sz w:val="28"/>
          <w:szCs w:val="28"/>
        </w:rPr>
      </w:pPr>
      <w:r w:rsidRPr="003B628F">
        <w:rPr>
          <w:sz w:val="28"/>
          <w:szCs w:val="28"/>
        </w:rPr>
        <w:t>- 33 гидрохимических пункта наблюдений на 24 водных объектах, в том числе на 17 реках, 6 озерах, Новосибирском водохранилище;</w:t>
      </w:r>
    </w:p>
    <w:p w14:paraId="5528FED6" w14:textId="77777777" w:rsidR="0097614A" w:rsidRPr="003B628F" w:rsidRDefault="0097614A" w:rsidP="00C41E4B">
      <w:pPr>
        <w:spacing w:line="360" w:lineRule="auto"/>
        <w:ind w:firstLine="567"/>
        <w:jc w:val="both"/>
        <w:rPr>
          <w:sz w:val="28"/>
          <w:szCs w:val="28"/>
        </w:rPr>
      </w:pPr>
      <w:r w:rsidRPr="003B628F">
        <w:rPr>
          <w:sz w:val="28"/>
          <w:szCs w:val="28"/>
        </w:rPr>
        <w:t>- 52 гидрологических и озерных гидрометеорологических постов на 32 водных объектах, из них на 21 реке, 7 озерах и Новосибирском водохранилище.</w:t>
      </w:r>
    </w:p>
    <w:p w14:paraId="178F29A7" w14:textId="6A3DBA0A" w:rsidR="00A57946" w:rsidRPr="003B628F" w:rsidRDefault="00A57946" w:rsidP="00C41E4B">
      <w:pPr>
        <w:keepNext/>
        <w:spacing w:line="360" w:lineRule="auto"/>
        <w:jc w:val="both"/>
        <w:rPr>
          <w:sz w:val="28"/>
          <w:szCs w:val="28"/>
        </w:rPr>
      </w:pPr>
      <w:r w:rsidRPr="003B628F">
        <w:rPr>
          <w:noProof/>
          <w:sz w:val="28"/>
          <w:szCs w:val="28"/>
        </w:rPr>
        <w:drawing>
          <wp:inline distT="0" distB="0" distL="0" distR="0" wp14:anchorId="5D1711AF" wp14:editId="61781A4F">
            <wp:extent cx="5940425" cy="2193020"/>
            <wp:effectExtent l="0" t="0" r="317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1717" t="25314" r="3329" b="12387"/>
                    <a:stretch>
                      <a:fillRect/>
                    </a:stretch>
                  </pic:blipFill>
                  <pic:spPr bwMode="auto">
                    <a:xfrm>
                      <a:off x="0" y="0"/>
                      <a:ext cx="5940425" cy="2193020"/>
                    </a:xfrm>
                    <a:prstGeom prst="rect">
                      <a:avLst/>
                    </a:prstGeom>
                    <a:noFill/>
                    <a:ln>
                      <a:noFill/>
                    </a:ln>
                  </pic:spPr>
                </pic:pic>
              </a:graphicData>
            </a:graphic>
          </wp:inline>
        </w:drawing>
      </w:r>
    </w:p>
    <w:p w14:paraId="579625D5" w14:textId="09BA740A" w:rsidR="00A57946" w:rsidRPr="003B628F" w:rsidRDefault="00A57946" w:rsidP="00C41E4B">
      <w:pPr>
        <w:spacing w:line="360" w:lineRule="auto"/>
        <w:ind w:firstLine="567"/>
        <w:jc w:val="both"/>
        <w:rPr>
          <w:sz w:val="28"/>
          <w:szCs w:val="28"/>
        </w:rPr>
      </w:pPr>
      <w:r w:rsidRPr="003B628F">
        <w:rPr>
          <w:sz w:val="28"/>
          <w:szCs w:val="28"/>
        </w:rPr>
        <w:t>Рисунок 3.3.12.1 - Карта-схема наблюдательной сети филиала «ВерхнеОбьрегионводхоз» ФБВУ «Центррегионводхоз» за состоянием Новосибирского водохранилища в 2020 году</w:t>
      </w:r>
    </w:p>
    <w:p w14:paraId="22B05F3C" w14:textId="77777777" w:rsidR="008E5D32" w:rsidRPr="003B628F" w:rsidRDefault="008E5D32" w:rsidP="00C41E4B">
      <w:pPr>
        <w:spacing w:line="360" w:lineRule="auto"/>
        <w:ind w:firstLine="567"/>
        <w:jc w:val="both"/>
        <w:rPr>
          <w:sz w:val="28"/>
          <w:szCs w:val="28"/>
        </w:rPr>
      </w:pPr>
    </w:p>
    <w:p w14:paraId="20C52EE3" w14:textId="77777777" w:rsidR="0097614A" w:rsidRPr="003B628F" w:rsidRDefault="0097614A" w:rsidP="00C41E4B">
      <w:pPr>
        <w:spacing w:line="360" w:lineRule="auto"/>
        <w:ind w:firstLine="567"/>
        <w:jc w:val="both"/>
        <w:rPr>
          <w:sz w:val="28"/>
          <w:szCs w:val="28"/>
        </w:rPr>
      </w:pPr>
      <w:r w:rsidRPr="003B628F">
        <w:rPr>
          <w:sz w:val="28"/>
          <w:szCs w:val="28"/>
        </w:rPr>
        <w:t>Основную информацию о качестве поверхностных вод (в том числе и малых рек) получают в рамках режимных наблюдений, которые осуществляют оперативно производственные подразделения ФГБУ «Западно-Сибирского УГМС». Оценка степени загрязнения воды в реках проводится с использованием в качестве критерия ПДК рыбохозяйственного водопользования.</w:t>
      </w:r>
    </w:p>
    <w:p w14:paraId="26ED9952" w14:textId="31AE4564" w:rsidR="00A57946" w:rsidRPr="003B628F" w:rsidRDefault="00A57946" w:rsidP="00C41E4B">
      <w:pPr>
        <w:spacing w:line="360" w:lineRule="auto"/>
        <w:ind w:firstLine="567"/>
        <w:jc w:val="both"/>
        <w:rPr>
          <w:sz w:val="28"/>
          <w:szCs w:val="28"/>
        </w:rPr>
      </w:pPr>
      <w:r w:rsidRPr="003B628F">
        <w:rPr>
          <w:sz w:val="28"/>
          <w:szCs w:val="28"/>
        </w:rPr>
        <w:t>По результатам определения острой токсичности все пробы поверхностных тестируемых вод не оказывали острого токсического действия.</w:t>
      </w:r>
    </w:p>
    <w:p w14:paraId="041F9DF5" w14:textId="7C2D7BE6" w:rsidR="00A57946" w:rsidRPr="003B628F" w:rsidRDefault="00A57946" w:rsidP="00C41E4B">
      <w:pPr>
        <w:spacing w:line="360" w:lineRule="auto"/>
        <w:ind w:firstLine="567"/>
        <w:jc w:val="both"/>
        <w:rPr>
          <w:sz w:val="28"/>
          <w:szCs w:val="28"/>
        </w:rPr>
      </w:pPr>
      <w:r w:rsidRPr="003B628F">
        <w:rPr>
          <w:sz w:val="28"/>
          <w:szCs w:val="28"/>
        </w:rPr>
        <w:t>При ведении программы осуществления наблюдений за состоянием Новосибирского водохранилища по гидрохимическим и токсикологическим показателям, в 2020 году филиалом «ВерхнеОбьрегионводхоз» ФГБВУ «Центррегионводхоз» было отобрано 111 проб воды Новосибирского водохранилища и проанализировано по 28 34 показателям качества (суммарно 3380 элементоопределения), а также 7 проб донных отложений (суммарно 42 элементоопределения). По результатам испытаний значение ККЗВ изменялось по створам Новосибирского водохранилища в пределах 13,3 40 %. Вода водохранилища обладала в течение всего анализируемого периода средней комплексностью загрязненности.</w:t>
      </w:r>
    </w:p>
    <w:p w14:paraId="4BFB7833" w14:textId="77777777" w:rsidR="00A57946" w:rsidRPr="003B628F" w:rsidRDefault="00A57946" w:rsidP="00C41E4B">
      <w:pPr>
        <w:spacing w:line="360" w:lineRule="auto"/>
        <w:ind w:firstLine="567"/>
        <w:jc w:val="both"/>
        <w:rPr>
          <w:sz w:val="28"/>
          <w:szCs w:val="28"/>
        </w:rPr>
      </w:pPr>
      <w:r w:rsidRPr="003B628F">
        <w:rPr>
          <w:sz w:val="28"/>
          <w:szCs w:val="28"/>
        </w:rPr>
        <w:t>Большое число определенных ингредиентов являлось загрязняющими: легкоокисляемые органические вещества (по ХПК и БПК5), ионы аммония, фенолы общие, тяжелые металлы (марганец, медь и общее железо).</w:t>
      </w:r>
    </w:p>
    <w:p w14:paraId="1C9849D6" w14:textId="559D168F" w:rsidR="00A57946" w:rsidRPr="003B628F" w:rsidRDefault="00A57946" w:rsidP="00C41E4B">
      <w:pPr>
        <w:spacing w:line="360" w:lineRule="auto"/>
        <w:ind w:firstLine="567"/>
        <w:jc w:val="both"/>
        <w:rPr>
          <w:sz w:val="28"/>
          <w:szCs w:val="28"/>
        </w:rPr>
      </w:pPr>
      <w:r w:rsidRPr="003B628F">
        <w:rPr>
          <w:sz w:val="28"/>
          <w:szCs w:val="28"/>
        </w:rPr>
        <w:t>Улучшение качества воды Новосибирского водохранилища наблюдается в 36 % пунктах наблюдения от общего количества пунктов.</w:t>
      </w:r>
    </w:p>
    <w:p w14:paraId="6DAC5075" w14:textId="77777777" w:rsidR="008E5D32" w:rsidRPr="003B628F" w:rsidRDefault="008E5D32" w:rsidP="00C41E4B">
      <w:pPr>
        <w:spacing w:line="360" w:lineRule="auto"/>
        <w:ind w:firstLine="567"/>
        <w:jc w:val="both"/>
        <w:rPr>
          <w:sz w:val="28"/>
          <w:szCs w:val="28"/>
        </w:rPr>
      </w:pPr>
      <w:r w:rsidRPr="003B628F">
        <w:rPr>
          <w:sz w:val="28"/>
          <w:szCs w:val="28"/>
        </w:rPr>
        <w:t>В 2020 году характерными загрязняющими веществами рек бассейна р. Оби остались нефтепродукты, фенолы, железо общее, легкоокисляемые органические вещества (по показателю БПК5), соединения азота, марганец, медь, цинк и алюминий.</w:t>
      </w:r>
    </w:p>
    <w:p w14:paraId="06978C1F" w14:textId="77777777" w:rsidR="008E5D32" w:rsidRPr="003B628F" w:rsidRDefault="008E5D32" w:rsidP="00C41E4B">
      <w:pPr>
        <w:spacing w:line="360" w:lineRule="auto"/>
        <w:ind w:firstLine="567"/>
        <w:jc w:val="both"/>
        <w:rPr>
          <w:sz w:val="28"/>
          <w:szCs w:val="28"/>
        </w:rPr>
      </w:pPr>
      <w:r w:rsidRPr="003B628F">
        <w:rPr>
          <w:sz w:val="28"/>
          <w:szCs w:val="28"/>
        </w:rPr>
        <w:t>Наиболее часто в воде водных объектов Новосибирской области отмечались высокие концентрации марганца, алюминия, цинка.</w:t>
      </w:r>
    </w:p>
    <w:p w14:paraId="7EE73F39" w14:textId="2588623D" w:rsidR="008E5D32" w:rsidRPr="003B628F" w:rsidRDefault="008E5D32" w:rsidP="00C41E4B">
      <w:pPr>
        <w:spacing w:line="360" w:lineRule="auto"/>
        <w:ind w:firstLine="567"/>
        <w:jc w:val="both"/>
        <w:rPr>
          <w:sz w:val="28"/>
          <w:szCs w:val="28"/>
        </w:rPr>
      </w:pPr>
      <w:r w:rsidRPr="003B628F">
        <w:rPr>
          <w:sz w:val="28"/>
          <w:szCs w:val="28"/>
        </w:rPr>
        <w:t>Воды большинства рек Новосибирской области, в том числе р. Оби и Новосибирского водохранилища, характеризуются высоким уровнем загрязнения нефтепродуктами, фенолами, соединениями азота, легкоокисляемыми органическими соединениями, соединениями меди, марганца.</w:t>
      </w:r>
    </w:p>
    <w:p w14:paraId="0871763B" w14:textId="517246B2" w:rsidR="008E5D32" w:rsidRPr="003B628F" w:rsidRDefault="008E5D32" w:rsidP="00C41E4B">
      <w:pPr>
        <w:spacing w:line="360" w:lineRule="auto"/>
        <w:ind w:firstLine="567"/>
        <w:jc w:val="both"/>
        <w:rPr>
          <w:sz w:val="28"/>
          <w:szCs w:val="28"/>
        </w:rPr>
      </w:pPr>
      <w:r w:rsidRPr="003B628F">
        <w:rPr>
          <w:sz w:val="28"/>
          <w:szCs w:val="28"/>
        </w:rPr>
        <w:t>Качество воды р. Оби и ее притоков находится в широком диапазоне показателей от «очень загрязненной» до «экстремально грязной». В наибольшей степени загрязнены воды малых рек г. Новосибирска: р. Нижняя Ельцовка, р. Камышенка, р. Плющиха, р. Ельцовка-1, р. Ельцов</w:t>
      </w:r>
      <w:r w:rsidR="006E16AA" w:rsidRPr="003B628F">
        <w:rPr>
          <w:sz w:val="28"/>
          <w:szCs w:val="28"/>
        </w:rPr>
        <w:t>ка-2, р. Тула, р. Каменка и др.</w:t>
      </w:r>
    </w:p>
    <w:p w14:paraId="03D166F7" w14:textId="77777777" w:rsidR="008E5D32" w:rsidRPr="003B628F" w:rsidRDefault="008E5D32" w:rsidP="00C41E4B">
      <w:pPr>
        <w:spacing w:line="360" w:lineRule="auto"/>
        <w:ind w:firstLine="567"/>
        <w:jc w:val="both"/>
        <w:rPr>
          <w:sz w:val="28"/>
          <w:szCs w:val="28"/>
        </w:rPr>
      </w:pPr>
      <w:r w:rsidRPr="003B628F">
        <w:rPr>
          <w:sz w:val="28"/>
          <w:szCs w:val="28"/>
        </w:rPr>
        <w:t>Качество вод большинства озер в регионе также характеризуется высоким уровнем загрязнения. Так, по величине удельного комбинаторного индекса загрязненности воды (УКИЗВ) воды оз. Большие Чаны – самого крупного озера в области – отнесены к очень грязным.</w:t>
      </w:r>
    </w:p>
    <w:p w14:paraId="1367C7AF" w14:textId="77777777" w:rsidR="008E5D32" w:rsidRPr="003B628F" w:rsidRDefault="008E5D32" w:rsidP="00C41E4B">
      <w:pPr>
        <w:spacing w:line="360" w:lineRule="auto"/>
        <w:ind w:firstLine="567"/>
        <w:jc w:val="both"/>
        <w:rPr>
          <w:sz w:val="28"/>
          <w:szCs w:val="28"/>
        </w:rPr>
      </w:pPr>
      <w:r w:rsidRPr="003B628F">
        <w:rPr>
          <w:sz w:val="28"/>
          <w:szCs w:val="28"/>
        </w:rPr>
        <w:t>Основными загрязняющими веществами являются сульфиты, хлориды и магний, при этом источники антропогенного загрязнения акватории озера не выявлены.</w:t>
      </w:r>
    </w:p>
    <w:p w14:paraId="0F642FA9" w14:textId="77777777" w:rsidR="008E5D32" w:rsidRPr="003B628F" w:rsidRDefault="008E5D32" w:rsidP="00C41E4B">
      <w:pPr>
        <w:spacing w:line="360" w:lineRule="auto"/>
        <w:ind w:firstLine="567"/>
        <w:jc w:val="both"/>
        <w:rPr>
          <w:sz w:val="28"/>
          <w:szCs w:val="28"/>
        </w:rPr>
      </w:pPr>
      <w:r w:rsidRPr="003B628F">
        <w:rPr>
          <w:sz w:val="28"/>
          <w:szCs w:val="28"/>
        </w:rPr>
        <w:t>Ситуация объясняется тем, что при оценке качества поверхностных вод не учитываются гидрохимические характеристики естественного происхождения (отдельные микроэлементы, повышенная естественная соленость и т.п.). Оз. Большие Чаны по химическому составу относится к хлоридному классу группы магния.</w:t>
      </w:r>
    </w:p>
    <w:p w14:paraId="11852AE2" w14:textId="75960358" w:rsidR="008E5D32" w:rsidRPr="003B628F" w:rsidRDefault="008E5D32" w:rsidP="00C41E4B">
      <w:pPr>
        <w:spacing w:line="360" w:lineRule="auto"/>
        <w:ind w:firstLine="567"/>
        <w:jc w:val="both"/>
        <w:rPr>
          <w:sz w:val="28"/>
          <w:szCs w:val="28"/>
        </w:rPr>
      </w:pPr>
      <w:r w:rsidRPr="003B628F">
        <w:rPr>
          <w:sz w:val="28"/>
          <w:szCs w:val="28"/>
        </w:rPr>
        <w:t>Очевидно, что основная масса указанных примесей имеет природных характер, что подтверждается фактом периодического появления высоких значений их концентраций при отсутствии сведений о явно выраженном внешнем влиянии на гидрохимический состав озера.</w:t>
      </w:r>
    </w:p>
    <w:p w14:paraId="3CCAD454" w14:textId="77777777" w:rsidR="008E5D32" w:rsidRPr="003B628F" w:rsidRDefault="008E5D32" w:rsidP="00C41E4B">
      <w:pPr>
        <w:spacing w:line="360" w:lineRule="auto"/>
        <w:ind w:firstLine="567"/>
        <w:jc w:val="both"/>
        <w:rPr>
          <w:sz w:val="28"/>
          <w:szCs w:val="28"/>
        </w:rPr>
      </w:pPr>
      <w:r w:rsidRPr="003B628F">
        <w:rPr>
          <w:sz w:val="28"/>
          <w:szCs w:val="28"/>
        </w:rPr>
        <w:t>Данный вывод подтверждается стабильным и экономически эффективным развитием рыбохозяйственной деятельности на оз. Чаны в течение последних 10 лет.</w:t>
      </w:r>
    </w:p>
    <w:p w14:paraId="4C406525" w14:textId="02F86530" w:rsidR="008E5D32" w:rsidRPr="003B628F" w:rsidRDefault="008E5D32" w:rsidP="00C41E4B">
      <w:pPr>
        <w:spacing w:line="360" w:lineRule="auto"/>
        <w:ind w:firstLine="567"/>
        <w:jc w:val="both"/>
        <w:rPr>
          <w:sz w:val="28"/>
          <w:szCs w:val="28"/>
        </w:rPr>
      </w:pPr>
      <w:r w:rsidRPr="003B628F">
        <w:rPr>
          <w:sz w:val="28"/>
          <w:szCs w:val="28"/>
        </w:rPr>
        <w:t xml:space="preserve">По данным «Западно-Сибирского научно-исследовательского института водных биоресурсов и аквакультуры» Новосибирского филиала Федерального </w:t>
      </w:r>
      <w:r w:rsidR="00893663" w:rsidRPr="003B628F">
        <w:rPr>
          <w:sz w:val="28"/>
          <w:szCs w:val="28"/>
        </w:rPr>
        <w:t>государственного бюд</w:t>
      </w:r>
      <w:r w:rsidRPr="003B628F">
        <w:rPr>
          <w:sz w:val="28"/>
          <w:szCs w:val="28"/>
        </w:rPr>
        <w:t>жетного научного учреждения Государственный научно-производственный центр рыбного хозяйства, по ионному составу вода в основных рыбохозяйственных водоемах Новосибирской области соответствует требованиям, необходимым для нагула и размножения аборигенной ихтиофауны, а также для товарного выращивания перспективных рыбоводных объектов (сазан, карп, пелядь, белый амур, толстолобик).</w:t>
      </w:r>
    </w:p>
    <w:p w14:paraId="5D7512FB" w14:textId="2D3FEBD9" w:rsidR="008E5D32" w:rsidRPr="003B628F" w:rsidRDefault="008E5D32" w:rsidP="00C41E4B">
      <w:pPr>
        <w:spacing w:line="360" w:lineRule="auto"/>
        <w:ind w:firstLine="567"/>
        <w:jc w:val="both"/>
        <w:rPr>
          <w:sz w:val="28"/>
          <w:szCs w:val="28"/>
        </w:rPr>
      </w:pPr>
      <w:r w:rsidRPr="003B628F">
        <w:rPr>
          <w:sz w:val="28"/>
          <w:szCs w:val="28"/>
        </w:rPr>
        <w:t>По результатам мониторинга за качеством воды открытых водоемов в 2020 году можно отметить, что улучшились показатели качества воды водоемов 1 категории, 2 категории по санитарно–химическим показателям. Улучшились показатели качества воды водоемов 1 категории по санитарно–химическим показателям на 7,2 %, качества воды водоемов 2 категории по санитарно</w:t>
      </w:r>
      <w:r w:rsidR="00893663" w:rsidRPr="003B628F">
        <w:rPr>
          <w:sz w:val="28"/>
          <w:szCs w:val="28"/>
        </w:rPr>
        <w:t>–химическим показате</w:t>
      </w:r>
      <w:r w:rsidRPr="003B628F">
        <w:rPr>
          <w:sz w:val="28"/>
          <w:szCs w:val="28"/>
        </w:rPr>
        <w:t>лям на 2,5 %.</w:t>
      </w:r>
    </w:p>
    <w:p w14:paraId="6F661F84" w14:textId="77777777" w:rsidR="008E5D32" w:rsidRPr="003B628F" w:rsidRDefault="008E5D32" w:rsidP="00C41E4B">
      <w:pPr>
        <w:spacing w:line="360" w:lineRule="auto"/>
        <w:ind w:firstLine="567"/>
        <w:jc w:val="both"/>
        <w:rPr>
          <w:sz w:val="28"/>
          <w:szCs w:val="28"/>
        </w:rPr>
      </w:pPr>
      <w:r w:rsidRPr="003B628F">
        <w:rPr>
          <w:sz w:val="28"/>
          <w:szCs w:val="28"/>
        </w:rPr>
        <w:t>В 2020 году качество воды водоемов 1 категории по микробиологическим показателям ухудшилось на 0,7% (ухудшение произошло за счет г. Новосибирска – 20,3%, Чановского района – 5,2%, г. Бердска – 1,9%,).</w:t>
      </w:r>
    </w:p>
    <w:p w14:paraId="3BD40037" w14:textId="414D37CA" w:rsidR="008E5D32" w:rsidRPr="003B628F" w:rsidRDefault="008E5D32" w:rsidP="00C41E4B">
      <w:pPr>
        <w:spacing w:line="360" w:lineRule="auto"/>
        <w:ind w:firstLine="567"/>
        <w:jc w:val="both"/>
        <w:rPr>
          <w:sz w:val="28"/>
          <w:szCs w:val="28"/>
        </w:rPr>
      </w:pPr>
      <w:r w:rsidRPr="003B628F">
        <w:rPr>
          <w:sz w:val="28"/>
          <w:szCs w:val="28"/>
        </w:rPr>
        <w:t>В 2020 году качество воды водоемов 2 категории по микробиологическим показателям ухудшилось на 3,81 % (ухудшение произошло за счет Колыванс</w:t>
      </w:r>
      <w:r w:rsidR="00893663" w:rsidRPr="003B628F">
        <w:rPr>
          <w:sz w:val="28"/>
          <w:szCs w:val="28"/>
        </w:rPr>
        <w:t>кого района – 62,8 %, Новосибир</w:t>
      </w:r>
      <w:r w:rsidRPr="003B628F">
        <w:rPr>
          <w:sz w:val="28"/>
          <w:szCs w:val="28"/>
        </w:rPr>
        <w:t>ского района – 59 %, г. Новосибирска – 23 %, Каргатского района – 26,6 %), Маслянинского района – 13,5 %, Венгеровского района – 12,9 %, Ордынского района – 10 %, Сузунского района – 10,1 %).</w:t>
      </w:r>
    </w:p>
    <w:p w14:paraId="4F192229" w14:textId="77777777" w:rsidR="008E5D32" w:rsidRPr="003B628F" w:rsidRDefault="008E5D32" w:rsidP="00C41E4B">
      <w:pPr>
        <w:spacing w:line="360" w:lineRule="auto"/>
        <w:ind w:firstLine="567"/>
        <w:jc w:val="both"/>
        <w:rPr>
          <w:sz w:val="28"/>
          <w:szCs w:val="28"/>
        </w:rPr>
      </w:pPr>
      <w:r w:rsidRPr="003B628F">
        <w:rPr>
          <w:sz w:val="28"/>
          <w:szCs w:val="28"/>
        </w:rPr>
        <w:t>По паразитологическим показателям в местах водозабора в 2020 году нестандартные пробы не зарегистрированы, в рекреационных зонах было зарегистрировано 2 нестандартные пробы (1 проба в Первомайском районе г. Новосибирска – р. Обь, пляж, 1 проба в г. Карасуке Карасукского района – р. Карасук).</w:t>
      </w:r>
    </w:p>
    <w:p w14:paraId="1240531E" w14:textId="77777777" w:rsidR="008E5D32" w:rsidRPr="003B628F" w:rsidRDefault="008E5D32" w:rsidP="00C41E4B">
      <w:pPr>
        <w:spacing w:line="360" w:lineRule="auto"/>
        <w:ind w:firstLine="567"/>
        <w:jc w:val="both"/>
        <w:rPr>
          <w:sz w:val="28"/>
          <w:szCs w:val="28"/>
        </w:rPr>
      </w:pPr>
      <w:r w:rsidRPr="003B628F">
        <w:rPr>
          <w:sz w:val="28"/>
          <w:szCs w:val="28"/>
        </w:rPr>
        <w:t>В 2020 году было исследовано 44 пробы воды водоемов в местах сброса сточных вод в черте населенного пункта на содержание цист простейших и яиц гельминтов опасных для человека. Из 44 проб нестандартных не зарегистрировано. Исследовано 103 пробы воды из открытых водоемов на ротовирусы, нестандартных проб не зарегистрировано.</w:t>
      </w:r>
    </w:p>
    <w:p w14:paraId="6FA80A19" w14:textId="59EA9111" w:rsidR="00A57946" w:rsidRPr="003B628F" w:rsidRDefault="008E5D32" w:rsidP="00C41E4B">
      <w:pPr>
        <w:spacing w:line="360" w:lineRule="auto"/>
        <w:ind w:firstLine="567"/>
        <w:jc w:val="both"/>
        <w:rPr>
          <w:sz w:val="28"/>
          <w:szCs w:val="28"/>
        </w:rPr>
      </w:pPr>
      <w:r w:rsidRPr="003B628F">
        <w:rPr>
          <w:sz w:val="28"/>
          <w:szCs w:val="28"/>
        </w:rPr>
        <w:t>По паразитологическим показателям в местах водозабора, в рекреационных зонах нестандартные пробы не зарегистрированы.</w:t>
      </w:r>
    </w:p>
    <w:p w14:paraId="5B617877" w14:textId="77777777" w:rsidR="00324F46" w:rsidRPr="003B628F" w:rsidRDefault="00324F46" w:rsidP="00C41E4B">
      <w:pPr>
        <w:pStyle w:val="34"/>
        <w:numPr>
          <w:ilvl w:val="2"/>
          <w:numId w:val="79"/>
        </w:numPr>
        <w:spacing w:line="360" w:lineRule="auto"/>
        <w:ind w:left="1440"/>
        <w:jc w:val="both"/>
        <w:rPr>
          <w:rFonts w:ascii="Times New Roman" w:hAnsi="Times New Roman" w:cs="Times New Roman"/>
          <w:color w:val="auto"/>
          <w:sz w:val="28"/>
          <w:szCs w:val="28"/>
        </w:rPr>
      </w:pPr>
      <w:bookmarkStart w:id="101" w:name="_Toc493591512"/>
      <w:bookmarkStart w:id="102" w:name="_Toc3888751"/>
      <w:bookmarkStart w:id="103" w:name="_Toc96104015"/>
      <w:bookmarkStart w:id="104" w:name="_Toc492987103"/>
      <w:bookmarkStart w:id="105" w:name="_Toc493591517"/>
      <w:bookmarkStart w:id="106" w:name="_Toc3888755"/>
      <w:bookmarkEnd w:id="100"/>
      <w:r w:rsidRPr="003B628F">
        <w:rPr>
          <w:rFonts w:ascii="Times New Roman" w:hAnsi="Times New Roman" w:cs="Times New Roman"/>
          <w:color w:val="auto"/>
          <w:sz w:val="28"/>
          <w:szCs w:val="28"/>
        </w:rPr>
        <w:t xml:space="preserve">Социально-экономическая характеристика в районе </w:t>
      </w:r>
      <w:bookmarkEnd w:id="101"/>
      <w:r w:rsidRPr="003B628F">
        <w:rPr>
          <w:rFonts w:ascii="Times New Roman" w:hAnsi="Times New Roman" w:cs="Times New Roman"/>
          <w:color w:val="auto"/>
          <w:sz w:val="28"/>
          <w:szCs w:val="28"/>
        </w:rPr>
        <w:t>эксплуатации</w:t>
      </w:r>
      <w:bookmarkEnd w:id="102"/>
      <w:bookmarkEnd w:id="103"/>
    </w:p>
    <w:p w14:paraId="2B06375A" w14:textId="6BDF2914" w:rsidR="00862373" w:rsidRPr="00862373" w:rsidRDefault="00862373" w:rsidP="00862373">
      <w:pPr>
        <w:spacing w:line="360" w:lineRule="auto"/>
        <w:ind w:firstLine="567"/>
        <w:jc w:val="both"/>
        <w:rPr>
          <w:sz w:val="28"/>
          <w:szCs w:val="28"/>
        </w:rPr>
      </w:pPr>
      <w:r>
        <w:rPr>
          <w:sz w:val="28"/>
          <w:szCs w:val="28"/>
        </w:rPr>
        <w:t xml:space="preserve">    Новосибирский р</w:t>
      </w:r>
      <w:r w:rsidRPr="00862373">
        <w:rPr>
          <w:sz w:val="28"/>
          <w:szCs w:val="28"/>
        </w:rPr>
        <w:t>айон расположен на Приобском плато, занимает долины рек Оби и Ини. В южной части района – плотина Новосибирской ГЭС, к нему полностью относится левобережная зона Новосибирского водохранилища. Новосибирский район находился в исключительно благоприятных транспортных условиях: по его территории проходили Сибирская железнодорожная магистраль, Алтайская ветка, линии Новосибирск - Ленинск-Кузнецкий и обходная железнодорожная линия Инская- Сокур. Из сети естественно-грунтовых дорог важнейшее значение имела дорога Барышево – Березовка – Покровка, протяженностью 30 км. Также большую роль играл водный транспорт: по р. Обь грузы и пассажиры перевозились пароходами, катерами, паузками и речными трамваями. Такое географическое положение способствовало развитию предпринимательства – как в сфере торговли, общественного питания, так и в промышленном производстве и создании крестьянско-фермерских хозяйств.</w:t>
      </w:r>
      <w:r w:rsidRPr="00862373">
        <w:rPr>
          <w:sz w:val="28"/>
          <w:szCs w:val="28"/>
        </w:rPr>
        <w:tab/>
      </w:r>
      <w:r w:rsidRPr="00862373">
        <w:rPr>
          <w:sz w:val="28"/>
          <w:szCs w:val="28"/>
        </w:rPr>
        <w:tab/>
      </w:r>
    </w:p>
    <w:p w14:paraId="288642ED" w14:textId="77777777" w:rsidR="00862373" w:rsidRPr="00862373" w:rsidRDefault="00862373" w:rsidP="00862373">
      <w:pPr>
        <w:spacing w:line="360" w:lineRule="auto"/>
        <w:ind w:firstLine="567"/>
        <w:jc w:val="both"/>
        <w:rPr>
          <w:sz w:val="28"/>
          <w:szCs w:val="28"/>
        </w:rPr>
      </w:pPr>
      <w:r w:rsidRPr="00862373">
        <w:rPr>
          <w:sz w:val="28"/>
          <w:szCs w:val="28"/>
        </w:rPr>
        <w:t>Новосибирский район расположен на территории в 2831 кв. км, включает в себя 80 населенных пунктов, 1 поселковый и 17 сельских поселений с населением 116 тыс. человек. Административный центр района – г. Новосибирск.</w:t>
      </w:r>
    </w:p>
    <w:p w14:paraId="62429744" w14:textId="41C23FA9" w:rsidR="00862373" w:rsidRPr="00862373" w:rsidRDefault="00862373" w:rsidP="00862373">
      <w:pPr>
        <w:spacing w:line="360" w:lineRule="auto"/>
        <w:ind w:firstLine="567"/>
        <w:jc w:val="both"/>
        <w:rPr>
          <w:sz w:val="28"/>
          <w:szCs w:val="28"/>
        </w:rPr>
      </w:pPr>
      <w:r w:rsidRPr="00862373">
        <w:rPr>
          <w:sz w:val="28"/>
          <w:szCs w:val="28"/>
        </w:rPr>
        <w:t>Экономическую основу района составляет более 3,6 тыс. предприятий различных форм собственности, в том числе 3,5 тыс. предприятий малого бизнеса и более 3 тыс. индивидуальных предпринимателей.</w:t>
      </w:r>
    </w:p>
    <w:p w14:paraId="45575289" w14:textId="77777777" w:rsidR="00324F46" w:rsidRPr="003B628F" w:rsidRDefault="00324F46" w:rsidP="00C41E4B">
      <w:pPr>
        <w:keepNext/>
        <w:spacing w:line="360" w:lineRule="auto"/>
        <w:ind w:firstLine="567"/>
        <w:jc w:val="both"/>
        <w:rPr>
          <w:b/>
          <w:i/>
          <w:iCs/>
          <w:sz w:val="28"/>
          <w:szCs w:val="28"/>
        </w:rPr>
      </w:pPr>
      <w:r w:rsidRPr="003B628F">
        <w:rPr>
          <w:b/>
          <w:i/>
          <w:iCs/>
          <w:sz w:val="28"/>
          <w:szCs w:val="28"/>
        </w:rPr>
        <w:t>Медико-демографические показатели</w:t>
      </w:r>
    </w:p>
    <w:p w14:paraId="42061B6D" w14:textId="6FF3B28A" w:rsidR="00324F46" w:rsidRPr="003B628F" w:rsidRDefault="00324F46" w:rsidP="00C41E4B">
      <w:pPr>
        <w:spacing w:line="360" w:lineRule="auto"/>
        <w:ind w:firstLine="567"/>
        <w:jc w:val="both"/>
        <w:rPr>
          <w:sz w:val="28"/>
          <w:szCs w:val="28"/>
        </w:rPr>
      </w:pPr>
      <w:r w:rsidRPr="003B628F">
        <w:rPr>
          <w:sz w:val="28"/>
          <w:szCs w:val="28"/>
        </w:rPr>
        <w:t>Согласно данным Федеральной службы государственной ста</w:t>
      </w:r>
      <w:r w:rsidR="008E5D32" w:rsidRPr="003B628F">
        <w:rPr>
          <w:sz w:val="28"/>
          <w:szCs w:val="28"/>
        </w:rPr>
        <w:t>тистики, приведённой в таблице 3</w:t>
      </w:r>
      <w:r w:rsidRPr="003B628F">
        <w:rPr>
          <w:sz w:val="28"/>
          <w:szCs w:val="28"/>
        </w:rPr>
        <w:t>.3.1</w:t>
      </w:r>
      <w:r w:rsidR="009B31FC" w:rsidRPr="003B628F">
        <w:rPr>
          <w:sz w:val="28"/>
          <w:szCs w:val="28"/>
        </w:rPr>
        <w:t>3</w:t>
      </w:r>
      <w:r w:rsidRPr="003B628F">
        <w:rPr>
          <w:sz w:val="28"/>
          <w:szCs w:val="28"/>
        </w:rPr>
        <w:t>.1 численность области и города Новосибирска</w:t>
      </w:r>
      <w:r w:rsidR="008E5D32" w:rsidRPr="003B628F">
        <w:rPr>
          <w:sz w:val="28"/>
          <w:szCs w:val="28"/>
        </w:rPr>
        <w:t xml:space="preserve">, исключая последний год, </w:t>
      </w:r>
      <w:r w:rsidRPr="003B628F">
        <w:rPr>
          <w:sz w:val="28"/>
          <w:szCs w:val="28"/>
        </w:rPr>
        <w:t xml:space="preserve"> увеличивается.</w:t>
      </w:r>
      <w:r w:rsidR="008E5D32" w:rsidRPr="003B628F">
        <w:rPr>
          <w:sz w:val="28"/>
          <w:szCs w:val="28"/>
        </w:rPr>
        <w:t xml:space="preserve"> Д</w:t>
      </w:r>
      <w:r w:rsidRPr="003B628F">
        <w:rPr>
          <w:sz w:val="28"/>
          <w:szCs w:val="28"/>
        </w:rPr>
        <w:t>оля Новосибирска в населении области превышает 56%.</w:t>
      </w:r>
    </w:p>
    <w:p w14:paraId="7F56ED46" w14:textId="2A1D1EDD" w:rsidR="00324F46" w:rsidRPr="003B628F" w:rsidRDefault="008E5D32" w:rsidP="00C41E4B">
      <w:pPr>
        <w:keepNext/>
        <w:spacing w:before="120" w:line="360" w:lineRule="auto"/>
        <w:jc w:val="both"/>
        <w:rPr>
          <w:sz w:val="28"/>
          <w:szCs w:val="28"/>
        </w:rPr>
      </w:pPr>
      <w:r w:rsidRPr="003B628F">
        <w:rPr>
          <w:sz w:val="28"/>
          <w:szCs w:val="28"/>
        </w:rPr>
        <w:t>Таблица 3</w:t>
      </w:r>
      <w:r w:rsidR="00324F46" w:rsidRPr="003B628F">
        <w:rPr>
          <w:sz w:val="28"/>
          <w:szCs w:val="28"/>
        </w:rPr>
        <w:t>.3.1</w:t>
      </w:r>
      <w:r w:rsidR="009B31FC" w:rsidRPr="003B628F">
        <w:rPr>
          <w:sz w:val="28"/>
          <w:szCs w:val="28"/>
        </w:rPr>
        <w:t>3</w:t>
      </w:r>
      <w:r w:rsidR="00324F46" w:rsidRPr="003B628F">
        <w:rPr>
          <w:sz w:val="28"/>
          <w:szCs w:val="28"/>
        </w:rPr>
        <w:t>.1 - Среднегодовая численность постоянного населения,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493"/>
        <w:gridCol w:w="1493"/>
        <w:gridCol w:w="1493"/>
        <w:gridCol w:w="1356"/>
        <w:gridCol w:w="1493"/>
      </w:tblGrid>
      <w:tr w:rsidR="008E5D32" w:rsidRPr="003B628F" w14:paraId="6FF8301B" w14:textId="6C3B88B8" w:rsidTr="008E5D32">
        <w:trPr>
          <w:trHeight w:val="255"/>
        </w:trPr>
        <w:tc>
          <w:tcPr>
            <w:tcW w:w="1623" w:type="pct"/>
            <w:shd w:val="clear" w:color="auto" w:fill="auto"/>
            <w:noWrap/>
            <w:hideMark/>
          </w:tcPr>
          <w:p w14:paraId="44D99DFA" w14:textId="77777777" w:rsidR="008E5D32" w:rsidRPr="003B628F" w:rsidRDefault="008E5D32" w:rsidP="00C41E4B">
            <w:pPr>
              <w:spacing w:line="360" w:lineRule="auto"/>
              <w:rPr>
                <w:sz w:val="28"/>
                <w:szCs w:val="28"/>
              </w:rPr>
            </w:pPr>
            <w:r w:rsidRPr="003B628F">
              <w:rPr>
                <w:sz w:val="28"/>
                <w:szCs w:val="28"/>
              </w:rPr>
              <w:t>На начало года</w:t>
            </w:r>
          </w:p>
        </w:tc>
        <w:tc>
          <w:tcPr>
            <w:tcW w:w="681" w:type="pct"/>
            <w:shd w:val="clear" w:color="auto" w:fill="auto"/>
            <w:noWrap/>
            <w:hideMark/>
          </w:tcPr>
          <w:p w14:paraId="43B23952" w14:textId="77777777" w:rsidR="008E5D32" w:rsidRPr="003B628F" w:rsidRDefault="008E5D32" w:rsidP="00C41E4B">
            <w:pPr>
              <w:spacing w:line="360" w:lineRule="auto"/>
              <w:rPr>
                <w:sz w:val="28"/>
                <w:szCs w:val="28"/>
              </w:rPr>
            </w:pPr>
            <w:r w:rsidRPr="003B628F">
              <w:rPr>
                <w:sz w:val="28"/>
                <w:szCs w:val="28"/>
              </w:rPr>
              <w:t>2017</w:t>
            </w:r>
          </w:p>
        </w:tc>
        <w:tc>
          <w:tcPr>
            <w:tcW w:w="681" w:type="pct"/>
            <w:shd w:val="clear" w:color="auto" w:fill="auto"/>
            <w:noWrap/>
            <w:hideMark/>
          </w:tcPr>
          <w:p w14:paraId="274DD52F" w14:textId="77777777" w:rsidR="008E5D32" w:rsidRPr="003B628F" w:rsidRDefault="008E5D32" w:rsidP="00C41E4B">
            <w:pPr>
              <w:spacing w:line="360" w:lineRule="auto"/>
              <w:rPr>
                <w:sz w:val="28"/>
                <w:szCs w:val="28"/>
              </w:rPr>
            </w:pPr>
            <w:r w:rsidRPr="003B628F">
              <w:rPr>
                <w:sz w:val="28"/>
                <w:szCs w:val="28"/>
              </w:rPr>
              <w:t>2018</w:t>
            </w:r>
          </w:p>
        </w:tc>
        <w:tc>
          <w:tcPr>
            <w:tcW w:w="681" w:type="pct"/>
          </w:tcPr>
          <w:p w14:paraId="49A047BA" w14:textId="577A33E2" w:rsidR="008E5D32" w:rsidRPr="003B628F" w:rsidRDefault="008E5D32" w:rsidP="00C41E4B">
            <w:pPr>
              <w:spacing w:line="360" w:lineRule="auto"/>
              <w:rPr>
                <w:sz w:val="28"/>
                <w:szCs w:val="28"/>
              </w:rPr>
            </w:pPr>
            <w:r w:rsidRPr="003B628F">
              <w:rPr>
                <w:sz w:val="28"/>
                <w:szCs w:val="28"/>
              </w:rPr>
              <w:t>2019</w:t>
            </w:r>
          </w:p>
        </w:tc>
        <w:tc>
          <w:tcPr>
            <w:tcW w:w="642" w:type="pct"/>
          </w:tcPr>
          <w:p w14:paraId="20E7D893" w14:textId="5BFB4FB4" w:rsidR="008E5D32" w:rsidRPr="003B628F" w:rsidRDefault="008E5D32" w:rsidP="00C41E4B">
            <w:pPr>
              <w:spacing w:line="360" w:lineRule="auto"/>
              <w:rPr>
                <w:sz w:val="28"/>
                <w:szCs w:val="28"/>
              </w:rPr>
            </w:pPr>
            <w:r w:rsidRPr="003B628F">
              <w:rPr>
                <w:sz w:val="28"/>
                <w:szCs w:val="28"/>
              </w:rPr>
              <w:t>2020</w:t>
            </w:r>
          </w:p>
        </w:tc>
        <w:tc>
          <w:tcPr>
            <w:tcW w:w="692" w:type="pct"/>
          </w:tcPr>
          <w:p w14:paraId="42F8E564" w14:textId="1714D76A" w:rsidR="008E5D32" w:rsidRPr="003B628F" w:rsidRDefault="008E5D32" w:rsidP="00C41E4B">
            <w:pPr>
              <w:spacing w:line="360" w:lineRule="auto"/>
              <w:rPr>
                <w:sz w:val="28"/>
                <w:szCs w:val="28"/>
              </w:rPr>
            </w:pPr>
            <w:r w:rsidRPr="003B628F">
              <w:rPr>
                <w:sz w:val="28"/>
                <w:szCs w:val="28"/>
              </w:rPr>
              <w:t>2021</w:t>
            </w:r>
          </w:p>
        </w:tc>
      </w:tr>
      <w:tr w:rsidR="008E5D32" w:rsidRPr="003B628F" w14:paraId="3763C09A" w14:textId="6AE8F83C" w:rsidTr="008E5D32">
        <w:trPr>
          <w:trHeight w:val="255"/>
        </w:trPr>
        <w:tc>
          <w:tcPr>
            <w:tcW w:w="1623" w:type="pct"/>
            <w:shd w:val="clear" w:color="auto" w:fill="auto"/>
            <w:noWrap/>
            <w:hideMark/>
          </w:tcPr>
          <w:p w14:paraId="2BD317F7" w14:textId="77777777" w:rsidR="008E5D32" w:rsidRPr="003B628F" w:rsidRDefault="008E5D32" w:rsidP="00C41E4B">
            <w:pPr>
              <w:spacing w:line="360" w:lineRule="auto"/>
              <w:rPr>
                <w:sz w:val="28"/>
                <w:szCs w:val="28"/>
              </w:rPr>
            </w:pPr>
            <w:r w:rsidRPr="003B628F">
              <w:rPr>
                <w:sz w:val="28"/>
                <w:szCs w:val="28"/>
              </w:rPr>
              <w:t>г. Новосибирск</w:t>
            </w:r>
          </w:p>
        </w:tc>
        <w:tc>
          <w:tcPr>
            <w:tcW w:w="681" w:type="pct"/>
            <w:shd w:val="clear" w:color="auto" w:fill="auto"/>
            <w:noWrap/>
            <w:vAlign w:val="center"/>
            <w:hideMark/>
          </w:tcPr>
          <w:p w14:paraId="0A6D412F" w14:textId="52B8B149" w:rsidR="008E5D32" w:rsidRPr="003B628F" w:rsidRDefault="008E5D32" w:rsidP="00C41E4B">
            <w:pPr>
              <w:spacing w:line="360" w:lineRule="auto"/>
              <w:rPr>
                <w:sz w:val="28"/>
                <w:szCs w:val="28"/>
              </w:rPr>
            </w:pPr>
            <w:r w:rsidRPr="003B628F">
              <w:rPr>
                <w:rFonts w:ascii="Cambria Math" w:hAnsi="Cambria Math" w:cs="Cambria Math"/>
                <w:b/>
                <w:bCs/>
                <w:color w:val="00CC00"/>
                <w:sz w:val="28"/>
                <w:szCs w:val="28"/>
              </w:rPr>
              <w:t>↗</w:t>
            </w:r>
            <w:r w:rsidRPr="003B628F">
              <w:rPr>
                <w:color w:val="202122"/>
                <w:sz w:val="28"/>
                <w:szCs w:val="28"/>
              </w:rPr>
              <w:t>1 602 915</w:t>
            </w:r>
          </w:p>
        </w:tc>
        <w:tc>
          <w:tcPr>
            <w:tcW w:w="681" w:type="pct"/>
            <w:shd w:val="clear" w:color="auto" w:fill="auto"/>
            <w:noWrap/>
            <w:vAlign w:val="center"/>
            <w:hideMark/>
          </w:tcPr>
          <w:p w14:paraId="1C6A5C4D" w14:textId="5B05C395" w:rsidR="008E5D32" w:rsidRPr="003B628F" w:rsidRDefault="008E5D32" w:rsidP="00C41E4B">
            <w:pPr>
              <w:spacing w:line="360" w:lineRule="auto"/>
              <w:rPr>
                <w:sz w:val="28"/>
                <w:szCs w:val="28"/>
              </w:rPr>
            </w:pPr>
            <w:r w:rsidRPr="003B628F">
              <w:rPr>
                <w:rFonts w:ascii="Cambria Math" w:hAnsi="Cambria Math" w:cs="Cambria Math"/>
                <w:b/>
                <w:bCs/>
                <w:color w:val="00CC00"/>
                <w:sz w:val="28"/>
                <w:szCs w:val="28"/>
              </w:rPr>
              <w:t>↗</w:t>
            </w:r>
            <w:r w:rsidRPr="003B628F">
              <w:rPr>
                <w:color w:val="202122"/>
                <w:sz w:val="28"/>
                <w:szCs w:val="28"/>
              </w:rPr>
              <w:t>1 612 833</w:t>
            </w:r>
          </w:p>
        </w:tc>
        <w:tc>
          <w:tcPr>
            <w:tcW w:w="681" w:type="pct"/>
            <w:vAlign w:val="center"/>
          </w:tcPr>
          <w:p w14:paraId="59784090" w14:textId="691D8B7F" w:rsidR="008E5D32" w:rsidRPr="003B628F" w:rsidRDefault="008E5D32" w:rsidP="00C41E4B">
            <w:pPr>
              <w:spacing w:line="360" w:lineRule="auto"/>
              <w:rPr>
                <w:sz w:val="28"/>
                <w:szCs w:val="28"/>
              </w:rPr>
            </w:pPr>
            <w:r w:rsidRPr="003B628F">
              <w:rPr>
                <w:rFonts w:ascii="Cambria Math" w:hAnsi="Cambria Math" w:cs="Cambria Math"/>
                <w:b/>
                <w:bCs/>
                <w:color w:val="00CC00"/>
                <w:sz w:val="28"/>
                <w:szCs w:val="28"/>
              </w:rPr>
              <w:t>↗</w:t>
            </w:r>
            <w:r w:rsidRPr="003B628F">
              <w:rPr>
                <w:color w:val="202122"/>
                <w:sz w:val="28"/>
                <w:szCs w:val="28"/>
              </w:rPr>
              <w:t>1 618 039</w:t>
            </w:r>
          </w:p>
        </w:tc>
        <w:tc>
          <w:tcPr>
            <w:tcW w:w="642" w:type="pct"/>
            <w:vAlign w:val="center"/>
          </w:tcPr>
          <w:p w14:paraId="03618D6E" w14:textId="2D7D63AD" w:rsidR="008E5D32" w:rsidRPr="003B628F" w:rsidRDefault="008E5D32" w:rsidP="00C41E4B">
            <w:pPr>
              <w:spacing w:line="360" w:lineRule="auto"/>
              <w:rPr>
                <w:sz w:val="28"/>
                <w:szCs w:val="28"/>
              </w:rPr>
            </w:pPr>
            <w:r w:rsidRPr="003B628F">
              <w:rPr>
                <w:rFonts w:ascii="Cambria Math" w:hAnsi="Cambria Math" w:cs="Cambria Math"/>
                <w:b/>
                <w:bCs/>
                <w:color w:val="00CC00"/>
                <w:sz w:val="28"/>
                <w:szCs w:val="28"/>
              </w:rPr>
              <w:t>↗</w:t>
            </w:r>
            <w:r w:rsidRPr="003B628F">
              <w:rPr>
                <w:color w:val="202122"/>
                <w:sz w:val="28"/>
                <w:szCs w:val="28"/>
              </w:rPr>
              <w:t>1 625 63</w:t>
            </w:r>
          </w:p>
        </w:tc>
        <w:tc>
          <w:tcPr>
            <w:tcW w:w="692" w:type="pct"/>
          </w:tcPr>
          <w:p w14:paraId="0687F5DC" w14:textId="64A9A638" w:rsidR="008E5D32" w:rsidRPr="003B628F" w:rsidRDefault="008E5D32" w:rsidP="00C41E4B">
            <w:pPr>
              <w:spacing w:line="360" w:lineRule="auto"/>
              <w:rPr>
                <w:sz w:val="28"/>
                <w:szCs w:val="28"/>
              </w:rPr>
            </w:pPr>
            <w:r w:rsidRPr="003B628F">
              <w:rPr>
                <w:rFonts w:ascii="Cambria Math" w:hAnsi="Cambria Math" w:cs="Cambria Math"/>
                <w:b/>
                <w:bCs/>
                <w:color w:val="FF0000"/>
                <w:sz w:val="28"/>
                <w:szCs w:val="28"/>
                <w:shd w:val="clear" w:color="auto" w:fill="FFFFFF"/>
              </w:rPr>
              <w:t>↘</w:t>
            </w:r>
            <w:r w:rsidRPr="003B628F">
              <w:rPr>
                <w:color w:val="202122"/>
                <w:sz w:val="28"/>
                <w:szCs w:val="28"/>
                <w:shd w:val="clear" w:color="auto" w:fill="FFFFFF"/>
              </w:rPr>
              <w:t>1 620 162</w:t>
            </w:r>
          </w:p>
        </w:tc>
      </w:tr>
    </w:tbl>
    <w:p w14:paraId="18CDBD48" w14:textId="77777777" w:rsidR="00324F46" w:rsidRPr="003B628F" w:rsidRDefault="00324F46" w:rsidP="00C41E4B">
      <w:pPr>
        <w:spacing w:line="360" w:lineRule="auto"/>
        <w:ind w:firstLine="567"/>
        <w:jc w:val="both"/>
        <w:rPr>
          <w:sz w:val="28"/>
          <w:szCs w:val="28"/>
        </w:rPr>
      </w:pPr>
    </w:p>
    <w:p w14:paraId="27E328BB" w14:textId="06C93E17" w:rsidR="00324F46" w:rsidRPr="003B628F" w:rsidRDefault="00324F46" w:rsidP="00C41E4B">
      <w:pPr>
        <w:spacing w:line="360" w:lineRule="auto"/>
        <w:ind w:firstLine="567"/>
        <w:jc w:val="both"/>
        <w:rPr>
          <w:sz w:val="28"/>
          <w:szCs w:val="28"/>
        </w:rPr>
      </w:pPr>
      <w:r w:rsidRPr="003B628F">
        <w:rPr>
          <w:sz w:val="28"/>
          <w:szCs w:val="28"/>
        </w:rPr>
        <w:t>По оценке мэрии города Новосибирска, численность трудовых ресурсов в 20</w:t>
      </w:r>
      <w:r w:rsidR="008E5D32" w:rsidRPr="003B628F">
        <w:rPr>
          <w:sz w:val="28"/>
          <w:szCs w:val="28"/>
        </w:rPr>
        <w:t>2</w:t>
      </w:r>
      <w:r w:rsidRPr="003B628F">
        <w:rPr>
          <w:sz w:val="28"/>
          <w:szCs w:val="28"/>
        </w:rPr>
        <w:t>1 году составила более 1078 тыс. человек (66,9 % от численности населения Новосибирска), численность занятых в экономике города – 806,9 тыс. человек. В структуре занятого населения на долю занятых в сфере оптовой и розничной торговли, ремонта автотранспортных средств и мотоциклов приходится около 24 %, в промышленном производстве – 15,5 %, в сфере транспортировки и хранения – 8,5 %.</w:t>
      </w:r>
    </w:p>
    <w:p w14:paraId="509E62E7" w14:textId="77777777" w:rsidR="00324F46" w:rsidRPr="003B628F" w:rsidRDefault="00324F46" w:rsidP="00C41E4B">
      <w:pPr>
        <w:spacing w:line="360" w:lineRule="auto"/>
        <w:ind w:firstLine="567"/>
        <w:jc w:val="both"/>
        <w:rPr>
          <w:sz w:val="28"/>
          <w:szCs w:val="28"/>
        </w:rPr>
      </w:pPr>
      <w:r w:rsidRPr="003B628F">
        <w:rPr>
          <w:sz w:val="28"/>
          <w:szCs w:val="28"/>
        </w:rPr>
        <w:t>Основу экономики Новосибирска составляют промышленность, торговля и сфера услуг, транспорт, строительство, наука и научное обслуживание.</w:t>
      </w:r>
    </w:p>
    <w:p w14:paraId="67451101" w14:textId="77777777" w:rsidR="00324F46" w:rsidRPr="003B628F" w:rsidRDefault="00324F46" w:rsidP="00C41E4B">
      <w:pPr>
        <w:spacing w:line="360" w:lineRule="auto"/>
        <w:ind w:firstLine="567"/>
        <w:jc w:val="both"/>
        <w:rPr>
          <w:sz w:val="28"/>
          <w:szCs w:val="28"/>
        </w:rPr>
      </w:pPr>
      <w:r w:rsidRPr="003B628F">
        <w:rPr>
          <w:sz w:val="28"/>
          <w:szCs w:val="28"/>
        </w:rPr>
        <w:t>Демографические процессы в городе Новосибирск в целом развиваются стабильно. В городе наблюдается увеличение показателей рождаемости, положительная миграция. Уровень рождаемости в Новосибирске на тысячу жителей в 2017 году составил 12,5 человек, а смертности – 11,5 человек.</w:t>
      </w:r>
    </w:p>
    <w:p w14:paraId="5FAA5271" w14:textId="6D2FF533" w:rsidR="00324F46" w:rsidRPr="003B628F" w:rsidRDefault="00324F46" w:rsidP="00C41E4B">
      <w:pPr>
        <w:spacing w:line="360" w:lineRule="auto"/>
        <w:ind w:firstLine="567"/>
        <w:jc w:val="both"/>
        <w:rPr>
          <w:sz w:val="28"/>
          <w:szCs w:val="28"/>
        </w:rPr>
      </w:pPr>
      <w:r w:rsidRPr="003B628F">
        <w:rPr>
          <w:sz w:val="28"/>
          <w:szCs w:val="28"/>
        </w:rPr>
        <w:t>По данным Новосибирскстат, показатель ожидаемой продолжительности жиз</w:t>
      </w:r>
      <w:r w:rsidR="008E5D32" w:rsidRPr="003B628F">
        <w:rPr>
          <w:sz w:val="28"/>
          <w:szCs w:val="28"/>
        </w:rPr>
        <w:t>ни в Новосибирской области в 2020</w:t>
      </w:r>
      <w:r w:rsidRPr="003B628F">
        <w:rPr>
          <w:sz w:val="28"/>
          <w:szCs w:val="28"/>
        </w:rPr>
        <w:t xml:space="preserve"> году составил 71,6 год. Область входит в тройку областей Сибирского федерального округа (СФО) с самой высокой ожидаемой продолжительностью жизни (в Томской – 72 года, Омской – 71,5 года). В целом по СФО данный показатель составил 70,5 года, по России – 72,7 года.</w:t>
      </w:r>
    </w:p>
    <w:p w14:paraId="2429954A" w14:textId="0FCE925E" w:rsidR="00324F46" w:rsidRPr="003B628F" w:rsidRDefault="00324F46" w:rsidP="00C41E4B">
      <w:pPr>
        <w:spacing w:line="360" w:lineRule="auto"/>
        <w:ind w:firstLine="567"/>
        <w:jc w:val="both"/>
        <w:rPr>
          <w:sz w:val="28"/>
          <w:szCs w:val="28"/>
        </w:rPr>
      </w:pPr>
      <w:r w:rsidRPr="003B628F">
        <w:rPr>
          <w:sz w:val="28"/>
          <w:szCs w:val="28"/>
        </w:rPr>
        <w:t>Согласно данным Федеральной службы государственной ста</w:t>
      </w:r>
      <w:r w:rsidR="008E5D32" w:rsidRPr="003B628F">
        <w:rPr>
          <w:sz w:val="28"/>
          <w:szCs w:val="28"/>
        </w:rPr>
        <w:t>тистики, приведённым в таблице 3</w:t>
      </w:r>
      <w:r w:rsidRPr="003B628F">
        <w:rPr>
          <w:sz w:val="28"/>
          <w:szCs w:val="28"/>
        </w:rPr>
        <w:t>.3.1</w:t>
      </w:r>
      <w:r w:rsidR="009B31FC" w:rsidRPr="003B628F">
        <w:rPr>
          <w:sz w:val="28"/>
          <w:szCs w:val="28"/>
        </w:rPr>
        <w:t>3</w:t>
      </w:r>
      <w:r w:rsidRPr="003B628F">
        <w:rPr>
          <w:sz w:val="28"/>
          <w:szCs w:val="28"/>
        </w:rPr>
        <w:t>.2, смертность в области от заболеваний имеет незначительную тенденцию к снижению.</w:t>
      </w:r>
    </w:p>
    <w:p w14:paraId="6A51025C" w14:textId="77777777" w:rsidR="00324F46" w:rsidRPr="003B628F" w:rsidRDefault="00324F46" w:rsidP="00C41E4B">
      <w:pPr>
        <w:spacing w:line="360" w:lineRule="auto"/>
        <w:ind w:firstLine="567"/>
        <w:jc w:val="both"/>
        <w:rPr>
          <w:sz w:val="28"/>
          <w:szCs w:val="28"/>
        </w:rPr>
      </w:pPr>
      <w:r w:rsidRPr="003B628F">
        <w:rPr>
          <w:sz w:val="28"/>
          <w:szCs w:val="28"/>
        </w:rPr>
        <w:t>Учитывая, что население города Новосибирска составляет более половины населения области, то показатели причин смертности для области характеризуют также причины смертности в Новосибирске.</w:t>
      </w:r>
    </w:p>
    <w:p w14:paraId="40D47264" w14:textId="3CC5C3C2" w:rsidR="00324F46" w:rsidRPr="003B628F" w:rsidRDefault="00324F46" w:rsidP="00C41E4B">
      <w:pPr>
        <w:spacing w:line="360" w:lineRule="auto"/>
        <w:ind w:firstLine="567"/>
        <w:jc w:val="both"/>
        <w:rPr>
          <w:sz w:val="28"/>
          <w:szCs w:val="28"/>
        </w:rPr>
      </w:pPr>
      <w:r w:rsidRPr="003B628F">
        <w:rPr>
          <w:sz w:val="28"/>
          <w:szCs w:val="28"/>
        </w:rPr>
        <w:t xml:space="preserve">Как видно из таблицы </w:t>
      </w:r>
      <w:r w:rsidR="008E5D32" w:rsidRPr="003B628F">
        <w:rPr>
          <w:sz w:val="28"/>
          <w:szCs w:val="28"/>
        </w:rPr>
        <w:t>3</w:t>
      </w:r>
      <w:r w:rsidRPr="003B628F">
        <w:rPr>
          <w:sz w:val="28"/>
          <w:szCs w:val="28"/>
        </w:rPr>
        <w:t>.3.1</w:t>
      </w:r>
      <w:r w:rsidR="009B31FC" w:rsidRPr="003B628F">
        <w:rPr>
          <w:sz w:val="28"/>
          <w:szCs w:val="28"/>
        </w:rPr>
        <w:t>3</w:t>
      </w:r>
      <w:r w:rsidRPr="003B628F">
        <w:rPr>
          <w:sz w:val="28"/>
          <w:szCs w:val="28"/>
        </w:rPr>
        <w:t>.2, наибольшую долю среди причин смерти за последние 6 лет, составляет смертность от болезней системы кровообращения. На втором месте смертность от новообразований, которая в основном обусловлена смертностью от онкологических заболеваний.</w:t>
      </w:r>
    </w:p>
    <w:p w14:paraId="3135408B" w14:textId="3AF964B9" w:rsidR="00324F46" w:rsidRPr="003B628F" w:rsidRDefault="00324F46" w:rsidP="00C41E4B">
      <w:pPr>
        <w:keepNext/>
        <w:spacing w:before="120" w:line="360" w:lineRule="auto"/>
        <w:jc w:val="both"/>
        <w:rPr>
          <w:sz w:val="28"/>
          <w:szCs w:val="28"/>
        </w:rPr>
      </w:pPr>
      <w:r w:rsidRPr="003B628F">
        <w:rPr>
          <w:sz w:val="28"/>
          <w:szCs w:val="28"/>
        </w:rPr>
        <w:t xml:space="preserve">Таблица </w:t>
      </w:r>
      <w:r w:rsidR="009439BF" w:rsidRPr="003B628F">
        <w:rPr>
          <w:sz w:val="28"/>
          <w:szCs w:val="28"/>
        </w:rPr>
        <w:t>3</w:t>
      </w:r>
      <w:r w:rsidRPr="003B628F">
        <w:rPr>
          <w:sz w:val="28"/>
          <w:szCs w:val="28"/>
        </w:rPr>
        <w:t>.3.1</w:t>
      </w:r>
      <w:r w:rsidR="009B31FC" w:rsidRPr="003B628F">
        <w:rPr>
          <w:sz w:val="28"/>
          <w:szCs w:val="28"/>
        </w:rPr>
        <w:t>3</w:t>
      </w:r>
      <w:r w:rsidRPr="003B628F">
        <w:rPr>
          <w:sz w:val="28"/>
          <w:szCs w:val="28"/>
        </w:rPr>
        <w:t>.2 - Коэффициенты смертности по основным классам причин смерти</w:t>
      </w:r>
      <w:r w:rsidR="00867912" w:rsidRPr="003B628F">
        <w:rPr>
          <w:sz w:val="28"/>
          <w:szCs w:val="28"/>
        </w:rPr>
        <w:t xml:space="preserve"> (тыс.человек)</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76"/>
        <w:gridCol w:w="976"/>
        <w:gridCol w:w="976"/>
        <w:gridCol w:w="976"/>
        <w:gridCol w:w="976"/>
        <w:gridCol w:w="976"/>
      </w:tblGrid>
      <w:tr w:rsidR="00324F46" w:rsidRPr="000F3134" w14:paraId="3AB92E38" w14:textId="77777777" w:rsidTr="009E5A8D">
        <w:trPr>
          <w:trHeight w:val="20"/>
          <w:tblHeader/>
        </w:trPr>
        <w:tc>
          <w:tcPr>
            <w:tcW w:w="3402" w:type="dxa"/>
            <w:shd w:val="clear" w:color="auto" w:fill="auto"/>
            <w:noWrap/>
            <w:vAlign w:val="bottom"/>
            <w:hideMark/>
          </w:tcPr>
          <w:p w14:paraId="62F9E2A5" w14:textId="77777777" w:rsidR="00324F46" w:rsidRPr="000F3134" w:rsidRDefault="00324F46" w:rsidP="00C41E4B">
            <w:pPr>
              <w:spacing w:line="360" w:lineRule="auto"/>
            </w:pPr>
            <w:r w:rsidRPr="000F3134">
              <w:t>Годы</w:t>
            </w:r>
          </w:p>
        </w:tc>
        <w:tc>
          <w:tcPr>
            <w:tcW w:w="976" w:type="dxa"/>
            <w:shd w:val="clear" w:color="auto" w:fill="auto"/>
            <w:noWrap/>
            <w:vAlign w:val="bottom"/>
            <w:hideMark/>
          </w:tcPr>
          <w:p w14:paraId="2778BF17" w14:textId="5E0A3F63" w:rsidR="00324F46" w:rsidRPr="000F3134" w:rsidRDefault="00867912" w:rsidP="00C41E4B">
            <w:pPr>
              <w:spacing w:line="360" w:lineRule="auto"/>
            </w:pPr>
            <w:r w:rsidRPr="000F3134">
              <w:t>2015</w:t>
            </w:r>
          </w:p>
        </w:tc>
        <w:tc>
          <w:tcPr>
            <w:tcW w:w="976" w:type="dxa"/>
            <w:shd w:val="clear" w:color="auto" w:fill="auto"/>
            <w:noWrap/>
            <w:vAlign w:val="bottom"/>
            <w:hideMark/>
          </w:tcPr>
          <w:p w14:paraId="5E47A574" w14:textId="4032697C" w:rsidR="00324F46" w:rsidRPr="000F3134" w:rsidRDefault="00867912" w:rsidP="00C41E4B">
            <w:pPr>
              <w:spacing w:line="360" w:lineRule="auto"/>
            </w:pPr>
            <w:r w:rsidRPr="000F3134">
              <w:t>2016</w:t>
            </w:r>
          </w:p>
        </w:tc>
        <w:tc>
          <w:tcPr>
            <w:tcW w:w="976" w:type="dxa"/>
            <w:shd w:val="clear" w:color="auto" w:fill="auto"/>
            <w:noWrap/>
            <w:vAlign w:val="bottom"/>
            <w:hideMark/>
          </w:tcPr>
          <w:p w14:paraId="7DA333A5" w14:textId="66CC0A3C" w:rsidR="00324F46" w:rsidRPr="000F3134" w:rsidRDefault="00867912" w:rsidP="00C41E4B">
            <w:pPr>
              <w:spacing w:line="360" w:lineRule="auto"/>
            </w:pPr>
            <w:r w:rsidRPr="000F3134">
              <w:t>2017</w:t>
            </w:r>
          </w:p>
        </w:tc>
        <w:tc>
          <w:tcPr>
            <w:tcW w:w="976" w:type="dxa"/>
            <w:shd w:val="clear" w:color="auto" w:fill="auto"/>
            <w:noWrap/>
            <w:vAlign w:val="bottom"/>
            <w:hideMark/>
          </w:tcPr>
          <w:p w14:paraId="79013F58" w14:textId="381F01F7" w:rsidR="00324F46" w:rsidRPr="000F3134" w:rsidRDefault="00867912" w:rsidP="00C41E4B">
            <w:pPr>
              <w:spacing w:line="360" w:lineRule="auto"/>
            </w:pPr>
            <w:r w:rsidRPr="000F3134">
              <w:t>2018</w:t>
            </w:r>
          </w:p>
        </w:tc>
        <w:tc>
          <w:tcPr>
            <w:tcW w:w="976" w:type="dxa"/>
            <w:shd w:val="clear" w:color="auto" w:fill="auto"/>
            <w:noWrap/>
            <w:vAlign w:val="bottom"/>
            <w:hideMark/>
          </w:tcPr>
          <w:p w14:paraId="3FE7FD4B" w14:textId="1E610917" w:rsidR="00324F46" w:rsidRPr="000F3134" w:rsidRDefault="00867912" w:rsidP="00C41E4B">
            <w:pPr>
              <w:spacing w:line="360" w:lineRule="auto"/>
            </w:pPr>
            <w:r w:rsidRPr="000F3134">
              <w:t>2019</w:t>
            </w:r>
          </w:p>
        </w:tc>
        <w:tc>
          <w:tcPr>
            <w:tcW w:w="976" w:type="dxa"/>
            <w:shd w:val="clear" w:color="auto" w:fill="auto"/>
            <w:noWrap/>
            <w:vAlign w:val="bottom"/>
            <w:hideMark/>
          </w:tcPr>
          <w:p w14:paraId="41ECF67F" w14:textId="723F04DD" w:rsidR="00324F46" w:rsidRPr="000F3134" w:rsidRDefault="00867912" w:rsidP="00C41E4B">
            <w:pPr>
              <w:spacing w:line="360" w:lineRule="auto"/>
            </w:pPr>
            <w:r w:rsidRPr="000F3134">
              <w:t>2020</w:t>
            </w:r>
          </w:p>
        </w:tc>
      </w:tr>
      <w:tr w:rsidR="00324F46" w:rsidRPr="000F3134" w14:paraId="2085D9D0" w14:textId="77777777" w:rsidTr="00867912">
        <w:trPr>
          <w:trHeight w:val="20"/>
        </w:trPr>
        <w:tc>
          <w:tcPr>
            <w:tcW w:w="3402" w:type="dxa"/>
            <w:shd w:val="clear" w:color="auto" w:fill="auto"/>
            <w:hideMark/>
          </w:tcPr>
          <w:p w14:paraId="1B2E8B6E" w14:textId="77777777" w:rsidR="00324F46" w:rsidRPr="000F3134" w:rsidRDefault="00324F46" w:rsidP="00C41E4B">
            <w:pPr>
              <w:spacing w:line="360" w:lineRule="auto"/>
            </w:pPr>
            <w:r w:rsidRPr="000F3134">
              <w:t>Умершие от всех причин</w:t>
            </w:r>
          </w:p>
        </w:tc>
        <w:tc>
          <w:tcPr>
            <w:tcW w:w="976" w:type="dxa"/>
            <w:shd w:val="clear" w:color="auto" w:fill="auto"/>
          </w:tcPr>
          <w:p w14:paraId="63A7BD58" w14:textId="0DF63FC7" w:rsidR="00324F46" w:rsidRPr="000F3134" w:rsidRDefault="00867912" w:rsidP="00C41E4B">
            <w:pPr>
              <w:spacing w:line="360" w:lineRule="auto"/>
            </w:pPr>
            <w:r w:rsidRPr="000F3134">
              <w:t>36,028</w:t>
            </w:r>
          </w:p>
        </w:tc>
        <w:tc>
          <w:tcPr>
            <w:tcW w:w="976" w:type="dxa"/>
            <w:shd w:val="clear" w:color="auto" w:fill="auto"/>
          </w:tcPr>
          <w:p w14:paraId="3517D6A0" w14:textId="0C99E63A" w:rsidR="00324F46" w:rsidRPr="000F3134" w:rsidRDefault="00867912" w:rsidP="00C41E4B">
            <w:pPr>
              <w:spacing w:line="360" w:lineRule="auto"/>
            </w:pPr>
            <w:r w:rsidRPr="000F3134">
              <w:t>36,151</w:t>
            </w:r>
          </w:p>
        </w:tc>
        <w:tc>
          <w:tcPr>
            <w:tcW w:w="976" w:type="dxa"/>
            <w:shd w:val="clear" w:color="auto" w:fill="auto"/>
          </w:tcPr>
          <w:p w14:paraId="6E91830D" w14:textId="0721EA75" w:rsidR="00324F46" w:rsidRPr="000F3134" w:rsidRDefault="00867912" w:rsidP="00C41E4B">
            <w:pPr>
              <w:spacing w:line="360" w:lineRule="auto"/>
            </w:pPr>
            <w:r w:rsidRPr="000F3134">
              <w:t>35,830</w:t>
            </w:r>
          </w:p>
        </w:tc>
        <w:tc>
          <w:tcPr>
            <w:tcW w:w="976" w:type="dxa"/>
            <w:shd w:val="clear" w:color="auto" w:fill="auto"/>
          </w:tcPr>
          <w:p w14:paraId="5F5D7C23" w14:textId="3B2C4480" w:rsidR="00324F46" w:rsidRPr="000F3134" w:rsidRDefault="00867912" w:rsidP="00C41E4B">
            <w:pPr>
              <w:spacing w:line="360" w:lineRule="auto"/>
            </w:pPr>
            <w:r w:rsidRPr="000F3134">
              <w:t>36,168</w:t>
            </w:r>
          </w:p>
        </w:tc>
        <w:tc>
          <w:tcPr>
            <w:tcW w:w="976" w:type="dxa"/>
            <w:shd w:val="clear" w:color="auto" w:fill="auto"/>
          </w:tcPr>
          <w:p w14:paraId="207032A5" w14:textId="2C4CAC9B" w:rsidR="00324F46" w:rsidRPr="000F3134" w:rsidRDefault="00867912" w:rsidP="00C41E4B">
            <w:pPr>
              <w:spacing w:line="360" w:lineRule="auto"/>
            </w:pPr>
            <w:r w:rsidRPr="000F3134">
              <w:t>35,605</w:t>
            </w:r>
          </w:p>
        </w:tc>
        <w:tc>
          <w:tcPr>
            <w:tcW w:w="976" w:type="dxa"/>
            <w:shd w:val="clear" w:color="auto" w:fill="auto"/>
          </w:tcPr>
          <w:p w14:paraId="0B5394F3" w14:textId="76001B14" w:rsidR="00324F46" w:rsidRPr="000F3134" w:rsidRDefault="00F5492D" w:rsidP="00C41E4B">
            <w:pPr>
              <w:spacing w:line="360" w:lineRule="auto"/>
            </w:pPr>
            <w:r w:rsidRPr="000F3134">
              <w:t>42,833</w:t>
            </w:r>
          </w:p>
        </w:tc>
      </w:tr>
      <w:tr w:rsidR="00324F46" w:rsidRPr="000F3134" w14:paraId="41757200" w14:textId="77777777" w:rsidTr="009E5A8D">
        <w:trPr>
          <w:trHeight w:val="20"/>
        </w:trPr>
        <w:tc>
          <w:tcPr>
            <w:tcW w:w="9258" w:type="dxa"/>
            <w:gridSpan w:val="7"/>
            <w:shd w:val="clear" w:color="auto" w:fill="auto"/>
            <w:hideMark/>
          </w:tcPr>
          <w:p w14:paraId="4A01C87E" w14:textId="77777777" w:rsidR="00324F46" w:rsidRPr="000F3134" w:rsidRDefault="00324F46" w:rsidP="00C41E4B">
            <w:pPr>
              <w:spacing w:line="360" w:lineRule="auto"/>
            </w:pPr>
            <w:r w:rsidRPr="000F3134">
              <w:t>в том числе:</w:t>
            </w:r>
          </w:p>
        </w:tc>
      </w:tr>
      <w:tr w:rsidR="00324F46" w:rsidRPr="000F3134" w14:paraId="0F2C3B59" w14:textId="77777777" w:rsidTr="009E5A8D">
        <w:trPr>
          <w:trHeight w:val="20"/>
        </w:trPr>
        <w:tc>
          <w:tcPr>
            <w:tcW w:w="3402" w:type="dxa"/>
            <w:tcBorders>
              <w:bottom w:val="single" w:sz="4" w:space="0" w:color="auto"/>
            </w:tcBorders>
            <w:shd w:val="clear" w:color="auto" w:fill="auto"/>
            <w:hideMark/>
          </w:tcPr>
          <w:p w14:paraId="51A336E0" w14:textId="77777777" w:rsidR="00324F46" w:rsidRPr="000F3134" w:rsidRDefault="00324F46" w:rsidP="00C41E4B">
            <w:pPr>
              <w:spacing w:line="360" w:lineRule="auto"/>
            </w:pPr>
            <w:r w:rsidRPr="000F3134">
              <w:t>от некоторых инфекционных и паразитарных болезней</w:t>
            </w:r>
          </w:p>
        </w:tc>
        <w:tc>
          <w:tcPr>
            <w:tcW w:w="976" w:type="dxa"/>
            <w:tcBorders>
              <w:bottom w:val="single" w:sz="4" w:space="0" w:color="auto"/>
            </w:tcBorders>
            <w:shd w:val="clear" w:color="auto" w:fill="auto"/>
            <w:hideMark/>
          </w:tcPr>
          <w:p w14:paraId="7D7D1726" w14:textId="3D2F44BC" w:rsidR="00324F46" w:rsidRPr="000F3134" w:rsidRDefault="00F5492D" w:rsidP="00C41E4B">
            <w:pPr>
              <w:spacing w:line="360" w:lineRule="auto"/>
            </w:pPr>
            <w:r w:rsidRPr="000F3134">
              <w:t>1,37</w:t>
            </w:r>
          </w:p>
        </w:tc>
        <w:tc>
          <w:tcPr>
            <w:tcW w:w="976" w:type="dxa"/>
            <w:tcBorders>
              <w:bottom w:val="single" w:sz="4" w:space="0" w:color="auto"/>
            </w:tcBorders>
            <w:shd w:val="clear" w:color="auto" w:fill="auto"/>
            <w:hideMark/>
          </w:tcPr>
          <w:p w14:paraId="42EDFC99" w14:textId="19F44E07" w:rsidR="00324F46" w:rsidRPr="000F3134" w:rsidRDefault="00F5492D" w:rsidP="00C41E4B">
            <w:pPr>
              <w:spacing w:line="360" w:lineRule="auto"/>
            </w:pPr>
            <w:r w:rsidRPr="000F3134">
              <w:t>1,44</w:t>
            </w:r>
          </w:p>
        </w:tc>
        <w:tc>
          <w:tcPr>
            <w:tcW w:w="976" w:type="dxa"/>
            <w:tcBorders>
              <w:bottom w:val="single" w:sz="4" w:space="0" w:color="auto"/>
            </w:tcBorders>
            <w:shd w:val="clear" w:color="auto" w:fill="auto"/>
            <w:hideMark/>
          </w:tcPr>
          <w:p w14:paraId="3F0053B9" w14:textId="26220A1E" w:rsidR="00324F46" w:rsidRPr="000F3134" w:rsidRDefault="00F5492D" w:rsidP="00C41E4B">
            <w:pPr>
              <w:spacing w:line="360" w:lineRule="auto"/>
            </w:pPr>
            <w:r w:rsidRPr="000F3134">
              <w:t>1,52</w:t>
            </w:r>
          </w:p>
        </w:tc>
        <w:tc>
          <w:tcPr>
            <w:tcW w:w="976" w:type="dxa"/>
            <w:tcBorders>
              <w:bottom w:val="single" w:sz="4" w:space="0" w:color="auto"/>
            </w:tcBorders>
            <w:shd w:val="clear" w:color="auto" w:fill="auto"/>
            <w:hideMark/>
          </w:tcPr>
          <w:p w14:paraId="0A98A764" w14:textId="0D819AC6" w:rsidR="00324F46" w:rsidRPr="000F3134" w:rsidRDefault="00F5492D" w:rsidP="00C41E4B">
            <w:pPr>
              <w:spacing w:line="360" w:lineRule="auto"/>
            </w:pPr>
            <w:r w:rsidRPr="000F3134">
              <w:t>1,55</w:t>
            </w:r>
          </w:p>
        </w:tc>
        <w:tc>
          <w:tcPr>
            <w:tcW w:w="976" w:type="dxa"/>
            <w:tcBorders>
              <w:bottom w:val="single" w:sz="4" w:space="0" w:color="auto"/>
            </w:tcBorders>
            <w:shd w:val="clear" w:color="auto" w:fill="auto"/>
            <w:hideMark/>
          </w:tcPr>
          <w:p w14:paraId="1D5A703C" w14:textId="20930E47" w:rsidR="00324F46" w:rsidRPr="000F3134" w:rsidRDefault="00F5492D" w:rsidP="00C41E4B">
            <w:pPr>
              <w:spacing w:line="360" w:lineRule="auto"/>
            </w:pPr>
            <w:r w:rsidRPr="000F3134">
              <w:t>1,44</w:t>
            </w:r>
          </w:p>
        </w:tc>
        <w:tc>
          <w:tcPr>
            <w:tcW w:w="976" w:type="dxa"/>
            <w:tcBorders>
              <w:bottom w:val="single" w:sz="4" w:space="0" w:color="auto"/>
            </w:tcBorders>
            <w:shd w:val="clear" w:color="auto" w:fill="auto"/>
            <w:hideMark/>
          </w:tcPr>
          <w:p w14:paraId="31907D86" w14:textId="483C197A" w:rsidR="00F5492D" w:rsidRPr="000F3134" w:rsidRDefault="00F5492D" w:rsidP="00C41E4B">
            <w:pPr>
              <w:spacing w:line="360" w:lineRule="auto"/>
            </w:pPr>
            <w:r w:rsidRPr="000F3134">
              <w:t>1,35</w:t>
            </w:r>
          </w:p>
        </w:tc>
      </w:tr>
      <w:tr w:rsidR="00324F46" w:rsidRPr="000F3134" w14:paraId="22918316" w14:textId="77777777" w:rsidTr="009E5A8D">
        <w:trPr>
          <w:trHeight w:val="20"/>
        </w:trPr>
        <w:tc>
          <w:tcPr>
            <w:tcW w:w="3402" w:type="dxa"/>
            <w:shd w:val="clear" w:color="auto" w:fill="auto"/>
            <w:hideMark/>
          </w:tcPr>
          <w:p w14:paraId="2EED8B9E" w14:textId="00514120" w:rsidR="00324F46" w:rsidRPr="000F3134" w:rsidRDefault="00324F46" w:rsidP="00C41E4B">
            <w:pPr>
              <w:spacing w:line="360" w:lineRule="auto"/>
            </w:pPr>
            <w:r w:rsidRPr="000F3134">
              <w:t>от новообразований</w:t>
            </w:r>
          </w:p>
        </w:tc>
        <w:tc>
          <w:tcPr>
            <w:tcW w:w="976" w:type="dxa"/>
            <w:shd w:val="clear" w:color="auto" w:fill="auto"/>
            <w:hideMark/>
          </w:tcPr>
          <w:p w14:paraId="6A11EE68" w14:textId="2575082F" w:rsidR="00324F46" w:rsidRPr="000F3134" w:rsidRDefault="00F5492D" w:rsidP="00C41E4B">
            <w:pPr>
              <w:spacing w:line="360" w:lineRule="auto"/>
            </w:pPr>
            <w:r w:rsidRPr="000F3134">
              <w:t>5,90</w:t>
            </w:r>
          </w:p>
        </w:tc>
        <w:tc>
          <w:tcPr>
            <w:tcW w:w="976" w:type="dxa"/>
            <w:shd w:val="clear" w:color="auto" w:fill="auto"/>
            <w:hideMark/>
          </w:tcPr>
          <w:p w14:paraId="4CF40CF5" w14:textId="06D4283B" w:rsidR="00324F46" w:rsidRPr="000F3134" w:rsidRDefault="00F5492D" w:rsidP="00C41E4B">
            <w:pPr>
              <w:spacing w:line="360" w:lineRule="auto"/>
            </w:pPr>
            <w:r w:rsidRPr="000F3134">
              <w:t>6,06</w:t>
            </w:r>
          </w:p>
        </w:tc>
        <w:tc>
          <w:tcPr>
            <w:tcW w:w="976" w:type="dxa"/>
            <w:shd w:val="clear" w:color="auto" w:fill="auto"/>
            <w:hideMark/>
          </w:tcPr>
          <w:p w14:paraId="49A1F28A" w14:textId="1B7A39F8" w:rsidR="00324F46" w:rsidRPr="000F3134" w:rsidRDefault="00F5492D" w:rsidP="00C41E4B">
            <w:pPr>
              <w:spacing w:line="360" w:lineRule="auto"/>
            </w:pPr>
            <w:r w:rsidRPr="000F3134">
              <w:t>6,04</w:t>
            </w:r>
          </w:p>
        </w:tc>
        <w:tc>
          <w:tcPr>
            <w:tcW w:w="976" w:type="dxa"/>
            <w:shd w:val="clear" w:color="auto" w:fill="auto"/>
            <w:hideMark/>
          </w:tcPr>
          <w:p w14:paraId="64E2624F" w14:textId="299EF173" w:rsidR="00324F46" w:rsidRPr="000F3134" w:rsidRDefault="00F5492D" w:rsidP="00C41E4B">
            <w:pPr>
              <w:spacing w:line="360" w:lineRule="auto"/>
            </w:pPr>
            <w:r w:rsidRPr="000F3134">
              <w:t>6,66</w:t>
            </w:r>
          </w:p>
        </w:tc>
        <w:tc>
          <w:tcPr>
            <w:tcW w:w="976" w:type="dxa"/>
            <w:shd w:val="clear" w:color="auto" w:fill="auto"/>
            <w:hideMark/>
          </w:tcPr>
          <w:p w14:paraId="5BE26A28" w14:textId="5A5E301B" w:rsidR="00324F46" w:rsidRPr="000F3134" w:rsidRDefault="00F5492D" w:rsidP="00C41E4B">
            <w:pPr>
              <w:spacing w:line="360" w:lineRule="auto"/>
            </w:pPr>
            <w:r w:rsidRPr="000F3134">
              <w:t>6,81</w:t>
            </w:r>
          </w:p>
        </w:tc>
        <w:tc>
          <w:tcPr>
            <w:tcW w:w="976" w:type="dxa"/>
            <w:shd w:val="clear" w:color="auto" w:fill="auto"/>
            <w:hideMark/>
          </w:tcPr>
          <w:p w14:paraId="180F6B3B" w14:textId="5420211D" w:rsidR="00324F46" w:rsidRPr="000F3134" w:rsidRDefault="00F5492D" w:rsidP="00C41E4B">
            <w:pPr>
              <w:spacing w:line="360" w:lineRule="auto"/>
            </w:pPr>
            <w:r w:rsidRPr="000F3134">
              <w:t>6,82</w:t>
            </w:r>
          </w:p>
        </w:tc>
      </w:tr>
      <w:tr w:rsidR="00324F46" w:rsidRPr="000F3134" w14:paraId="5FC99407" w14:textId="77777777" w:rsidTr="00F5492D">
        <w:trPr>
          <w:trHeight w:val="20"/>
        </w:trPr>
        <w:tc>
          <w:tcPr>
            <w:tcW w:w="3402" w:type="dxa"/>
            <w:shd w:val="clear" w:color="auto" w:fill="auto"/>
            <w:hideMark/>
          </w:tcPr>
          <w:p w14:paraId="435EB5DD" w14:textId="77777777" w:rsidR="00324F46" w:rsidRPr="000F3134" w:rsidRDefault="00324F46" w:rsidP="00C41E4B">
            <w:pPr>
              <w:spacing w:line="360" w:lineRule="auto"/>
            </w:pPr>
            <w:r w:rsidRPr="000F3134">
              <w:t>от болезней системы кровообращения</w:t>
            </w:r>
          </w:p>
        </w:tc>
        <w:tc>
          <w:tcPr>
            <w:tcW w:w="976" w:type="dxa"/>
            <w:shd w:val="clear" w:color="auto" w:fill="auto"/>
          </w:tcPr>
          <w:p w14:paraId="2373B515" w14:textId="59B79ECE" w:rsidR="00324F46" w:rsidRPr="000F3134" w:rsidRDefault="00F5492D" w:rsidP="00C41E4B">
            <w:pPr>
              <w:spacing w:line="360" w:lineRule="auto"/>
            </w:pPr>
            <w:r w:rsidRPr="000F3134">
              <w:t>18,65</w:t>
            </w:r>
          </w:p>
        </w:tc>
        <w:tc>
          <w:tcPr>
            <w:tcW w:w="976" w:type="dxa"/>
            <w:shd w:val="clear" w:color="auto" w:fill="auto"/>
          </w:tcPr>
          <w:p w14:paraId="28F69948" w14:textId="7454329A" w:rsidR="00324F46" w:rsidRPr="000F3134" w:rsidRDefault="00F5492D" w:rsidP="00C41E4B">
            <w:pPr>
              <w:spacing w:line="360" w:lineRule="auto"/>
            </w:pPr>
            <w:r w:rsidRPr="000F3134">
              <w:t>18,19</w:t>
            </w:r>
          </w:p>
        </w:tc>
        <w:tc>
          <w:tcPr>
            <w:tcW w:w="976" w:type="dxa"/>
            <w:shd w:val="clear" w:color="auto" w:fill="auto"/>
          </w:tcPr>
          <w:p w14:paraId="176330E8" w14:textId="5D26421E" w:rsidR="00324F46" w:rsidRPr="000F3134" w:rsidRDefault="00F5492D" w:rsidP="00C41E4B">
            <w:pPr>
              <w:spacing w:line="360" w:lineRule="auto"/>
            </w:pPr>
            <w:r w:rsidRPr="000F3134">
              <w:t>18,55</w:t>
            </w:r>
          </w:p>
        </w:tc>
        <w:tc>
          <w:tcPr>
            <w:tcW w:w="976" w:type="dxa"/>
            <w:shd w:val="clear" w:color="auto" w:fill="auto"/>
          </w:tcPr>
          <w:p w14:paraId="5357EE46" w14:textId="1FC362A0" w:rsidR="00324F46" w:rsidRPr="000F3134" w:rsidRDefault="00F5492D" w:rsidP="00C41E4B">
            <w:pPr>
              <w:spacing w:line="360" w:lineRule="auto"/>
            </w:pPr>
            <w:r w:rsidRPr="000F3134">
              <w:t>17,06</w:t>
            </w:r>
          </w:p>
        </w:tc>
        <w:tc>
          <w:tcPr>
            <w:tcW w:w="976" w:type="dxa"/>
            <w:shd w:val="clear" w:color="auto" w:fill="auto"/>
          </w:tcPr>
          <w:p w14:paraId="6F5CE3E5" w14:textId="25AB52EB" w:rsidR="00324F46" w:rsidRPr="000F3134" w:rsidRDefault="00F5492D" w:rsidP="00C41E4B">
            <w:pPr>
              <w:spacing w:line="360" w:lineRule="auto"/>
            </w:pPr>
            <w:r w:rsidRPr="000F3134">
              <w:t>17,75</w:t>
            </w:r>
          </w:p>
        </w:tc>
        <w:tc>
          <w:tcPr>
            <w:tcW w:w="976" w:type="dxa"/>
            <w:shd w:val="clear" w:color="auto" w:fill="auto"/>
          </w:tcPr>
          <w:p w14:paraId="599FBAAE" w14:textId="3898BD17" w:rsidR="00324F46" w:rsidRPr="000F3134" w:rsidRDefault="00F5492D" w:rsidP="00C41E4B">
            <w:pPr>
              <w:spacing w:line="360" w:lineRule="auto"/>
            </w:pPr>
            <w:r w:rsidRPr="000F3134">
              <w:t>21,68</w:t>
            </w:r>
          </w:p>
        </w:tc>
      </w:tr>
      <w:tr w:rsidR="00324F46" w:rsidRPr="000F3134" w14:paraId="1316FAFF" w14:textId="77777777" w:rsidTr="00F5492D">
        <w:trPr>
          <w:trHeight w:val="20"/>
        </w:trPr>
        <w:tc>
          <w:tcPr>
            <w:tcW w:w="3402" w:type="dxa"/>
            <w:shd w:val="clear" w:color="auto" w:fill="auto"/>
            <w:hideMark/>
          </w:tcPr>
          <w:p w14:paraId="5340C32F" w14:textId="77777777" w:rsidR="00324F46" w:rsidRPr="000F3134" w:rsidRDefault="00324F46" w:rsidP="00C41E4B">
            <w:pPr>
              <w:spacing w:line="360" w:lineRule="auto"/>
            </w:pPr>
            <w:r w:rsidRPr="000F3134">
              <w:t>от болезней органов дыхания</w:t>
            </w:r>
          </w:p>
        </w:tc>
        <w:tc>
          <w:tcPr>
            <w:tcW w:w="976" w:type="dxa"/>
            <w:shd w:val="clear" w:color="auto" w:fill="auto"/>
          </w:tcPr>
          <w:p w14:paraId="768CB877" w14:textId="1067403B" w:rsidR="00324F46" w:rsidRPr="000F3134" w:rsidRDefault="00F5492D" w:rsidP="00C41E4B">
            <w:pPr>
              <w:spacing w:line="360" w:lineRule="auto"/>
            </w:pPr>
            <w:r w:rsidRPr="000F3134">
              <w:t>1,29</w:t>
            </w:r>
          </w:p>
        </w:tc>
        <w:tc>
          <w:tcPr>
            <w:tcW w:w="976" w:type="dxa"/>
            <w:shd w:val="clear" w:color="auto" w:fill="auto"/>
          </w:tcPr>
          <w:p w14:paraId="0F8D97A2" w14:textId="6417C224" w:rsidR="00324F46" w:rsidRPr="000F3134" w:rsidRDefault="00F5492D" w:rsidP="00C41E4B">
            <w:pPr>
              <w:spacing w:line="360" w:lineRule="auto"/>
            </w:pPr>
            <w:r w:rsidRPr="000F3134">
              <w:t>1,34</w:t>
            </w:r>
          </w:p>
        </w:tc>
        <w:tc>
          <w:tcPr>
            <w:tcW w:w="976" w:type="dxa"/>
            <w:shd w:val="clear" w:color="auto" w:fill="auto"/>
          </w:tcPr>
          <w:p w14:paraId="45FED2A1" w14:textId="7E7FCD72" w:rsidR="00324F46" w:rsidRPr="000F3134" w:rsidRDefault="00F5492D" w:rsidP="00C41E4B">
            <w:pPr>
              <w:spacing w:line="360" w:lineRule="auto"/>
            </w:pPr>
            <w:r w:rsidRPr="000F3134">
              <w:t>1,21</w:t>
            </w:r>
          </w:p>
        </w:tc>
        <w:tc>
          <w:tcPr>
            <w:tcW w:w="976" w:type="dxa"/>
            <w:shd w:val="clear" w:color="auto" w:fill="auto"/>
          </w:tcPr>
          <w:p w14:paraId="5BE34DD8" w14:textId="07F97D9D" w:rsidR="00324F46" w:rsidRPr="000F3134" w:rsidRDefault="00F5492D" w:rsidP="00C41E4B">
            <w:pPr>
              <w:spacing w:line="360" w:lineRule="auto"/>
            </w:pPr>
            <w:r w:rsidRPr="000F3134">
              <w:t>1,27</w:t>
            </w:r>
          </w:p>
        </w:tc>
        <w:tc>
          <w:tcPr>
            <w:tcW w:w="976" w:type="dxa"/>
            <w:shd w:val="clear" w:color="auto" w:fill="auto"/>
          </w:tcPr>
          <w:p w14:paraId="3A2E2BC4" w14:textId="0954926E" w:rsidR="00324F46" w:rsidRPr="000F3134" w:rsidRDefault="00F5492D" w:rsidP="00C41E4B">
            <w:pPr>
              <w:spacing w:line="360" w:lineRule="auto"/>
            </w:pPr>
            <w:r w:rsidRPr="000F3134">
              <w:t>1,10</w:t>
            </w:r>
          </w:p>
        </w:tc>
        <w:tc>
          <w:tcPr>
            <w:tcW w:w="976" w:type="dxa"/>
            <w:shd w:val="clear" w:color="auto" w:fill="auto"/>
          </w:tcPr>
          <w:p w14:paraId="1851BEF2" w14:textId="0C8247C0" w:rsidR="00324F46" w:rsidRPr="000F3134" w:rsidRDefault="00F5492D" w:rsidP="00C41E4B">
            <w:pPr>
              <w:spacing w:line="360" w:lineRule="auto"/>
            </w:pPr>
            <w:r w:rsidRPr="000F3134">
              <w:t>1,98</w:t>
            </w:r>
          </w:p>
        </w:tc>
      </w:tr>
      <w:tr w:rsidR="00324F46" w:rsidRPr="000F3134" w14:paraId="45DFC96F" w14:textId="77777777" w:rsidTr="00F5492D">
        <w:trPr>
          <w:trHeight w:val="20"/>
        </w:trPr>
        <w:tc>
          <w:tcPr>
            <w:tcW w:w="3402" w:type="dxa"/>
            <w:shd w:val="clear" w:color="auto" w:fill="auto"/>
            <w:hideMark/>
          </w:tcPr>
          <w:p w14:paraId="73A7BB23" w14:textId="77777777" w:rsidR="00324F46" w:rsidRPr="000F3134" w:rsidRDefault="00324F46" w:rsidP="00C41E4B">
            <w:pPr>
              <w:spacing w:line="360" w:lineRule="auto"/>
            </w:pPr>
            <w:r w:rsidRPr="000F3134">
              <w:t>от болезней органов пищеварения</w:t>
            </w:r>
          </w:p>
        </w:tc>
        <w:tc>
          <w:tcPr>
            <w:tcW w:w="976" w:type="dxa"/>
            <w:shd w:val="clear" w:color="auto" w:fill="auto"/>
          </w:tcPr>
          <w:p w14:paraId="04C317E4" w14:textId="7D0756A8" w:rsidR="00324F46" w:rsidRPr="000F3134" w:rsidRDefault="00F5492D" w:rsidP="00C41E4B">
            <w:pPr>
              <w:spacing w:line="360" w:lineRule="auto"/>
            </w:pPr>
            <w:r w:rsidRPr="000F3134">
              <w:t>1,43</w:t>
            </w:r>
          </w:p>
        </w:tc>
        <w:tc>
          <w:tcPr>
            <w:tcW w:w="976" w:type="dxa"/>
            <w:shd w:val="clear" w:color="auto" w:fill="auto"/>
          </w:tcPr>
          <w:p w14:paraId="4B784824" w14:textId="1D9456EE" w:rsidR="00324F46" w:rsidRPr="000F3134" w:rsidRDefault="00F5492D" w:rsidP="00C41E4B">
            <w:pPr>
              <w:spacing w:line="360" w:lineRule="auto"/>
            </w:pPr>
            <w:r w:rsidRPr="000F3134">
              <w:t>1,38</w:t>
            </w:r>
          </w:p>
        </w:tc>
        <w:tc>
          <w:tcPr>
            <w:tcW w:w="976" w:type="dxa"/>
            <w:shd w:val="clear" w:color="auto" w:fill="auto"/>
          </w:tcPr>
          <w:p w14:paraId="60745D66" w14:textId="5ED7B184" w:rsidR="00324F46" w:rsidRPr="000F3134" w:rsidRDefault="00F5492D" w:rsidP="00C41E4B">
            <w:pPr>
              <w:spacing w:line="360" w:lineRule="auto"/>
            </w:pPr>
            <w:r w:rsidRPr="000F3134">
              <w:t>1,39</w:t>
            </w:r>
          </w:p>
        </w:tc>
        <w:tc>
          <w:tcPr>
            <w:tcW w:w="976" w:type="dxa"/>
            <w:shd w:val="clear" w:color="auto" w:fill="auto"/>
          </w:tcPr>
          <w:p w14:paraId="6B300777" w14:textId="13C1F29E" w:rsidR="00324F46" w:rsidRPr="000F3134" w:rsidRDefault="00F5492D" w:rsidP="00C41E4B">
            <w:pPr>
              <w:spacing w:line="360" w:lineRule="auto"/>
            </w:pPr>
            <w:r w:rsidRPr="000F3134">
              <w:t>1,54</w:t>
            </w:r>
          </w:p>
        </w:tc>
        <w:tc>
          <w:tcPr>
            <w:tcW w:w="976" w:type="dxa"/>
            <w:shd w:val="clear" w:color="auto" w:fill="auto"/>
          </w:tcPr>
          <w:p w14:paraId="2C9B5246" w14:textId="12854CD3" w:rsidR="00324F46" w:rsidRPr="000F3134" w:rsidRDefault="00F5492D" w:rsidP="00C41E4B">
            <w:pPr>
              <w:spacing w:line="360" w:lineRule="auto"/>
            </w:pPr>
            <w:r w:rsidRPr="000F3134">
              <w:t>1,52</w:t>
            </w:r>
          </w:p>
        </w:tc>
        <w:tc>
          <w:tcPr>
            <w:tcW w:w="976" w:type="dxa"/>
            <w:shd w:val="clear" w:color="auto" w:fill="auto"/>
          </w:tcPr>
          <w:p w14:paraId="5DB00C96" w14:textId="1EE101B0" w:rsidR="00324F46" w:rsidRPr="000F3134" w:rsidRDefault="00F5492D" w:rsidP="00C41E4B">
            <w:pPr>
              <w:spacing w:line="360" w:lineRule="auto"/>
            </w:pPr>
            <w:r w:rsidRPr="000F3134">
              <w:t>1,65</w:t>
            </w:r>
          </w:p>
        </w:tc>
      </w:tr>
      <w:tr w:rsidR="00324F46" w:rsidRPr="000F3134" w14:paraId="169E1828" w14:textId="77777777" w:rsidTr="00F5492D">
        <w:trPr>
          <w:trHeight w:val="20"/>
        </w:trPr>
        <w:tc>
          <w:tcPr>
            <w:tcW w:w="3402" w:type="dxa"/>
            <w:shd w:val="clear" w:color="auto" w:fill="auto"/>
            <w:hideMark/>
          </w:tcPr>
          <w:p w14:paraId="353F733A" w14:textId="77777777" w:rsidR="00324F46" w:rsidRPr="000F3134" w:rsidRDefault="00324F46" w:rsidP="00C41E4B">
            <w:pPr>
              <w:spacing w:line="360" w:lineRule="auto"/>
            </w:pPr>
            <w:r w:rsidRPr="000F3134">
              <w:t>от внешних причин смерти</w:t>
            </w:r>
          </w:p>
        </w:tc>
        <w:tc>
          <w:tcPr>
            <w:tcW w:w="976" w:type="dxa"/>
            <w:shd w:val="clear" w:color="auto" w:fill="auto"/>
          </w:tcPr>
          <w:p w14:paraId="5E3451FC" w14:textId="390A77E8" w:rsidR="00324F46" w:rsidRPr="000F3134" w:rsidRDefault="00F5492D" w:rsidP="00C41E4B">
            <w:pPr>
              <w:spacing w:line="360" w:lineRule="auto"/>
            </w:pPr>
            <w:r w:rsidRPr="000F3134">
              <w:t>3,52</w:t>
            </w:r>
          </w:p>
        </w:tc>
        <w:tc>
          <w:tcPr>
            <w:tcW w:w="976" w:type="dxa"/>
            <w:shd w:val="clear" w:color="auto" w:fill="auto"/>
          </w:tcPr>
          <w:p w14:paraId="183A0931" w14:textId="61A6D73F" w:rsidR="00324F46" w:rsidRPr="000F3134" w:rsidRDefault="00F5492D" w:rsidP="00C41E4B">
            <w:pPr>
              <w:spacing w:line="360" w:lineRule="auto"/>
            </w:pPr>
            <w:r w:rsidRPr="000F3134">
              <w:t>3,24</w:t>
            </w:r>
          </w:p>
        </w:tc>
        <w:tc>
          <w:tcPr>
            <w:tcW w:w="976" w:type="dxa"/>
            <w:shd w:val="clear" w:color="auto" w:fill="auto"/>
          </w:tcPr>
          <w:p w14:paraId="057F4BB6" w14:textId="589C6F2A" w:rsidR="00324F46" w:rsidRPr="000F3134" w:rsidRDefault="00F5492D" w:rsidP="00C41E4B">
            <w:pPr>
              <w:spacing w:line="360" w:lineRule="auto"/>
            </w:pPr>
            <w:r w:rsidRPr="000F3134">
              <w:t>2,98</w:t>
            </w:r>
          </w:p>
        </w:tc>
        <w:tc>
          <w:tcPr>
            <w:tcW w:w="976" w:type="dxa"/>
            <w:shd w:val="clear" w:color="auto" w:fill="auto"/>
          </w:tcPr>
          <w:p w14:paraId="7F882D5A" w14:textId="046191F3" w:rsidR="00324F46" w:rsidRPr="000F3134" w:rsidRDefault="00F5492D" w:rsidP="00C41E4B">
            <w:pPr>
              <w:spacing w:line="360" w:lineRule="auto"/>
            </w:pPr>
            <w:r w:rsidRPr="000F3134">
              <w:t>2,89</w:t>
            </w:r>
          </w:p>
        </w:tc>
        <w:tc>
          <w:tcPr>
            <w:tcW w:w="976" w:type="dxa"/>
            <w:shd w:val="clear" w:color="auto" w:fill="auto"/>
          </w:tcPr>
          <w:p w14:paraId="2640C44B" w14:textId="2E28DC23" w:rsidR="00324F46" w:rsidRPr="000F3134" w:rsidRDefault="00F5492D" w:rsidP="00C41E4B">
            <w:pPr>
              <w:spacing w:line="360" w:lineRule="auto"/>
            </w:pPr>
            <w:r w:rsidRPr="000F3134">
              <w:t>2,71</w:t>
            </w:r>
          </w:p>
        </w:tc>
        <w:tc>
          <w:tcPr>
            <w:tcW w:w="976" w:type="dxa"/>
            <w:shd w:val="clear" w:color="auto" w:fill="auto"/>
          </w:tcPr>
          <w:p w14:paraId="1DB7289F" w14:textId="709201C7" w:rsidR="00324F46" w:rsidRPr="000F3134" w:rsidRDefault="00F5492D" w:rsidP="00C41E4B">
            <w:pPr>
              <w:spacing w:line="360" w:lineRule="auto"/>
            </w:pPr>
            <w:r w:rsidRPr="000F3134">
              <w:t>2,80</w:t>
            </w:r>
          </w:p>
        </w:tc>
      </w:tr>
    </w:tbl>
    <w:p w14:paraId="4A117971" w14:textId="77777777" w:rsidR="00324F46" w:rsidRPr="003B628F" w:rsidRDefault="00324F46" w:rsidP="00C41E4B">
      <w:pPr>
        <w:spacing w:line="360" w:lineRule="auto"/>
        <w:ind w:firstLine="709"/>
        <w:jc w:val="both"/>
        <w:rPr>
          <w:sz w:val="28"/>
          <w:szCs w:val="28"/>
          <w:lang w:eastAsia="en-US"/>
        </w:rPr>
      </w:pPr>
    </w:p>
    <w:p w14:paraId="1B6CC5C3" w14:textId="77777777" w:rsidR="00324F46" w:rsidRPr="003B628F" w:rsidRDefault="00324F46" w:rsidP="00C41E4B">
      <w:pPr>
        <w:spacing w:line="360" w:lineRule="auto"/>
        <w:ind w:firstLine="567"/>
        <w:jc w:val="both"/>
        <w:rPr>
          <w:sz w:val="28"/>
          <w:szCs w:val="28"/>
        </w:rPr>
      </w:pPr>
      <w:r w:rsidRPr="003B628F">
        <w:rPr>
          <w:sz w:val="28"/>
          <w:szCs w:val="28"/>
        </w:rPr>
        <w:t>Как известно, одним из существенных факторов, влияющих на показатель смертности от онкологических заболеваний, помимо других факторов окружающей среды и образа жизни людей, является воздействие ионизирующего облучения.</w:t>
      </w:r>
    </w:p>
    <w:p w14:paraId="36EB77EC" w14:textId="77777777" w:rsidR="00324F46" w:rsidRPr="003B628F" w:rsidRDefault="00324F46" w:rsidP="00C41E4B">
      <w:pPr>
        <w:spacing w:line="360" w:lineRule="auto"/>
        <w:ind w:firstLine="567"/>
        <w:jc w:val="both"/>
        <w:rPr>
          <w:sz w:val="28"/>
          <w:szCs w:val="28"/>
        </w:rPr>
      </w:pPr>
      <w:r w:rsidRPr="003B628F">
        <w:rPr>
          <w:sz w:val="28"/>
          <w:szCs w:val="28"/>
        </w:rPr>
        <w:t>Путём сравнения показателя смертности от новообразований, в регионах где присутствует, производство ядерного топлива с регионами, где подобного производства нет, возможно оценить влияние радиационно опасных объектов на здоровье населения области. Для такого сравнения, ниже приведена таблица показателя смертности от новообразований в Новосибирской, и граничащей с ней Кемеровской областью и Алтайским краем.</w:t>
      </w:r>
    </w:p>
    <w:p w14:paraId="0264676A" w14:textId="26FA5D35" w:rsidR="00324F46" w:rsidRPr="003B628F" w:rsidRDefault="008E5D32" w:rsidP="00C41E4B">
      <w:pPr>
        <w:keepNext/>
        <w:spacing w:before="120" w:line="360" w:lineRule="auto"/>
        <w:jc w:val="both"/>
        <w:rPr>
          <w:sz w:val="28"/>
          <w:szCs w:val="28"/>
        </w:rPr>
      </w:pPr>
      <w:r w:rsidRPr="003B628F">
        <w:rPr>
          <w:sz w:val="28"/>
          <w:szCs w:val="28"/>
        </w:rPr>
        <w:t>Таблица 3</w:t>
      </w:r>
      <w:r w:rsidR="00324F46" w:rsidRPr="003B628F">
        <w:rPr>
          <w:sz w:val="28"/>
          <w:szCs w:val="28"/>
        </w:rPr>
        <w:t>.3.11.3 – Сравнительная характеристика смертности от новообразований на 100 000 населения с другими регионами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084"/>
        <w:gridCol w:w="1084"/>
        <w:gridCol w:w="1084"/>
        <w:gridCol w:w="1084"/>
        <w:gridCol w:w="1084"/>
        <w:gridCol w:w="1084"/>
      </w:tblGrid>
      <w:tr w:rsidR="00F5492D" w:rsidRPr="000F3134" w14:paraId="768E5746" w14:textId="77777777" w:rsidTr="00F5492D">
        <w:trPr>
          <w:trHeight w:val="375"/>
        </w:trPr>
        <w:tc>
          <w:tcPr>
            <w:tcW w:w="1520" w:type="pct"/>
            <w:shd w:val="clear" w:color="auto" w:fill="auto"/>
            <w:noWrap/>
            <w:vAlign w:val="bottom"/>
            <w:hideMark/>
          </w:tcPr>
          <w:p w14:paraId="60DFF658" w14:textId="77777777" w:rsidR="00F5492D" w:rsidRPr="000F3134" w:rsidRDefault="00F5492D" w:rsidP="00C41E4B">
            <w:pPr>
              <w:spacing w:line="360" w:lineRule="auto"/>
            </w:pPr>
            <w:r w:rsidRPr="000F3134">
              <w:t>Годы</w:t>
            </w:r>
          </w:p>
        </w:tc>
        <w:tc>
          <w:tcPr>
            <w:tcW w:w="580" w:type="pct"/>
            <w:shd w:val="clear" w:color="auto" w:fill="auto"/>
            <w:noWrap/>
            <w:vAlign w:val="bottom"/>
            <w:hideMark/>
          </w:tcPr>
          <w:p w14:paraId="0AFA6797" w14:textId="763FF8FE" w:rsidR="00F5492D" w:rsidRPr="000F3134" w:rsidRDefault="00F5492D" w:rsidP="00C41E4B">
            <w:pPr>
              <w:spacing w:line="360" w:lineRule="auto"/>
            </w:pPr>
            <w:r w:rsidRPr="000F3134">
              <w:t>2015</w:t>
            </w:r>
          </w:p>
        </w:tc>
        <w:tc>
          <w:tcPr>
            <w:tcW w:w="580" w:type="pct"/>
            <w:shd w:val="clear" w:color="auto" w:fill="auto"/>
            <w:noWrap/>
            <w:vAlign w:val="bottom"/>
            <w:hideMark/>
          </w:tcPr>
          <w:p w14:paraId="4364B943" w14:textId="2863E444" w:rsidR="00F5492D" w:rsidRPr="000F3134" w:rsidRDefault="00F5492D" w:rsidP="00C41E4B">
            <w:pPr>
              <w:spacing w:line="360" w:lineRule="auto"/>
            </w:pPr>
            <w:r w:rsidRPr="000F3134">
              <w:t>2016</w:t>
            </w:r>
          </w:p>
        </w:tc>
        <w:tc>
          <w:tcPr>
            <w:tcW w:w="580" w:type="pct"/>
            <w:shd w:val="clear" w:color="auto" w:fill="auto"/>
            <w:noWrap/>
            <w:vAlign w:val="bottom"/>
            <w:hideMark/>
          </w:tcPr>
          <w:p w14:paraId="0A241C08" w14:textId="6C9C503F" w:rsidR="00F5492D" w:rsidRPr="000F3134" w:rsidRDefault="00F5492D" w:rsidP="00C41E4B">
            <w:pPr>
              <w:spacing w:line="360" w:lineRule="auto"/>
            </w:pPr>
            <w:r w:rsidRPr="000F3134">
              <w:t>2017</w:t>
            </w:r>
          </w:p>
        </w:tc>
        <w:tc>
          <w:tcPr>
            <w:tcW w:w="580" w:type="pct"/>
            <w:shd w:val="clear" w:color="auto" w:fill="auto"/>
            <w:noWrap/>
            <w:vAlign w:val="bottom"/>
            <w:hideMark/>
          </w:tcPr>
          <w:p w14:paraId="26540678" w14:textId="20E1333B" w:rsidR="00F5492D" w:rsidRPr="000F3134" w:rsidRDefault="00F5492D" w:rsidP="00C41E4B">
            <w:pPr>
              <w:spacing w:line="360" w:lineRule="auto"/>
            </w:pPr>
            <w:r w:rsidRPr="000F3134">
              <w:t>2018</w:t>
            </w:r>
          </w:p>
        </w:tc>
        <w:tc>
          <w:tcPr>
            <w:tcW w:w="580" w:type="pct"/>
            <w:shd w:val="clear" w:color="auto" w:fill="auto"/>
            <w:noWrap/>
            <w:vAlign w:val="bottom"/>
            <w:hideMark/>
          </w:tcPr>
          <w:p w14:paraId="0088FFD7" w14:textId="5CB1DE43" w:rsidR="00F5492D" w:rsidRPr="000F3134" w:rsidRDefault="00F5492D" w:rsidP="00C41E4B">
            <w:pPr>
              <w:spacing w:line="360" w:lineRule="auto"/>
            </w:pPr>
            <w:r w:rsidRPr="000F3134">
              <w:t>2019</w:t>
            </w:r>
          </w:p>
        </w:tc>
        <w:tc>
          <w:tcPr>
            <w:tcW w:w="580" w:type="pct"/>
            <w:shd w:val="clear" w:color="auto" w:fill="auto"/>
            <w:noWrap/>
            <w:vAlign w:val="bottom"/>
            <w:hideMark/>
          </w:tcPr>
          <w:p w14:paraId="22CB9135" w14:textId="48C68222" w:rsidR="00F5492D" w:rsidRPr="000F3134" w:rsidRDefault="00F5492D" w:rsidP="00C41E4B">
            <w:pPr>
              <w:spacing w:line="360" w:lineRule="auto"/>
            </w:pPr>
            <w:r w:rsidRPr="000F3134">
              <w:t>2020</w:t>
            </w:r>
          </w:p>
        </w:tc>
      </w:tr>
      <w:tr w:rsidR="00324F46" w:rsidRPr="000F3134" w14:paraId="661376E7" w14:textId="77777777" w:rsidTr="00F5492D">
        <w:trPr>
          <w:trHeight w:val="375"/>
        </w:trPr>
        <w:tc>
          <w:tcPr>
            <w:tcW w:w="1520" w:type="pct"/>
            <w:shd w:val="clear" w:color="auto" w:fill="auto"/>
            <w:noWrap/>
            <w:hideMark/>
          </w:tcPr>
          <w:p w14:paraId="4DB70689" w14:textId="77777777" w:rsidR="00324F46" w:rsidRPr="000F3134" w:rsidRDefault="00324F46" w:rsidP="00C41E4B">
            <w:pPr>
              <w:spacing w:line="360" w:lineRule="auto"/>
            </w:pPr>
            <w:r w:rsidRPr="000F3134">
              <w:t>Новосибирская область</w:t>
            </w:r>
          </w:p>
        </w:tc>
        <w:tc>
          <w:tcPr>
            <w:tcW w:w="580" w:type="pct"/>
            <w:shd w:val="clear" w:color="auto" w:fill="auto"/>
            <w:hideMark/>
          </w:tcPr>
          <w:p w14:paraId="01829FCC" w14:textId="77777777" w:rsidR="00324F46" w:rsidRPr="000F3134" w:rsidRDefault="00324F46" w:rsidP="00C41E4B">
            <w:pPr>
              <w:spacing w:line="360" w:lineRule="auto"/>
            </w:pPr>
            <w:r w:rsidRPr="000F3134">
              <w:t>209</w:t>
            </w:r>
          </w:p>
        </w:tc>
        <w:tc>
          <w:tcPr>
            <w:tcW w:w="580" w:type="pct"/>
            <w:shd w:val="clear" w:color="auto" w:fill="auto"/>
            <w:hideMark/>
          </w:tcPr>
          <w:p w14:paraId="0B39096A" w14:textId="77777777" w:rsidR="00324F46" w:rsidRPr="000F3134" w:rsidRDefault="00324F46" w:rsidP="00C41E4B">
            <w:pPr>
              <w:spacing w:line="360" w:lineRule="auto"/>
            </w:pPr>
            <w:r w:rsidRPr="000F3134">
              <w:t>198</w:t>
            </w:r>
          </w:p>
        </w:tc>
        <w:tc>
          <w:tcPr>
            <w:tcW w:w="580" w:type="pct"/>
            <w:shd w:val="clear" w:color="auto" w:fill="auto"/>
            <w:hideMark/>
          </w:tcPr>
          <w:p w14:paraId="262AD2BF" w14:textId="77777777" w:rsidR="00324F46" w:rsidRPr="000F3134" w:rsidRDefault="00324F46" w:rsidP="00C41E4B">
            <w:pPr>
              <w:spacing w:line="360" w:lineRule="auto"/>
            </w:pPr>
            <w:r w:rsidRPr="000F3134">
              <w:t>207</w:t>
            </w:r>
          </w:p>
        </w:tc>
        <w:tc>
          <w:tcPr>
            <w:tcW w:w="580" w:type="pct"/>
            <w:shd w:val="clear" w:color="auto" w:fill="auto"/>
            <w:hideMark/>
          </w:tcPr>
          <w:p w14:paraId="53E3A0F2" w14:textId="77777777" w:rsidR="00324F46" w:rsidRPr="000F3134" w:rsidRDefault="00324F46" w:rsidP="00C41E4B">
            <w:pPr>
              <w:spacing w:line="360" w:lineRule="auto"/>
            </w:pPr>
            <w:r w:rsidRPr="000F3134">
              <w:t>214</w:t>
            </w:r>
          </w:p>
        </w:tc>
        <w:tc>
          <w:tcPr>
            <w:tcW w:w="580" w:type="pct"/>
            <w:shd w:val="clear" w:color="auto" w:fill="auto"/>
            <w:hideMark/>
          </w:tcPr>
          <w:p w14:paraId="5EA244E8" w14:textId="77777777" w:rsidR="00324F46" w:rsidRPr="000F3134" w:rsidRDefault="00324F46" w:rsidP="00C41E4B">
            <w:pPr>
              <w:spacing w:line="360" w:lineRule="auto"/>
            </w:pPr>
            <w:r w:rsidRPr="000F3134">
              <w:t>219</w:t>
            </w:r>
          </w:p>
        </w:tc>
        <w:tc>
          <w:tcPr>
            <w:tcW w:w="580" w:type="pct"/>
            <w:shd w:val="clear" w:color="auto" w:fill="auto"/>
            <w:hideMark/>
          </w:tcPr>
          <w:p w14:paraId="123A6A7A" w14:textId="77777777" w:rsidR="00324F46" w:rsidRPr="000F3134" w:rsidRDefault="00324F46" w:rsidP="00C41E4B">
            <w:pPr>
              <w:spacing w:line="360" w:lineRule="auto"/>
            </w:pPr>
            <w:r w:rsidRPr="000F3134">
              <w:t>217</w:t>
            </w:r>
          </w:p>
        </w:tc>
      </w:tr>
      <w:tr w:rsidR="00324F46" w:rsidRPr="000F3134" w14:paraId="40FD4C31" w14:textId="77777777" w:rsidTr="00F5492D">
        <w:trPr>
          <w:trHeight w:val="375"/>
        </w:trPr>
        <w:tc>
          <w:tcPr>
            <w:tcW w:w="1520" w:type="pct"/>
            <w:shd w:val="clear" w:color="auto" w:fill="auto"/>
            <w:hideMark/>
          </w:tcPr>
          <w:p w14:paraId="13C558AF" w14:textId="77777777" w:rsidR="00324F46" w:rsidRPr="000F3134" w:rsidRDefault="00324F46" w:rsidP="00C41E4B">
            <w:pPr>
              <w:spacing w:line="360" w:lineRule="auto"/>
            </w:pPr>
            <w:r w:rsidRPr="000F3134">
              <w:t>Кемеровская область</w:t>
            </w:r>
          </w:p>
        </w:tc>
        <w:tc>
          <w:tcPr>
            <w:tcW w:w="580" w:type="pct"/>
            <w:shd w:val="clear" w:color="auto" w:fill="auto"/>
            <w:hideMark/>
          </w:tcPr>
          <w:p w14:paraId="14E7E01C" w14:textId="77777777" w:rsidR="00324F46" w:rsidRPr="000F3134" w:rsidRDefault="00324F46" w:rsidP="00C41E4B">
            <w:pPr>
              <w:spacing w:line="360" w:lineRule="auto"/>
            </w:pPr>
            <w:r w:rsidRPr="000F3134">
              <w:t>226</w:t>
            </w:r>
          </w:p>
        </w:tc>
        <w:tc>
          <w:tcPr>
            <w:tcW w:w="580" w:type="pct"/>
            <w:shd w:val="clear" w:color="auto" w:fill="auto"/>
            <w:hideMark/>
          </w:tcPr>
          <w:p w14:paraId="1E8D3DEF" w14:textId="77777777" w:rsidR="00324F46" w:rsidRPr="000F3134" w:rsidRDefault="00324F46" w:rsidP="00C41E4B">
            <w:pPr>
              <w:spacing w:line="360" w:lineRule="auto"/>
            </w:pPr>
            <w:r w:rsidRPr="000F3134">
              <w:t>227</w:t>
            </w:r>
          </w:p>
        </w:tc>
        <w:tc>
          <w:tcPr>
            <w:tcW w:w="580" w:type="pct"/>
            <w:shd w:val="clear" w:color="auto" w:fill="auto"/>
            <w:hideMark/>
          </w:tcPr>
          <w:p w14:paraId="2B8DB04C" w14:textId="77777777" w:rsidR="00324F46" w:rsidRPr="000F3134" w:rsidRDefault="00324F46" w:rsidP="00C41E4B">
            <w:pPr>
              <w:spacing w:line="360" w:lineRule="auto"/>
            </w:pPr>
            <w:r w:rsidRPr="000F3134">
              <w:t>219</w:t>
            </w:r>
          </w:p>
        </w:tc>
        <w:tc>
          <w:tcPr>
            <w:tcW w:w="580" w:type="pct"/>
            <w:shd w:val="clear" w:color="auto" w:fill="auto"/>
            <w:hideMark/>
          </w:tcPr>
          <w:p w14:paraId="75B12F78" w14:textId="77777777" w:rsidR="00324F46" w:rsidRPr="000F3134" w:rsidRDefault="00324F46" w:rsidP="00C41E4B">
            <w:pPr>
              <w:spacing w:line="360" w:lineRule="auto"/>
            </w:pPr>
            <w:r w:rsidRPr="000F3134">
              <w:t>241</w:t>
            </w:r>
          </w:p>
        </w:tc>
        <w:tc>
          <w:tcPr>
            <w:tcW w:w="580" w:type="pct"/>
            <w:shd w:val="clear" w:color="auto" w:fill="auto"/>
            <w:hideMark/>
          </w:tcPr>
          <w:p w14:paraId="297702F6" w14:textId="77777777" w:rsidR="00324F46" w:rsidRPr="000F3134" w:rsidRDefault="00324F46" w:rsidP="00C41E4B">
            <w:pPr>
              <w:spacing w:line="360" w:lineRule="auto"/>
            </w:pPr>
            <w:r w:rsidRPr="000F3134">
              <w:t>245</w:t>
            </w:r>
          </w:p>
        </w:tc>
        <w:tc>
          <w:tcPr>
            <w:tcW w:w="580" w:type="pct"/>
            <w:shd w:val="clear" w:color="auto" w:fill="auto"/>
            <w:hideMark/>
          </w:tcPr>
          <w:p w14:paraId="55B94E4A" w14:textId="77777777" w:rsidR="00324F46" w:rsidRPr="000F3134" w:rsidRDefault="00324F46" w:rsidP="00C41E4B">
            <w:pPr>
              <w:spacing w:line="360" w:lineRule="auto"/>
            </w:pPr>
            <w:r w:rsidRPr="000F3134">
              <w:t>236</w:t>
            </w:r>
          </w:p>
        </w:tc>
      </w:tr>
      <w:tr w:rsidR="00324F46" w:rsidRPr="000F3134" w14:paraId="70CEDE03" w14:textId="77777777" w:rsidTr="00F5492D">
        <w:trPr>
          <w:trHeight w:val="375"/>
        </w:trPr>
        <w:tc>
          <w:tcPr>
            <w:tcW w:w="1520" w:type="pct"/>
            <w:shd w:val="clear" w:color="auto" w:fill="auto"/>
            <w:hideMark/>
          </w:tcPr>
          <w:p w14:paraId="5060CF70" w14:textId="77777777" w:rsidR="00324F46" w:rsidRPr="000F3134" w:rsidRDefault="00324F46" w:rsidP="00C41E4B">
            <w:pPr>
              <w:spacing w:line="360" w:lineRule="auto"/>
            </w:pPr>
            <w:r w:rsidRPr="000F3134">
              <w:t>Алтайского края</w:t>
            </w:r>
          </w:p>
        </w:tc>
        <w:tc>
          <w:tcPr>
            <w:tcW w:w="580" w:type="pct"/>
            <w:shd w:val="clear" w:color="auto" w:fill="auto"/>
            <w:hideMark/>
          </w:tcPr>
          <w:p w14:paraId="2D02DB26" w14:textId="77777777" w:rsidR="00324F46" w:rsidRPr="000F3134" w:rsidRDefault="00324F46" w:rsidP="00C41E4B">
            <w:pPr>
              <w:spacing w:line="360" w:lineRule="auto"/>
            </w:pPr>
            <w:r w:rsidRPr="000F3134">
              <w:t>227</w:t>
            </w:r>
          </w:p>
        </w:tc>
        <w:tc>
          <w:tcPr>
            <w:tcW w:w="580" w:type="pct"/>
            <w:shd w:val="clear" w:color="auto" w:fill="auto"/>
            <w:hideMark/>
          </w:tcPr>
          <w:p w14:paraId="619E0403" w14:textId="77777777" w:rsidR="00324F46" w:rsidRPr="000F3134" w:rsidRDefault="00324F46" w:rsidP="00C41E4B">
            <w:pPr>
              <w:spacing w:line="360" w:lineRule="auto"/>
            </w:pPr>
            <w:r w:rsidRPr="000F3134">
              <w:t>227</w:t>
            </w:r>
          </w:p>
        </w:tc>
        <w:tc>
          <w:tcPr>
            <w:tcW w:w="580" w:type="pct"/>
            <w:shd w:val="clear" w:color="auto" w:fill="auto"/>
            <w:hideMark/>
          </w:tcPr>
          <w:p w14:paraId="060CE4AC" w14:textId="77777777" w:rsidR="00324F46" w:rsidRPr="000F3134" w:rsidRDefault="00324F46" w:rsidP="00C41E4B">
            <w:pPr>
              <w:spacing w:line="360" w:lineRule="auto"/>
            </w:pPr>
            <w:r w:rsidRPr="000F3134">
              <w:t>218</w:t>
            </w:r>
          </w:p>
        </w:tc>
        <w:tc>
          <w:tcPr>
            <w:tcW w:w="580" w:type="pct"/>
            <w:shd w:val="clear" w:color="auto" w:fill="auto"/>
            <w:hideMark/>
          </w:tcPr>
          <w:p w14:paraId="37AD5E72" w14:textId="77777777" w:rsidR="00324F46" w:rsidRPr="000F3134" w:rsidRDefault="00324F46" w:rsidP="00C41E4B">
            <w:pPr>
              <w:spacing w:line="360" w:lineRule="auto"/>
            </w:pPr>
            <w:r w:rsidRPr="000F3134">
              <w:t>228</w:t>
            </w:r>
          </w:p>
        </w:tc>
        <w:tc>
          <w:tcPr>
            <w:tcW w:w="580" w:type="pct"/>
            <w:shd w:val="clear" w:color="auto" w:fill="auto"/>
            <w:hideMark/>
          </w:tcPr>
          <w:p w14:paraId="110D0B97" w14:textId="77777777" w:rsidR="00324F46" w:rsidRPr="000F3134" w:rsidRDefault="00324F46" w:rsidP="00C41E4B">
            <w:pPr>
              <w:spacing w:line="360" w:lineRule="auto"/>
            </w:pPr>
            <w:r w:rsidRPr="000F3134">
              <w:t>223</w:t>
            </w:r>
          </w:p>
        </w:tc>
        <w:tc>
          <w:tcPr>
            <w:tcW w:w="580" w:type="pct"/>
            <w:shd w:val="clear" w:color="auto" w:fill="auto"/>
            <w:hideMark/>
          </w:tcPr>
          <w:p w14:paraId="3C8260F8" w14:textId="77777777" w:rsidR="00324F46" w:rsidRPr="000F3134" w:rsidRDefault="00324F46" w:rsidP="00C41E4B">
            <w:pPr>
              <w:spacing w:line="360" w:lineRule="auto"/>
            </w:pPr>
            <w:r w:rsidRPr="000F3134">
              <w:t>221</w:t>
            </w:r>
          </w:p>
        </w:tc>
      </w:tr>
    </w:tbl>
    <w:p w14:paraId="4B2803B6" w14:textId="77777777" w:rsidR="00324F46" w:rsidRPr="003B628F" w:rsidRDefault="00324F46" w:rsidP="00C41E4B">
      <w:pPr>
        <w:spacing w:line="360" w:lineRule="auto"/>
        <w:ind w:firstLine="567"/>
        <w:jc w:val="both"/>
        <w:rPr>
          <w:sz w:val="28"/>
          <w:szCs w:val="28"/>
        </w:rPr>
      </w:pPr>
      <w:r w:rsidRPr="003B628F">
        <w:rPr>
          <w:sz w:val="28"/>
          <w:szCs w:val="28"/>
        </w:rPr>
        <w:t>Из вышеприведённой таблицы видно, что в областях прилежащих к Новосибирской, смертность по причинам новообразований выше, чем в Новосибирской области.</w:t>
      </w:r>
    </w:p>
    <w:p w14:paraId="5923493D" w14:textId="77777777" w:rsidR="00324F46" w:rsidRPr="003B628F" w:rsidRDefault="00324F46" w:rsidP="00C41E4B">
      <w:pPr>
        <w:spacing w:line="360" w:lineRule="auto"/>
        <w:ind w:firstLine="567"/>
        <w:jc w:val="both"/>
        <w:rPr>
          <w:sz w:val="28"/>
          <w:szCs w:val="28"/>
        </w:rPr>
      </w:pPr>
      <w:r w:rsidRPr="003B628F">
        <w:rPr>
          <w:sz w:val="28"/>
          <w:szCs w:val="28"/>
        </w:rPr>
        <w:t xml:space="preserve">При анализе смертности от новообразований следует учитывать, что территория Горного Алтая во второй половине XX века неоднократно подвергалось радиоактивному загрязнению со стороны ядерных полигонов, как Семипалатинского (Казахстан - испытания в 1949-1962 гг), так и Лобнорского (Китай - испытания в 1964-1996 гг). </w:t>
      </w:r>
    </w:p>
    <w:p w14:paraId="39BD871F" w14:textId="68CFE43F" w:rsidR="00324F46" w:rsidRPr="003B628F" w:rsidRDefault="00324F46" w:rsidP="00C41E4B">
      <w:pPr>
        <w:spacing w:line="360" w:lineRule="auto"/>
        <w:ind w:firstLine="567"/>
        <w:jc w:val="both"/>
        <w:rPr>
          <w:sz w:val="28"/>
          <w:szCs w:val="28"/>
        </w:rPr>
      </w:pPr>
      <w:r w:rsidRPr="003B628F">
        <w:rPr>
          <w:sz w:val="28"/>
          <w:szCs w:val="28"/>
        </w:rPr>
        <w:t>В зону воздействия данных инцидентов попали части Алтайского края и Новосибирской области. Тем не менее, смертность от нов</w:t>
      </w:r>
      <w:r w:rsidR="00F5492D" w:rsidRPr="003B628F">
        <w:rPr>
          <w:sz w:val="28"/>
          <w:szCs w:val="28"/>
        </w:rPr>
        <w:t xml:space="preserve">ообразований в Алтайском крае </w:t>
      </w:r>
      <w:r w:rsidRPr="003B628F">
        <w:rPr>
          <w:sz w:val="28"/>
          <w:szCs w:val="28"/>
        </w:rPr>
        <w:t>ниже, чем в Кемеровской области, территория которой не подвергалась радиоактивному загрязнению.</w:t>
      </w:r>
    </w:p>
    <w:p w14:paraId="36F5818F" w14:textId="77777777" w:rsidR="00324F46" w:rsidRPr="003B628F" w:rsidRDefault="00324F46" w:rsidP="00C41E4B">
      <w:pPr>
        <w:spacing w:line="360" w:lineRule="auto"/>
        <w:ind w:firstLine="567"/>
        <w:jc w:val="both"/>
        <w:rPr>
          <w:sz w:val="28"/>
          <w:szCs w:val="28"/>
        </w:rPr>
      </w:pPr>
      <w:r w:rsidRPr="003B628F">
        <w:rPr>
          <w:sz w:val="28"/>
          <w:szCs w:val="28"/>
        </w:rPr>
        <w:t xml:space="preserve">С учетом приведенного сравнения, данных по радиационной нагрузке на население (раздел 4.3.10) и оценке потенциальных радиационных рисков (раздел 4.4.8) можно сделать вывод, что производственная деятельность радиационно опасных объектов, расположенных на территории Новосибирской области, включая НЗХК, не оказала заметного влияния на население и окружающую среду по контролируемым видам радиоактивных загрязнений. </w:t>
      </w:r>
    </w:p>
    <w:p w14:paraId="037827DD" w14:textId="77777777" w:rsidR="00324F46" w:rsidRPr="003B628F" w:rsidRDefault="00324F46" w:rsidP="00C41E4B">
      <w:pPr>
        <w:spacing w:line="360" w:lineRule="auto"/>
        <w:ind w:firstLine="709"/>
        <w:jc w:val="both"/>
        <w:rPr>
          <w:bCs/>
          <w:sz w:val="28"/>
          <w:szCs w:val="28"/>
        </w:rPr>
      </w:pPr>
    </w:p>
    <w:p w14:paraId="339E05C1" w14:textId="77777777" w:rsidR="00324F46" w:rsidRDefault="00324F46" w:rsidP="00C41E4B">
      <w:pPr>
        <w:keepNext/>
        <w:spacing w:line="360" w:lineRule="auto"/>
        <w:ind w:firstLine="709"/>
        <w:jc w:val="both"/>
        <w:rPr>
          <w:b/>
          <w:bCs/>
          <w:i/>
          <w:sz w:val="28"/>
          <w:szCs w:val="28"/>
        </w:rPr>
      </w:pPr>
      <w:r w:rsidRPr="003B628F">
        <w:rPr>
          <w:b/>
          <w:bCs/>
          <w:i/>
          <w:sz w:val="28"/>
          <w:szCs w:val="28"/>
        </w:rPr>
        <w:t>Хозяйственная характеристика</w:t>
      </w:r>
    </w:p>
    <w:p w14:paraId="3C04C7C6" w14:textId="77777777" w:rsidR="00862373" w:rsidRDefault="00862373" w:rsidP="00862373">
      <w:pPr>
        <w:spacing w:line="360" w:lineRule="auto"/>
        <w:ind w:firstLine="709"/>
        <w:jc w:val="both"/>
        <w:rPr>
          <w:sz w:val="28"/>
          <w:szCs w:val="28"/>
        </w:rPr>
      </w:pPr>
      <w:r w:rsidRPr="00862373">
        <w:rPr>
          <w:sz w:val="28"/>
          <w:szCs w:val="28"/>
        </w:rPr>
        <w:t>47,9 % от общего объема произведенной в Новосибирском районе продукции формирует промышленный комплекс. Он представлен более 100 предприятиями, из них большую долю – 33 % составляет предприятия пищевой отрасли, 18,4 % – предприятия по производству строительных материалов, 11,6 % – по производству металлических изделий и машиностроения, добыча полезных ископаемых – 3,9 %, 2 % - производство электроэнергии и газа.</w:t>
      </w:r>
    </w:p>
    <w:p w14:paraId="2C81D645" w14:textId="77777777" w:rsidR="00862373" w:rsidRDefault="00862373" w:rsidP="00862373">
      <w:pPr>
        <w:spacing w:line="360" w:lineRule="auto"/>
        <w:ind w:firstLine="709"/>
        <w:jc w:val="both"/>
        <w:rPr>
          <w:sz w:val="28"/>
          <w:szCs w:val="28"/>
        </w:rPr>
      </w:pPr>
      <w:r w:rsidRPr="00862373">
        <w:rPr>
          <w:sz w:val="28"/>
          <w:szCs w:val="28"/>
        </w:rPr>
        <w:t>В структуре общего объема продукции лидером является пищевая отрасль – 59,2 %, производство строительных материалов составляет 7,3 %, производство металлических изделий, машиностроение – 6 %.</w:t>
      </w:r>
    </w:p>
    <w:p w14:paraId="362A6D68" w14:textId="0C05EE4F" w:rsidR="00862373" w:rsidRPr="00862373" w:rsidRDefault="00862373" w:rsidP="00862373">
      <w:pPr>
        <w:spacing w:line="360" w:lineRule="auto"/>
        <w:ind w:firstLine="709"/>
        <w:jc w:val="both"/>
        <w:rPr>
          <w:sz w:val="28"/>
          <w:szCs w:val="28"/>
        </w:rPr>
      </w:pPr>
      <w:r w:rsidRPr="00862373">
        <w:rPr>
          <w:sz w:val="28"/>
          <w:szCs w:val="28"/>
        </w:rPr>
        <w:t>Агропромышленный комплекс района представлен 35 предприятиями (из них 32 - сельскохозяйственных и 3 – перерабатывающих), 31 крестьянскими (фермерскими) хозяйствами, 26 тыс. личными подсобными хозяйствами.</w:t>
      </w:r>
    </w:p>
    <w:p w14:paraId="77D419BB" w14:textId="2223CEAE" w:rsidR="00835913" w:rsidRPr="003B628F" w:rsidRDefault="00835913" w:rsidP="00C41E4B">
      <w:pPr>
        <w:pStyle w:val="H11"/>
        <w:numPr>
          <w:ilvl w:val="0"/>
          <w:numId w:val="79"/>
        </w:numPr>
        <w:spacing w:line="360" w:lineRule="auto"/>
        <w:ind w:left="567" w:hanging="567"/>
        <w:jc w:val="both"/>
        <w:rPr>
          <w:rFonts w:ascii="Times New Roman" w:hAnsi="Times New Roman"/>
          <w:color w:val="auto"/>
        </w:rPr>
      </w:pPr>
      <w:bookmarkStart w:id="107" w:name="_Toc96104016"/>
      <w:r w:rsidRPr="003B628F">
        <w:rPr>
          <w:rFonts w:ascii="Times New Roman" w:hAnsi="Times New Roman"/>
          <w:color w:val="auto"/>
        </w:rPr>
        <w:t>Характер и оценка возможного неблагоприятного воздействия на окружающую среду</w:t>
      </w:r>
      <w:bookmarkEnd w:id="104"/>
      <w:bookmarkEnd w:id="105"/>
      <w:bookmarkEnd w:id="106"/>
      <w:bookmarkEnd w:id="107"/>
    </w:p>
    <w:p w14:paraId="1EEC1DD6" w14:textId="1B4687B3" w:rsidR="00F423BA" w:rsidRPr="003B628F" w:rsidRDefault="00F87536" w:rsidP="00C41E4B">
      <w:pPr>
        <w:pStyle w:val="34"/>
        <w:numPr>
          <w:ilvl w:val="1"/>
          <w:numId w:val="79"/>
        </w:numPr>
        <w:spacing w:line="360" w:lineRule="auto"/>
        <w:ind w:hanging="1080"/>
        <w:rPr>
          <w:rFonts w:ascii="Times New Roman" w:hAnsi="Times New Roman" w:cs="Times New Roman"/>
          <w:color w:val="auto"/>
          <w:sz w:val="28"/>
          <w:szCs w:val="28"/>
        </w:rPr>
      </w:pPr>
      <w:bookmarkStart w:id="108" w:name="_Toc493591518"/>
      <w:bookmarkStart w:id="109" w:name="_Toc96104017"/>
      <w:bookmarkStart w:id="110" w:name="_Toc3888756"/>
      <w:r w:rsidRPr="003B628F">
        <w:rPr>
          <w:rFonts w:ascii="Times New Roman" w:hAnsi="Times New Roman" w:cs="Times New Roman"/>
          <w:color w:val="auto"/>
          <w:sz w:val="28"/>
          <w:szCs w:val="28"/>
        </w:rPr>
        <w:t>Воздействие на атмосферный воздух</w:t>
      </w:r>
      <w:bookmarkEnd w:id="108"/>
      <w:bookmarkEnd w:id="109"/>
      <w:r w:rsidR="001A5D5B" w:rsidRPr="003B628F">
        <w:rPr>
          <w:rFonts w:ascii="Times New Roman" w:hAnsi="Times New Roman" w:cs="Times New Roman"/>
          <w:color w:val="auto"/>
          <w:sz w:val="28"/>
          <w:szCs w:val="28"/>
        </w:rPr>
        <w:t xml:space="preserve"> </w:t>
      </w:r>
      <w:bookmarkEnd w:id="110"/>
    </w:p>
    <w:p w14:paraId="63415ACE" w14:textId="77777777" w:rsidR="00BE2B95" w:rsidRPr="003B628F" w:rsidRDefault="00BE2B95" w:rsidP="00C41E4B">
      <w:pPr>
        <w:pStyle w:val="41"/>
        <w:spacing w:line="360" w:lineRule="auto"/>
        <w:rPr>
          <w:rFonts w:ascii="Times New Roman" w:eastAsia="TimesNewRomanPSMT" w:hAnsi="Times New Roman" w:cs="Times New Roman"/>
          <w:color w:val="auto"/>
          <w:sz w:val="28"/>
          <w:szCs w:val="28"/>
        </w:rPr>
      </w:pPr>
      <w:r w:rsidRPr="003B628F">
        <w:rPr>
          <w:rFonts w:ascii="Times New Roman" w:eastAsia="TimesNewRomanPSMT" w:hAnsi="Times New Roman" w:cs="Times New Roman"/>
          <w:color w:val="auto"/>
          <w:sz w:val="28"/>
          <w:szCs w:val="28"/>
        </w:rPr>
        <w:t>Воздействие выбросов загрязняющих веществ</w:t>
      </w:r>
    </w:p>
    <w:p w14:paraId="75B2D57A" w14:textId="16B98796" w:rsidR="00E62591" w:rsidRPr="003B628F" w:rsidRDefault="00E62591" w:rsidP="00C41E4B">
      <w:pPr>
        <w:spacing w:line="360" w:lineRule="auto"/>
        <w:ind w:firstLine="709"/>
        <w:jc w:val="both"/>
        <w:rPr>
          <w:sz w:val="28"/>
          <w:szCs w:val="28"/>
          <w:lang w:eastAsia="en-US"/>
        </w:rPr>
      </w:pPr>
      <w:r w:rsidRPr="003B628F">
        <w:rPr>
          <w:sz w:val="28"/>
          <w:szCs w:val="28"/>
          <w:lang w:eastAsia="en-US"/>
        </w:rPr>
        <w:t>При намечаемой деятельности выбросов загрязняющих веществ в атмосферный воздух не происходит.</w:t>
      </w:r>
    </w:p>
    <w:p w14:paraId="16586E77" w14:textId="77777777" w:rsidR="00CE6628" w:rsidRPr="003B628F" w:rsidRDefault="00CE6628" w:rsidP="00C41E4B">
      <w:pPr>
        <w:spacing w:line="360" w:lineRule="auto"/>
        <w:ind w:firstLine="709"/>
        <w:jc w:val="both"/>
        <w:rPr>
          <w:sz w:val="28"/>
          <w:szCs w:val="28"/>
          <w:lang w:eastAsia="en-US"/>
        </w:rPr>
      </w:pPr>
      <w:r w:rsidRPr="003B628F">
        <w:rPr>
          <w:sz w:val="28"/>
          <w:szCs w:val="28"/>
          <w:lang w:eastAsia="en-US"/>
        </w:rPr>
        <w:t>Анализ данных мониторинга показывает, что уровень загрязнения атмосферы в санитарно-защитной зоне хвостохранилища без учета фона по окислам азота составляет  0,5 ПДК, по всем остальным веществам уровень загрязнения ниже 0,1 ПДК для населенных мест, что соответствует санитарным требованиям.</w:t>
      </w:r>
    </w:p>
    <w:p w14:paraId="59927809" w14:textId="77777777" w:rsidR="00CE6628" w:rsidRPr="003B628F" w:rsidRDefault="00CE6628" w:rsidP="00C41E4B">
      <w:pPr>
        <w:spacing w:line="360" w:lineRule="auto"/>
        <w:ind w:firstLine="709"/>
        <w:jc w:val="both"/>
        <w:rPr>
          <w:sz w:val="28"/>
          <w:szCs w:val="28"/>
          <w:lang w:eastAsia="en-US"/>
        </w:rPr>
      </w:pPr>
    </w:p>
    <w:p w14:paraId="6313E2EF" w14:textId="77777777" w:rsidR="00B11A36" w:rsidRPr="003B628F" w:rsidRDefault="00B11A36" w:rsidP="00C41E4B">
      <w:pPr>
        <w:pStyle w:val="41"/>
        <w:spacing w:line="360" w:lineRule="auto"/>
        <w:rPr>
          <w:rFonts w:ascii="Times New Roman" w:eastAsia="TimesNewRomanPSMT" w:hAnsi="Times New Roman" w:cs="Times New Roman"/>
          <w:color w:val="auto"/>
          <w:sz w:val="28"/>
          <w:szCs w:val="28"/>
        </w:rPr>
      </w:pPr>
      <w:r w:rsidRPr="003B628F">
        <w:rPr>
          <w:rFonts w:ascii="Times New Roman" w:eastAsia="TimesNewRomanPSMT" w:hAnsi="Times New Roman" w:cs="Times New Roman"/>
          <w:color w:val="auto"/>
          <w:sz w:val="28"/>
          <w:szCs w:val="28"/>
        </w:rPr>
        <w:t>Воздействие выбросов радионуклидов</w:t>
      </w:r>
    </w:p>
    <w:p w14:paraId="6AD4EF2D" w14:textId="1FF6A1F3" w:rsidR="00884986" w:rsidRPr="003B628F" w:rsidRDefault="00C82C23" w:rsidP="00C41E4B">
      <w:pPr>
        <w:spacing w:line="360" w:lineRule="auto"/>
        <w:ind w:firstLine="709"/>
        <w:jc w:val="both"/>
        <w:rPr>
          <w:b/>
          <w:i/>
          <w:sz w:val="28"/>
          <w:szCs w:val="28"/>
          <w:lang w:eastAsia="en-US"/>
        </w:rPr>
      </w:pPr>
      <w:r w:rsidRPr="00C82C23">
        <w:rPr>
          <w:sz w:val="28"/>
          <w:szCs w:val="28"/>
        </w:rPr>
        <w:t>В условиях нормальной эксплуатации  ПХРО ПАО «НЗХК» при хранении ТРО в виде  пульпы во второй секции ПХРО (под слоем воды, исключающим их пылеунос); в виде грунта и строительного мусора на территории ПХРО в упакованных герметичных контейнерах ТУК-44,  организованные  источники выбросов радиоактивных веществ на площадке ПХРО отсутствуют. При указанных условиях хранения образование выбросов радиоактивных веществ в атмосферный воздух не предусматривается</w:t>
      </w:r>
      <w:r w:rsidR="0022493D">
        <w:rPr>
          <w:sz w:val="28"/>
          <w:szCs w:val="28"/>
        </w:rPr>
        <w:t>. Потенциально попадание</w:t>
      </w:r>
      <w:r w:rsidR="009046DF" w:rsidRPr="003B628F">
        <w:rPr>
          <w:sz w:val="28"/>
          <w:szCs w:val="28"/>
        </w:rPr>
        <w:t xml:space="preserve"> радиоактивных веществ </w:t>
      </w:r>
      <w:r w:rsidR="0022493D">
        <w:rPr>
          <w:sz w:val="28"/>
          <w:szCs w:val="28"/>
        </w:rPr>
        <w:t xml:space="preserve">в атмосферный воздух </w:t>
      </w:r>
      <w:r w:rsidR="00E62591" w:rsidRPr="003B628F">
        <w:rPr>
          <w:sz w:val="28"/>
          <w:szCs w:val="28"/>
        </w:rPr>
        <w:t xml:space="preserve">может происходить при ветровом подъеме пыли </w:t>
      </w:r>
      <w:r w:rsidR="0022493D">
        <w:rPr>
          <w:sz w:val="28"/>
          <w:szCs w:val="28"/>
        </w:rPr>
        <w:t xml:space="preserve">только </w:t>
      </w:r>
      <w:r w:rsidR="00E62591" w:rsidRPr="003B628F">
        <w:rPr>
          <w:sz w:val="28"/>
          <w:szCs w:val="28"/>
        </w:rPr>
        <w:t>при понижении уровня воды во 2-й секции.</w:t>
      </w:r>
      <w:r w:rsidR="007227D1" w:rsidRPr="003B628F">
        <w:rPr>
          <w:sz w:val="28"/>
          <w:szCs w:val="28"/>
        </w:rPr>
        <w:t xml:space="preserve"> Во избежание этого явления уровень воды в хвостохранилище поддерживается стабильным.</w:t>
      </w:r>
    </w:p>
    <w:p w14:paraId="05E88CAF" w14:textId="77777777" w:rsidR="00884986" w:rsidRPr="003B628F" w:rsidRDefault="00884986" w:rsidP="00C41E4B">
      <w:pPr>
        <w:spacing w:line="360" w:lineRule="auto"/>
        <w:ind w:firstLine="709"/>
        <w:jc w:val="both"/>
        <w:rPr>
          <w:sz w:val="28"/>
          <w:szCs w:val="28"/>
          <w:lang w:eastAsia="en-US"/>
        </w:rPr>
      </w:pPr>
      <w:r w:rsidRPr="003B628F">
        <w:rPr>
          <w:sz w:val="28"/>
          <w:szCs w:val="28"/>
          <w:lang w:eastAsia="en-US"/>
        </w:rPr>
        <w:t>Максимальное значение содержания альфа-излучающих нуклидов в воздухе непосредственно на территории объекта «Хвостохранилище»  составило 0,031 Бк/м</w:t>
      </w:r>
      <w:r w:rsidRPr="003B628F">
        <w:rPr>
          <w:sz w:val="28"/>
          <w:szCs w:val="28"/>
          <w:vertAlign w:val="superscript"/>
          <w:lang w:eastAsia="en-US"/>
        </w:rPr>
        <w:t>3</w:t>
      </w:r>
      <w:r w:rsidRPr="003B628F">
        <w:rPr>
          <w:sz w:val="28"/>
          <w:szCs w:val="28"/>
          <w:lang w:eastAsia="en-US"/>
        </w:rPr>
        <w:t>, что меньше ДОА для населения по изотопу урана-234, равной 0,033 Бк/м</w:t>
      </w:r>
      <w:r w:rsidRPr="003B628F">
        <w:rPr>
          <w:sz w:val="28"/>
          <w:szCs w:val="28"/>
          <w:vertAlign w:val="superscript"/>
          <w:lang w:eastAsia="en-US"/>
        </w:rPr>
        <w:t>3</w:t>
      </w:r>
      <w:r w:rsidRPr="003B628F">
        <w:rPr>
          <w:sz w:val="28"/>
          <w:szCs w:val="28"/>
          <w:lang w:eastAsia="en-US"/>
        </w:rPr>
        <w:t>.</w:t>
      </w:r>
    </w:p>
    <w:p w14:paraId="3ED1B1F5" w14:textId="77777777" w:rsidR="00F87536" w:rsidRPr="003B628F" w:rsidRDefault="00292007" w:rsidP="00C41E4B">
      <w:pPr>
        <w:pStyle w:val="34"/>
        <w:numPr>
          <w:ilvl w:val="1"/>
          <w:numId w:val="79"/>
        </w:numPr>
        <w:spacing w:line="360" w:lineRule="auto"/>
        <w:ind w:hanging="1080"/>
        <w:rPr>
          <w:rFonts w:ascii="Times New Roman" w:hAnsi="Times New Roman" w:cs="Times New Roman"/>
          <w:color w:val="auto"/>
          <w:sz w:val="28"/>
          <w:szCs w:val="28"/>
        </w:rPr>
      </w:pPr>
      <w:bookmarkStart w:id="111" w:name="_Toc493591519"/>
      <w:bookmarkStart w:id="112" w:name="_Toc3888757"/>
      <w:bookmarkStart w:id="113" w:name="_Toc96104018"/>
      <w:r w:rsidRPr="003B628F">
        <w:rPr>
          <w:rFonts w:ascii="Times New Roman" w:hAnsi="Times New Roman" w:cs="Times New Roman"/>
          <w:color w:val="auto"/>
          <w:sz w:val="28"/>
          <w:szCs w:val="28"/>
        </w:rPr>
        <w:t>Акустическое воздействие</w:t>
      </w:r>
      <w:bookmarkEnd w:id="111"/>
      <w:bookmarkEnd w:id="112"/>
      <w:bookmarkEnd w:id="113"/>
    </w:p>
    <w:p w14:paraId="568D5042" w14:textId="13E6088F" w:rsidR="006C541D" w:rsidRPr="003B628F" w:rsidRDefault="007227D1" w:rsidP="00C41E4B">
      <w:pPr>
        <w:spacing w:line="360" w:lineRule="auto"/>
        <w:ind w:firstLine="709"/>
        <w:contextualSpacing/>
        <w:jc w:val="both"/>
        <w:rPr>
          <w:sz w:val="28"/>
          <w:szCs w:val="28"/>
          <w:lang w:eastAsia="en-US"/>
        </w:rPr>
      </w:pPr>
      <w:r w:rsidRPr="003B628F">
        <w:rPr>
          <w:sz w:val="28"/>
          <w:szCs w:val="28"/>
          <w:lang w:eastAsia="en-US"/>
        </w:rPr>
        <w:t>Единственными источниками шума являются насосные станции, уровень шума которых незначителен. Ввиду достаточной удаленности,</w:t>
      </w:r>
      <w:r w:rsidR="007B3443" w:rsidRPr="003B628F">
        <w:rPr>
          <w:sz w:val="28"/>
          <w:szCs w:val="28"/>
          <w:lang w:eastAsia="en-US"/>
        </w:rPr>
        <w:t xml:space="preserve"> превышений допустимых уровней шума для территории жилой застройки </w:t>
      </w:r>
      <w:r w:rsidR="00B11A36" w:rsidRPr="003B628F">
        <w:rPr>
          <w:sz w:val="28"/>
          <w:szCs w:val="28"/>
          <w:lang w:eastAsia="en-US"/>
        </w:rPr>
        <w:t>не наблюдается</w:t>
      </w:r>
      <w:r w:rsidR="00ED40CC" w:rsidRPr="003B628F">
        <w:rPr>
          <w:sz w:val="28"/>
          <w:szCs w:val="28"/>
          <w:lang w:eastAsia="en-US"/>
        </w:rPr>
        <w:t>.</w:t>
      </w:r>
    </w:p>
    <w:p w14:paraId="064CE5A6" w14:textId="77777777" w:rsidR="00292007" w:rsidRPr="003B628F" w:rsidRDefault="00292007" w:rsidP="00C41E4B">
      <w:pPr>
        <w:pStyle w:val="34"/>
        <w:numPr>
          <w:ilvl w:val="1"/>
          <w:numId w:val="79"/>
        </w:numPr>
        <w:spacing w:line="360" w:lineRule="auto"/>
        <w:ind w:hanging="1080"/>
        <w:rPr>
          <w:rFonts w:ascii="Times New Roman" w:hAnsi="Times New Roman" w:cs="Times New Roman"/>
          <w:color w:val="auto"/>
          <w:sz w:val="28"/>
          <w:szCs w:val="28"/>
        </w:rPr>
      </w:pPr>
      <w:bookmarkStart w:id="114" w:name="_Toc493591520"/>
      <w:bookmarkStart w:id="115" w:name="_Toc3888758"/>
      <w:bookmarkStart w:id="116" w:name="_Toc96104019"/>
      <w:r w:rsidRPr="003B628F">
        <w:rPr>
          <w:rFonts w:ascii="Times New Roman" w:hAnsi="Times New Roman" w:cs="Times New Roman"/>
          <w:color w:val="auto"/>
          <w:sz w:val="28"/>
          <w:szCs w:val="28"/>
        </w:rPr>
        <w:t>Воздействие на водные объекты</w:t>
      </w:r>
      <w:bookmarkEnd w:id="114"/>
      <w:bookmarkEnd w:id="115"/>
      <w:bookmarkEnd w:id="116"/>
    </w:p>
    <w:p w14:paraId="579C54FA" w14:textId="77777777" w:rsidR="0070690C" w:rsidRPr="003B628F" w:rsidRDefault="0070690C" w:rsidP="00C41E4B">
      <w:pPr>
        <w:spacing w:line="360" w:lineRule="auto"/>
        <w:ind w:firstLine="708"/>
        <w:jc w:val="both"/>
        <w:rPr>
          <w:sz w:val="28"/>
          <w:szCs w:val="28"/>
        </w:rPr>
      </w:pPr>
      <w:r w:rsidRPr="003B628F">
        <w:rPr>
          <w:sz w:val="28"/>
          <w:szCs w:val="28"/>
        </w:rPr>
        <w:t>В результате деятельности предприятия в 1950-1975 годах, когда действовал рудный передел и в качестве отходов образовались радиоактивные пески, произошло радиоактивное загрязнение прилегающих к хвостохранилищу территорий и образовался участок радиоактивного загрязнения (УРЗ) «Северный» (нижняя граница УРЗ –  урез пруда «Качимовский»).</w:t>
      </w:r>
    </w:p>
    <w:p w14:paraId="2374E37F" w14:textId="77777777" w:rsidR="0070690C" w:rsidRPr="003B628F" w:rsidRDefault="0070690C" w:rsidP="00C41E4B">
      <w:pPr>
        <w:spacing w:line="360" w:lineRule="auto"/>
        <w:ind w:firstLine="708"/>
        <w:jc w:val="both"/>
        <w:rPr>
          <w:sz w:val="28"/>
          <w:szCs w:val="28"/>
        </w:rPr>
      </w:pPr>
      <w:r w:rsidRPr="003B628F">
        <w:rPr>
          <w:sz w:val="28"/>
          <w:szCs w:val="28"/>
        </w:rPr>
        <w:t>Радиоактивное загрязнение, локализованное в заболоченной части долины, прослеживается от северной ограды хвостохранилища вниз по течению на 900м, затухая в 250м выше плотины первого переезда. Ширина аномальной полосы изменяется от 80-100м в верховье долины  до 30-40м ниже существующей дамбы №1 и расположенного ниже ее пруда. Земляная насыпь существующей дамбы перекрывает загрязненные отложения долины и значения МЭД снижаются здесь до 0,4-0,8 мкЗв/ч. Еще одно перекрытие долины существующей дамбой №2 отмечено аналогичным снижением значений МЭД.</w:t>
      </w:r>
    </w:p>
    <w:p w14:paraId="56484F75" w14:textId="77777777" w:rsidR="0070690C" w:rsidRPr="003B628F" w:rsidRDefault="0070690C" w:rsidP="00C41E4B">
      <w:pPr>
        <w:spacing w:line="360" w:lineRule="auto"/>
        <w:ind w:firstLine="708"/>
        <w:jc w:val="both"/>
        <w:rPr>
          <w:sz w:val="28"/>
          <w:szCs w:val="28"/>
        </w:rPr>
      </w:pPr>
      <w:r w:rsidRPr="003B628F">
        <w:rPr>
          <w:sz w:val="28"/>
          <w:szCs w:val="28"/>
        </w:rPr>
        <w:t>Из элементов, присутствующих в материале радиоактивных отходов («радиевых песков») в илах ручья Пашенка в повышенных относительно регионального фона количествах присутствует уран в концентрации 4-175 мг/кг (фон 1,9 мг/кг). Радий в концентрации в пределах до 800 Бк/кг определяется только в верховье долины. В приустьевой части долины ручья Пашенка содержание радия не превышают 100 Бк/кг.</w:t>
      </w:r>
    </w:p>
    <w:p w14:paraId="2F1D30EB" w14:textId="77777777" w:rsidR="0070690C" w:rsidRPr="003B628F" w:rsidRDefault="0070690C" w:rsidP="00C41E4B">
      <w:pPr>
        <w:spacing w:line="360" w:lineRule="auto"/>
        <w:ind w:firstLine="708"/>
        <w:jc w:val="both"/>
        <w:rPr>
          <w:sz w:val="28"/>
          <w:szCs w:val="28"/>
        </w:rPr>
      </w:pPr>
      <w:r w:rsidRPr="003B628F">
        <w:rPr>
          <w:sz w:val="28"/>
          <w:szCs w:val="28"/>
        </w:rPr>
        <w:t>Общий уровень содержаний урана в донных отложениях превышает региональный фон и равен 10-30 мг/кг.</w:t>
      </w:r>
    </w:p>
    <w:p w14:paraId="74179E09" w14:textId="764C7EBB" w:rsidR="00BE6715" w:rsidRPr="003B628F" w:rsidRDefault="0070690C" w:rsidP="00C41E4B">
      <w:pPr>
        <w:spacing w:line="360" w:lineRule="auto"/>
        <w:ind w:firstLine="708"/>
        <w:jc w:val="both"/>
        <w:rPr>
          <w:sz w:val="28"/>
          <w:szCs w:val="28"/>
        </w:rPr>
      </w:pPr>
      <w:r w:rsidRPr="003B628F">
        <w:rPr>
          <w:sz w:val="28"/>
          <w:szCs w:val="28"/>
        </w:rPr>
        <w:t>Поступление радионуклидов в окружающую среду из хвостохранилища может происходить в период весеннего паводка. К тому же, в период между паводками наблюдается просачивание относительно небольшого количества радиоактивной воды через дамбы секций.</w:t>
      </w:r>
    </w:p>
    <w:p w14:paraId="4916C431" w14:textId="77777777" w:rsidR="00B437DB" w:rsidRPr="003B628F" w:rsidRDefault="00B437DB" w:rsidP="00C41E4B">
      <w:pPr>
        <w:spacing w:line="360" w:lineRule="auto"/>
        <w:ind w:firstLine="708"/>
        <w:jc w:val="both"/>
        <w:rPr>
          <w:sz w:val="28"/>
          <w:szCs w:val="28"/>
          <w:lang w:eastAsia="en-US"/>
        </w:rPr>
      </w:pPr>
    </w:p>
    <w:p w14:paraId="09716EA3" w14:textId="2A141B03" w:rsidR="005E600A" w:rsidRPr="003B628F" w:rsidRDefault="005E600A" w:rsidP="00C41E4B">
      <w:pPr>
        <w:pStyle w:val="34"/>
        <w:numPr>
          <w:ilvl w:val="1"/>
          <w:numId w:val="79"/>
        </w:numPr>
        <w:spacing w:line="360" w:lineRule="auto"/>
        <w:ind w:hanging="1080"/>
        <w:rPr>
          <w:rFonts w:ascii="Times New Roman" w:hAnsi="Times New Roman" w:cs="Times New Roman"/>
          <w:color w:val="auto"/>
          <w:sz w:val="28"/>
          <w:szCs w:val="28"/>
        </w:rPr>
      </w:pPr>
      <w:bookmarkStart w:id="117" w:name="_Toc96104020"/>
      <w:r w:rsidRPr="003B628F">
        <w:rPr>
          <w:rFonts w:ascii="Times New Roman" w:hAnsi="Times New Roman" w:cs="Times New Roman"/>
          <w:color w:val="auto"/>
          <w:sz w:val="28"/>
          <w:szCs w:val="28"/>
        </w:rPr>
        <w:t xml:space="preserve">Воздействие </w:t>
      </w:r>
      <w:r w:rsidR="001E2212" w:rsidRPr="003B628F">
        <w:rPr>
          <w:rFonts w:ascii="Times New Roman" w:hAnsi="Times New Roman" w:cs="Times New Roman"/>
          <w:color w:val="auto"/>
          <w:sz w:val="28"/>
          <w:szCs w:val="28"/>
        </w:rPr>
        <w:t xml:space="preserve">на </w:t>
      </w:r>
      <w:r w:rsidRPr="003B628F">
        <w:rPr>
          <w:rFonts w:ascii="Times New Roman" w:hAnsi="Times New Roman" w:cs="Times New Roman"/>
          <w:color w:val="auto"/>
          <w:sz w:val="28"/>
          <w:szCs w:val="28"/>
        </w:rPr>
        <w:t>геологическую среду</w:t>
      </w:r>
      <w:r w:rsidR="008B702B" w:rsidRPr="003B628F">
        <w:rPr>
          <w:rFonts w:ascii="Times New Roman" w:hAnsi="Times New Roman" w:cs="Times New Roman"/>
          <w:color w:val="auto"/>
          <w:sz w:val="28"/>
          <w:szCs w:val="28"/>
        </w:rPr>
        <w:t xml:space="preserve"> и подземные воды</w:t>
      </w:r>
      <w:bookmarkEnd w:id="117"/>
    </w:p>
    <w:p w14:paraId="14C83D02" w14:textId="06116170" w:rsidR="00E32BE9" w:rsidRPr="003B628F" w:rsidRDefault="00E32BE9" w:rsidP="00C41E4B">
      <w:pPr>
        <w:spacing w:line="360" w:lineRule="auto"/>
        <w:ind w:firstLine="708"/>
        <w:jc w:val="both"/>
        <w:rPr>
          <w:sz w:val="28"/>
          <w:szCs w:val="28"/>
        </w:rPr>
      </w:pPr>
      <w:r w:rsidRPr="003B628F">
        <w:rPr>
          <w:sz w:val="28"/>
          <w:szCs w:val="28"/>
        </w:rPr>
        <w:t>Контроль состояния грунтовых вод осуществляется в рамках проведения ОМСН.</w:t>
      </w:r>
    </w:p>
    <w:p w14:paraId="735B7D78" w14:textId="48D273ED" w:rsidR="005E600A" w:rsidRPr="003B628F" w:rsidRDefault="005E600A" w:rsidP="00C41E4B">
      <w:pPr>
        <w:spacing w:line="360" w:lineRule="auto"/>
        <w:ind w:firstLine="708"/>
        <w:jc w:val="both"/>
        <w:rPr>
          <w:sz w:val="28"/>
          <w:szCs w:val="28"/>
        </w:rPr>
      </w:pPr>
      <w:r w:rsidRPr="003B628F">
        <w:rPr>
          <w:sz w:val="28"/>
          <w:szCs w:val="28"/>
        </w:rPr>
        <w:t xml:space="preserve">Грунтовые воды в районе хвостохранилища </w:t>
      </w:r>
      <w:r w:rsidR="00E32BE9" w:rsidRPr="003B628F">
        <w:rPr>
          <w:sz w:val="28"/>
          <w:szCs w:val="28"/>
        </w:rPr>
        <w:t>в настоящий момент времени</w:t>
      </w:r>
      <w:r w:rsidRPr="003B628F">
        <w:rPr>
          <w:sz w:val="28"/>
          <w:szCs w:val="28"/>
        </w:rPr>
        <w:t xml:space="preserve"> отвечают санитарно-гигиеническим требованиям. Это пресные гидрокарбонатно-кальциевые воды с небольшой примесью хлоридов и сульфатов при полном отсутствии нитрат-иона, что кардинально отличает их от всех исследованных в районе хвостохранилища поверхностных вод.</w:t>
      </w:r>
    </w:p>
    <w:p w14:paraId="17E950A5" w14:textId="77777777" w:rsidR="005E600A" w:rsidRPr="003B628F" w:rsidRDefault="005E600A" w:rsidP="00C41E4B">
      <w:pPr>
        <w:spacing w:line="360" w:lineRule="auto"/>
        <w:ind w:firstLine="708"/>
        <w:jc w:val="both"/>
        <w:rPr>
          <w:sz w:val="28"/>
          <w:szCs w:val="28"/>
        </w:rPr>
      </w:pPr>
      <w:r w:rsidRPr="003B628F">
        <w:rPr>
          <w:sz w:val="28"/>
          <w:szCs w:val="28"/>
        </w:rPr>
        <w:t>В подземных водах 3-х скважин глубиной 80-90 м, эксплуатируемых в садовых кооперативах «Голубые озёра», «Яблонька», «Ранетка» в 3 – 4 км северо-восточнее хвостохранилища по данным контрольных анализов, выполненных СИГЭКиА Госкомэкологии НСО, содержания урана менее 2 мкг/дм</w:t>
      </w:r>
      <w:r w:rsidRPr="003B628F">
        <w:rPr>
          <w:sz w:val="28"/>
          <w:szCs w:val="28"/>
          <w:vertAlign w:val="superscript"/>
        </w:rPr>
        <w:t>3</w:t>
      </w:r>
      <w:r w:rsidRPr="003B628F">
        <w:rPr>
          <w:sz w:val="28"/>
          <w:szCs w:val="28"/>
        </w:rPr>
        <w:t>.</w:t>
      </w:r>
    </w:p>
    <w:p w14:paraId="3BBBC833" w14:textId="2C2E9B0C" w:rsidR="005E600A" w:rsidRPr="003B628F" w:rsidRDefault="008C692A" w:rsidP="00C41E4B">
      <w:pPr>
        <w:spacing w:line="360" w:lineRule="auto"/>
        <w:ind w:firstLine="708"/>
        <w:jc w:val="both"/>
        <w:rPr>
          <w:sz w:val="28"/>
          <w:szCs w:val="28"/>
        </w:rPr>
      </w:pPr>
      <w:r w:rsidRPr="003B628F">
        <w:rPr>
          <w:sz w:val="28"/>
          <w:szCs w:val="28"/>
        </w:rPr>
        <w:t>Таким образом, можно утверждать, что в настоящий момент времени воздействия от хвостохранилища на</w:t>
      </w:r>
      <w:r w:rsidR="00ED40CC" w:rsidRPr="003B628F">
        <w:rPr>
          <w:sz w:val="28"/>
          <w:szCs w:val="28"/>
        </w:rPr>
        <w:t xml:space="preserve"> подземные воды не наблюдается.</w:t>
      </w:r>
    </w:p>
    <w:p w14:paraId="2DFC20F9" w14:textId="77777777" w:rsidR="003D3A30" w:rsidRPr="003B628F" w:rsidRDefault="003D3A30" w:rsidP="00C41E4B">
      <w:pPr>
        <w:pStyle w:val="34"/>
        <w:numPr>
          <w:ilvl w:val="1"/>
          <w:numId w:val="79"/>
        </w:numPr>
        <w:spacing w:line="360" w:lineRule="auto"/>
        <w:ind w:hanging="1080"/>
        <w:rPr>
          <w:rFonts w:ascii="Times New Roman" w:hAnsi="Times New Roman" w:cs="Times New Roman"/>
          <w:color w:val="auto"/>
          <w:sz w:val="28"/>
          <w:szCs w:val="28"/>
        </w:rPr>
      </w:pPr>
      <w:bookmarkStart w:id="118" w:name="_Toc493591522"/>
      <w:bookmarkStart w:id="119" w:name="_Toc3888759"/>
      <w:bookmarkStart w:id="120" w:name="_Toc96104021"/>
      <w:r w:rsidRPr="003B628F">
        <w:rPr>
          <w:rFonts w:ascii="Times New Roman" w:hAnsi="Times New Roman" w:cs="Times New Roman"/>
          <w:color w:val="auto"/>
          <w:sz w:val="28"/>
          <w:szCs w:val="28"/>
        </w:rPr>
        <w:t xml:space="preserve">Воздействие </w:t>
      </w:r>
      <w:r w:rsidR="00024C7F" w:rsidRPr="003B628F">
        <w:rPr>
          <w:rFonts w:ascii="Times New Roman" w:hAnsi="Times New Roman" w:cs="Times New Roman"/>
          <w:color w:val="auto"/>
          <w:sz w:val="28"/>
          <w:szCs w:val="28"/>
        </w:rPr>
        <w:t xml:space="preserve">на почву, </w:t>
      </w:r>
      <w:r w:rsidRPr="003B628F">
        <w:rPr>
          <w:rFonts w:ascii="Times New Roman" w:hAnsi="Times New Roman" w:cs="Times New Roman"/>
          <w:color w:val="auto"/>
          <w:sz w:val="28"/>
          <w:szCs w:val="28"/>
        </w:rPr>
        <w:t>растительность и животный мир</w:t>
      </w:r>
      <w:bookmarkEnd w:id="118"/>
      <w:bookmarkEnd w:id="119"/>
      <w:bookmarkEnd w:id="120"/>
    </w:p>
    <w:p w14:paraId="3C89BF22" w14:textId="098238BF" w:rsidR="00F332B1" w:rsidRPr="003B628F" w:rsidRDefault="005E600A" w:rsidP="00C41E4B">
      <w:pPr>
        <w:spacing w:line="360" w:lineRule="auto"/>
        <w:ind w:firstLine="709"/>
        <w:jc w:val="both"/>
        <w:rPr>
          <w:sz w:val="28"/>
          <w:szCs w:val="28"/>
          <w:lang w:eastAsia="en-US"/>
        </w:rPr>
      </w:pPr>
      <w:r w:rsidRPr="003B628F">
        <w:rPr>
          <w:sz w:val="28"/>
          <w:szCs w:val="28"/>
          <w:lang w:eastAsia="en-US"/>
        </w:rPr>
        <w:t>Поскольку лицензируемый вид деятельности ПАО «НЗХК» осуществляется в границах существующей площадки, то деятельность не влияет на растительность и животный мир прилегающей территории. Новые земли при осуществлении деятельности не отчуждаются. Вырубка леса и изменение характера землепользования на территории площад</w:t>
      </w:r>
      <w:r w:rsidR="00A11050" w:rsidRPr="003B628F">
        <w:rPr>
          <w:sz w:val="28"/>
          <w:szCs w:val="28"/>
          <w:lang w:eastAsia="en-US"/>
        </w:rPr>
        <w:t>ки</w:t>
      </w:r>
      <w:r w:rsidRPr="003B628F">
        <w:rPr>
          <w:sz w:val="28"/>
          <w:szCs w:val="28"/>
          <w:lang w:eastAsia="en-US"/>
        </w:rPr>
        <w:t xml:space="preserve"> и прилегающей территории не происходит.</w:t>
      </w:r>
    </w:p>
    <w:p w14:paraId="58B4DA6C" w14:textId="0E2E5FA8" w:rsidR="00530400" w:rsidRPr="003B628F" w:rsidRDefault="00530400" w:rsidP="00C41E4B">
      <w:pPr>
        <w:spacing w:line="360" w:lineRule="auto"/>
        <w:ind w:firstLine="709"/>
        <w:jc w:val="both"/>
        <w:rPr>
          <w:sz w:val="28"/>
          <w:szCs w:val="28"/>
          <w:lang w:eastAsia="en-US"/>
        </w:rPr>
      </w:pPr>
      <w:r w:rsidRPr="003B628F">
        <w:rPr>
          <w:sz w:val="28"/>
          <w:szCs w:val="28"/>
          <w:lang w:eastAsia="en-US"/>
        </w:rPr>
        <w:t>Допустимость воздействия на почву, растительность и животный мир гарантируется непревышением санитарно-гигиенических норм концентрации загрязняющих веществ в атмосферном воздухе за пределами территории площадки</w:t>
      </w:r>
      <w:r w:rsidR="00A11050" w:rsidRPr="003B628F">
        <w:rPr>
          <w:sz w:val="28"/>
          <w:szCs w:val="28"/>
          <w:lang w:eastAsia="en-US"/>
        </w:rPr>
        <w:t>.</w:t>
      </w:r>
    </w:p>
    <w:p w14:paraId="38D618A4" w14:textId="77777777" w:rsidR="00530400" w:rsidRPr="003B628F" w:rsidRDefault="00530400" w:rsidP="00C41E4B">
      <w:pPr>
        <w:spacing w:line="360" w:lineRule="auto"/>
        <w:ind w:firstLine="709"/>
        <w:jc w:val="both"/>
        <w:rPr>
          <w:sz w:val="28"/>
          <w:szCs w:val="28"/>
          <w:lang w:eastAsia="en-US"/>
        </w:rPr>
      </w:pPr>
    </w:p>
    <w:p w14:paraId="42DEBE88" w14:textId="77777777" w:rsidR="009C54CA" w:rsidRPr="003B628F" w:rsidRDefault="009C54CA" w:rsidP="00C41E4B">
      <w:pPr>
        <w:pStyle w:val="34"/>
        <w:numPr>
          <w:ilvl w:val="1"/>
          <w:numId w:val="79"/>
        </w:numPr>
        <w:spacing w:line="360" w:lineRule="auto"/>
        <w:ind w:hanging="1080"/>
        <w:rPr>
          <w:rFonts w:ascii="Times New Roman" w:hAnsi="Times New Roman" w:cs="Times New Roman"/>
          <w:color w:val="auto"/>
          <w:sz w:val="28"/>
          <w:szCs w:val="28"/>
        </w:rPr>
      </w:pPr>
      <w:bookmarkStart w:id="121" w:name="_Toc70320791"/>
      <w:bookmarkStart w:id="122" w:name="_Toc91488054"/>
      <w:bookmarkStart w:id="123" w:name="_Toc96104022"/>
      <w:r w:rsidRPr="003B628F">
        <w:rPr>
          <w:rFonts w:ascii="Times New Roman" w:hAnsi="Times New Roman" w:cs="Times New Roman"/>
          <w:color w:val="auto"/>
          <w:sz w:val="28"/>
          <w:szCs w:val="28"/>
        </w:rPr>
        <w:t>Воздействие на ООПТ</w:t>
      </w:r>
      <w:bookmarkEnd w:id="121"/>
      <w:bookmarkEnd w:id="122"/>
      <w:bookmarkEnd w:id="123"/>
    </w:p>
    <w:p w14:paraId="638B4878" w14:textId="19302307" w:rsidR="009C54CA" w:rsidRPr="003B628F" w:rsidRDefault="00D414AD" w:rsidP="00C41E4B">
      <w:pPr>
        <w:spacing w:line="360" w:lineRule="auto"/>
        <w:ind w:firstLine="709"/>
        <w:jc w:val="both"/>
        <w:rPr>
          <w:sz w:val="28"/>
          <w:szCs w:val="28"/>
          <w:lang w:eastAsia="en-US"/>
        </w:rPr>
      </w:pPr>
      <w:r w:rsidRPr="003B628F">
        <w:rPr>
          <w:sz w:val="28"/>
          <w:szCs w:val="28"/>
          <w:lang w:eastAsia="en-US"/>
        </w:rPr>
        <w:t xml:space="preserve">Ввиду удаленности ООПТ воздействия на них при эксплуатации </w:t>
      </w:r>
      <w:r w:rsidR="00E73618">
        <w:rPr>
          <w:sz w:val="28"/>
          <w:szCs w:val="28"/>
          <w:lang w:eastAsia="en-US"/>
        </w:rPr>
        <w:t>ПХРО</w:t>
      </w:r>
      <w:r w:rsidRPr="003B628F">
        <w:rPr>
          <w:sz w:val="28"/>
          <w:szCs w:val="28"/>
          <w:lang w:eastAsia="en-US"/>
        </w:rPr>
        <w:t xml:space="preserve"> не ожидается.</w:t>
      </w:r>
    </w:p>
    <w:p w14:paraId="6D4E7692" w14:textId="77777777" w:rsidR="00AD6B5E" w:rsidRPr="003B628F" w:rsidRDefault="00AD6B5E" w:rsidP="00C41E4B">
      <w:pPr>
        <w:spacing w:line="360" w:lineRule="auto"/>
        <w:ind w:firstLine="709"/>
        <w:contextualSpacing/>
        <w:jc w:val="both"/>
        <w:rPr>
          <w:sz w:val="28"/>
          <w:szCs w:val="28"/>
          <w:lang w:eastAsia="en-US"/>
        </w:rPr>
      </w:pPr>
      <w:r w:rsidRPr="003B628F">
        <w:rPr>
          <w:sz w:val="28"/>
          <w:szCs w:val="28"/>
          <w:lang w:eastAsia="en-US"/>
        </w:rPr>
        <w:t>По данным Министерства природных ресурсов и экологии Новосибирской области (Письмо № 1250-14/37 от 14.02.2022 г.), Администрации Станционного сельсовета Новосибирского района Новосибирской области (письмо № 123/88.016 от 26.01.2022 г.) в пределах площадки хвостохранилища особо охраняемые природные территории местного, регионального и федерального значения отсутствуют.</w:t>
      </w:r>
    </w:p>
    <w:p w14:paraId="7168219F" w14:textId="77777777" w:rsidR="009C54CA" w:rsidRPr="003B628F" w:rsidRDefault="009C54CA" w:rsidP="00C41E4B">
      <w:pPr>
        <w:spacing w:line="360" w:lineRule="auto"/>
        <w:ind w:firstLine="709"/>
        <w:jc w:val="both"/>
        <w:rPr>
          <w:sz w:val="28"/>
          <w:szCs w:val="28"/>
          <w:lang w:eastAsia="en-US"/>
        </w:rPr>
      </w:pPr>
    </w:p>
    <w:p w14:paraId="5416DCD6" w14:textId="4A4EA06F" w:rsidR="00AA1102" w:rsidRPr="003B628F" w:rsidRDefault="00AA1102" w:rsidP="00C41E4B">
      <w:pPr>
        <w:pStyle w:val="34"/>
        <w:numPr>
          <w:ilvl w:val="1"/>
          <w:numId w:val="79"/>
        </w:numPr>
        <w:spacing w:line="360" w:lineRule="auto"/>
        <w:ind w:hanging="1080"/>
        <w:rPr>
          <w:rFonts w:ascii="Times New Roman" w:hAnsi="Times New Roman" w:cs="Times New Roman"/>
          <w:color w:val="auto"/>
          <w:sz w:val="28"/>
          <w:szCs w:val="28"/>
        </w:rPr>
      </w:pPr>
      <w:bookmarkStart w:id="124" w:name="_Toc96104023"/>
      <w:bookmarkStart w:id="125" w:name="_Toc3888760"/>
      <w:r w:rsidRPr="003B628F">
        <w:rPr>
          <w:rFonts w:ascii="Times New Roman" w:hAnsi="Times New Roman" w:cs="Times New Roman"/>
          <w:color w:val="auto"/>
          <w:sz w:val="28"/>
          <w:szCs w:val="28"/>
        </w:rPr>
        <w:t>Обращение с отходами производства и потребления</w:t>
      </w:r>
      <w:bookmarkEnd w:id="124"/>
      <w:r w:rsidRPr="003B628F">
        <w:rPr>
          <w:rFonts w:ascii="Times New Roman" w:hAnsi="Times New Roman" w:cs="Times New Roman"/>
          <w:color w:val="auto"/>
          <w:sz w:val="28"/>
          <w:szCs w:val="28"/>
        </w:rPr>
        <w:t xml:space="preserve"> </w:t>
      </w:r>
      <w:bookmarkEnd w:id="125"/>
    </w:p>
    <w:p w14:paraId="2C102D6E" w14:textId="10BEC890" w:rsidR="00AC7C77" w:rsidRPr="003B628F" w:rsidRDefault="00AC7C77" w:rsidP="00C41E4B">
      <w:pPr>
        <w:spacing w:line="360" w:lineRule="auto"/>
        <w:ind w:firstLine="709"/>
        <w:jc w:val="both"/>
        <w:rPr>
          <w:sz w:val="28"/>
          <w:szCs w:val="28"/>
          <w:lang w:eastAsia="en-US"/>
        </w:rPr>
      </w:pPr>
      <w:r w:rsidRPr="003B628F">
        <w:rPr>
          <w:sz w:val="28"/>
          <w:szCs w:val="28"/>
          <w:lang w:eastAsia="en-US"/>
        </w:rPr>
        <w:t xml:space="preserve">Обращение с отходами при эксплуатации </w:t>
      </w:r>
      <w:r w:rsidR="00E73618">
        <w:rPr>
          <w:sz w:val="28"/>
          <w:szCs w:val="28"/>
          <w:lang w:eastAsia="en-US"/>
        </w:rPr>
        <w:t>ПХРО</w:t>
      </w:r>
      <w:r w:rsidRPr="003B628F">
        <w:rPr>
          <w:sz w:val="28"/>
          <w:szCs w:val="28"/>
          <w:lang w:eastAsia="en-US"/>
        </w:rPr>
        <w:t xml:space="preserve"> происходит в соответствии с установленным порядком обращения с отходами производства в ПАО «НЗХК» и раздельный учет отходов намечаемой деятельности не ведется.</w:t>
      </w:r>
    </w:p>
    <w:p w14:paraId="0C22E0E0" w14:textId="77777777" w:rsidR="005E600A" w:rsidRPr="003B628F" w:rsidRDefault="005E600A" w:rsidP="00C41E4B">
      <w:pPr>
        <w:spacing w:line="360" w:lineRule="auto"/>
        <w:ind w:firstLine="709"/>
        <w:jc w:val="both"/>
        <w:rPr>
          <w:sz w:val="28"/>
          <w:szCs w:val="28"/>
          <w:lang w:eastAsia="en-US"/>
        </w:rPr>
      </w:pPr>
      <w:r w:rsidRPr="003B628F">
        <w:rPr>
          <w:sz w:val="28"/>
          <w:szCs w:val="28"/>
          <w:lang w:eastAsia="en-US"/>
        </w:rPr>
        <w:t>Обращение с отходами производства в ПАО «НЗХК» осуществляется в соответствии с требованиями Федерального закона «Об отходах производства и потребления» от 24.06.1998 № 89-ФЗ.</w:t>
      </w:r>
    </w:p>
    <w:p w14:paraId="3119B0C4" w14:textId="1F3352ED" w:rsidR="005E600A" w:rsidRPr="003B628F" w:rsidRDefault="005E600A" w:rsidP="00C41E4B">
      <w:pPr>
        <w:spacing w:line="360" w:lineRule="auto"/>
        <w:ind w:firstLine="709"/>
        <w:jc w:val="both"/>
        <w:rPr>
          <w:sz w:val="28"/>
          <w:szCs w:val="28"/>
          <w:lang w:eastAsia="en-US"/>
        </w:rPr>
      </w:pPr>
      <w:r w:rsidRPr="003B628F">
        <w:rPr>
          <w:sz w:val="28"/>
          <w:szCs w:val="28"/>
          <w:lang w:eastAsia="en-US"/>
        </w:rPr>
        <w:t xml:space="preserve">Учет отходов производства и потребления в ПАО «НЗХК» ведется в  соответствии с </w:t>
      </w:r>
      <w:r w:rsidR="00937DFA" w:rsidRPr="003B628F">
        <w:rPr>
          <w:sz w:val="28"/>
          <w:szCs w:val="28"/>
          <w:lang w:eastAsia="en-US"/>
        </w:rPr>
        <w:t xml:space="preserve">соответствии с </w:t>
      </w:r>
      <w:r w:rsidR="00AA7343" w:rsidRPr="003B628F">
        <w:rPr>
          <w:sz w:val="28"/>
          <w:szCs w:val="28"/>
          <w:lang w:eastAsia="en-US"/>
        </w:rPr>
        <w:t>Приказом Минприроды № 1028 от 08.12.2020</w:t>
      </w:r>
      <w:r w:rsidRPr="003B628F">
        <w:rPr>
          <w:sz w:val="28"/>
          <w:szCs w:val="28"/>
          <w:lang w:eastAsia="en-US"/>
        </w:rPr>
        <w:t xml:space="preserve">. </w:t>
      </w:r>
    </w:p>
    <w:p w14:paraId="419F1C4E" w14:textId="2752A32F" w:rsidR="005E600A" w:rsidRPr="003B628F" w:rsidRDefault="005E600A" w:rsidP="00C41E4B">
      <w:pPr>
        <w:spacing w:line="360" w:lineRule="auto"/>
        <w:ind w:firstLine="709"/>
        <w:jc w:val="both"/>
        <w:rPr>
          <w:sz w:val="28"/>
          <w:szCs w:val="28"/>
          <w:lang w:eastAsia="en-US"/>
        </w:rPr>
      </w:pPr>
      <w:r w:rsidRPr="003B628F">
        <w:rPr>
          <w:sz w:val="28"/>
          <w:szCs w:val="28"/>
          <w:lang w:eastAsia="en-US"/>
        </w:rPr>
        <w:t xml:space="preserve">Внутренний документ, регламентирующий обращение с отходами производства и потребления в ПАО «НЗХК» </w:t>
      </w:r>
      <w:r w:rsidR="00241A16" w:rsidRPr="00241A16">
        <w:rPr>
          <w:sz w:val="28"/>
          <w:szCs w:val="28"/>
          <w:lang w:eastAsia="en-US"/>
        </w:rPr>
        <w:t xml:space="preserve">СТО 167-2022 </w:t>
      </w:r>
      <w:r w:rsidRPr="003B628F">
        <w:rPr>
          <w:sz w:val="28"/>
          <w:szCs w:val="28"/>
          <w:lang w:eastAsia="en-US"/>
        </w:rPr>
        <w:t>«Порядок обращения с отходами производства и потребления».</w:t>
      </w:r>
    </w:p>
    <w:p w14:paraId="100DB2A8" w14:textId="60DE3999" w:rsidR="005E600A" w:rsidRPr="003B628F" w:rsidRDefault="005E600A" w:rsidP="00C41E4B">
      <w:pPr>
        <w:spacing w:line="360" w:lineRule="auto"/>
        <w:ind w:firstLine="709"/>
        <w:jc w:val="both"/>
        <w:rPr>
          <w:sz w:val="28"/>
          <w:szCs w:val="28"/>
          <w:lang w:eastAsia="en-US"/>
        </w:rPr>
      </w:pPr>
      <w:r w:rsidRPr="003B628F">
        <w:rPr>
          <w:sz w:val="28"/>
          <w:szCs w:val="28"/>
          <w:lang w:eastAsia="en-US"/>
        </w:rPr>
        <w:t>В ПАО «НЗХК» имеется вся разрешительная документация по обращению с отходами производства и потребления.</w:t>
      </w:r>
      <w:r w:rsidR="003D666E" w:rsidRPr="003B628F">
        <w:rPr>
          <w:sz w:val="28"/>
          <w:szCs w:val="28"/>
          <w:lang w:eastAsia="en-US"/>
        </w:rPr>
        <w:t xml:space="preserve"> Документ об утверждении нормативов образования отходов и лимитов на их размещение, утвержденный на основании приказа Департамента Росприроднадзора по Сибирскому федеральному округу от 2</w:t>
      </w:r>
      <w:r w:rsidR="00241A16">
        <w:rPr>
          <w:sz w:val="28"/>
          <w:szCs w:val="28"/>
          <w:lang w:eastAsia="en-US"/>
        </w:rPr>
        <w:t>3</w:t>
      </w:r>
      <w:r w:rsidR="003D666E" w:rsidRPr="003B628F">
        <w:rPr>
          <w:sz w:val="28"/>
          <w:szCs w:val="28"/>
          <w:lang w:eastAsia="en-US"/>
        </w:rPr>
        <w:t>.10.2018 №</w:t>
      </w:r>
      <w:r w:rsidR="00241A16" w:rsidRPr="00241A16">
        <w:rPr>
          <w:sz w:val="28"/>
          <w:szCs w:val="28"/>
          <w:lang w:eastAsia="en-US"/>
        </w:rPr>
        <w:t xml:space="preserve">1480 </w:t>
      </w:r>
      <w:r w:rsidR="003D666E" w:rsidRPr="003B628F">
        <w:rPr>
          <w:sz w:val="28"/>
          <w:szCs w:val="28"/>
          <w:lang w:eastAsia="en-US"/>
        </w:rPr>
        <w:t>представлен в МОЛ том 2 Приложение 11.3.4.</w:t>
      </w:r>
    </w:p>
    <w:p w14:paraId="788B9418" w14:textId="77777777" w:rsidR="00AE7FC7" w:rsidRPr="003B628F" w:rsidRDefault="00AE7FC7" w:rsidP="00C41E4B">
      <w:pPr>
        <w:spacing w:line="360" w:lineRule="auto"/>
        <w:ind w:firstLine="709"/>
        <w:jc w:val="both"/>
        <w:rPr>
          <w:sz w:val="28"/>
          <w:szCs w:val="28"/>
          <w:lang w:eastAsia="en-US"/>
        </w:rPr>
      </w:pPr>
      <w:r w:rsidRPr="003B628F">
        <w:rPr>
          <w:sz w:val="28"/>
          <w:szCs w:val="28"/>
          <w:lang w:eastAsia="en-US"/>
        </w:rPr>
        <w:t xml:space="preserve">Собственных объектов размещения отходов в ПАО «НЗХК» нет. </w:t>
      </w:r>
    </w:p>
    <w:p w14:paraId="1DBD5E59" w14:textId="77777777" w:rsidR="00AE7FC7" w:rsidRPr="003B628F" w:rsidRDefault="00AE7FC7" w:rsidP="00C41E4B">
      <w:pPr>
        <w:spacing w:line="360" w:lineRule="auto"/>
        <w:ind w:firstLine="709"/>
        <w:jc w:val="both"/>
        <w:rPr>
          <w:sz w:val="28"/>
          <w:szCs w:val="28"/>
          <w:lang w:eastAsia="en-US"/>
        </w:rPr>
      </w:pPr>
      <w:r w:rsidRPr="003B628F">
        <w:rPr>
          <w:sz w:val="28"/>
          <w:szCs w:val="28"/>
          <w:lang w:eastAsia="en-US"/>
        </w:rPr>
        <w:t>Лицензируемых видов деятельности в области обращения с отходами производства и потребления в ПАО «НЗХК» не осуществляется. Все образующиеся отходы передаются специализированным организациям для сбора, транспортирования, обработки, утилизации, обезвреживания, хранения или захоронения.</w:t>
      </w:r>
    </w:p>
    <w:p w14:paraId="04D9391A" w14:textId="77777777" w:rsidR="00AE7FC7" w:rsidRPr="003B628F" w:rsidRDefault="00AE7FC7" w:rsidP="00C41E4B">
      <w:pPr>
        <w:spacing w:line="360" w:lineRule="auto"/>
        <w:ind w:firstLine="709"/>
        <w:jc w:val="both"/>
        <w:rPr>
          <w:sz w:val="28"/>
          <w:szCs w:val="28"/>
          <w:lang w:eastAsia="en-US"/>
        </w:rPr>
      </w:pPr>
      <w:r w:rsidRPr="003B628F">
        <w:rPr>
          <w:sz w:val="28"/>
          <w:szCs w:val="28"/>
          <w:lang w:eastAsia="en-US"/>
        </w:rPr>
        <w:t xml:space="preserve"> Передача отходов производства и потребления осуществляется на основании договоров с организациями, имеющими лицензии на осуществляемый вид деятельность с отходами I - IV классов опасности.</w:t>
      </w:r>
    </w:p>
    <w:p w14:paraId="1C7059D6" w14:textId="77777777" w:rsidR="005E600A" w:rsidRPr="003B628F" w:rsidRDefault="005E600A" w:rsidP="00C41E4B">
      <w:pPr>
        <w:spacing w:line="360" w:lineRule="auto"/>
        <w:ind w:firstLine="709"/>
        <w:jc w:val="both"/>
        <w:rPr>
          <w:sz w:val="28"/>
          <w:szCs w:val="28"/>
          <w:lang w:eastAsia="en-US"/>
        </w:rPr>
      </w:pPr>
      <w:r w:rsidRPr="003B628F">
        <w:rPr>
          <w:sz w:val="28"/>
          <w:szCs w:val="28"/>
          <w:lang w:eastAsia="en-US"/>
        </w:rPr>
        <w:t>Отходы производства и потребления, образующиеся в ПАО «НЗХК», накапливаются в специальной таре в строго отведённых местах не боле 11 месяцев и далее передаются в специализированные организации.</w:t>
      </w:r>
    </w:p>
    <w:p w14:paraId="20701561" w14:textId="77777777" w:rsidR="00241A16" w:rsidRPr="00241A16" w:rsidRDefault="00241A16" w:rsidP="00241A16">
      <w:pPr>
        <w:spacing w:line="360" w:lineRule="auto"/>
        <w:ind w:firstLine="709"/>
        <w:jc w:val="both"/>
        <w:rPr>
          <w:sz w:val="28"/>
          <w:szCs w:val="28"/>
          <w:lang w:eastAsia="en-US"/>
        </w:rPr>
      </w:pPr>
      <w:r w:rsidRPr="00241A16">
        <w:rPr>
          <w:sz w:val="28"/>
          <w:szCs w:val="28"/>
          <w:lang w:eastAsia="en-US"/>
        </w:rPr>
        <w:t>Отходы I-II класса опасности до 01.03.2022 передавались для сбора, транспортировки и обезвреживания в специализированные организации»;</w:t>
      </w:r>
    </w:p>
    <w:p w14:paraId="5058BBC9" w14:textId="642E27DB" w:rsidR="005E600A" w:rsidRPr="003B628F" w:rsidRDefault="00241A16" w:rsidP="00241A16">
      <w:pPr>
        <w:spacing w:line="360" w:lineRule="auto"/>
        <w:ind w:firstLine="709"/>
        <w:jc w:val="both"/>
        <w:rPr>
          <w:sz w:val="28"/>
          <w:szCs w:val="28"/>
          <w:lang w:eastAsia="en-US"/>
        </w:rPr>
      </w:pPr>
      <w:r w:rsidRPr="00241A16">
        <w:rPr>
          <w:sz w:val="28"/>
          <w:szCs w:val="28"/>
          <w:lang w:eastAsia="en-US"/>
        </w:rPr>
        <w:t>В настоящее время, с 1 марта 2022, ПАО «НЗХК» передает данные отходы федеральному оператору по обращению с отходами I и II классов опасности через ФГИС ОПВК в соответствии с договорами на оказание услуг в области обращения с отходами</w:t>
      </w:r>
      <w:r w:rsidR="005E600A" w:rsidRPr="003B628F">
        <w:rPr>
          <w:sz w:val="28"/>
          <w:szCs w:val="28"/>
          <w:lang w:eastAsia="en-US"/>
        </w:rPr>
        <w:t>.</w:t>
      </w:r>
    </w:p>
    <w:p w14:paraId="7728F172" w14:textId="77777777" w:rsidR="005E600A" w:rsidRPr="003B628F" w:rsidRDefault="005E600A" w:rsidP="00C41E4B">
      <w:pPr>
        <w:spacing w:line="360" w:lineRule="auto"/>
        <w:ind w:firstLine="709"/>
        <w:jc w:val="both"/>
        <w:rPr>
          <w:sz w:val="28"/>
          <w:szCs w:val="28"/>
          <w:lang w:eastAsia="en-US"/>
        </w:rPr>
      </w:pPr>
      <w:r w:rsidRPr="003B628F">
        <w:rPr>
          <w:sz w:val="28"/>
          <w:szCs w:val="28"/>
          <w:lang w:eastAsia="en-US"/>
        </w:rPr>
        <w:t>Отходы III класса опасности передаются специализированным организациям для сбора, транспортировки и, в зависимости от вида отхода, для утилизации или обезвреживания.</w:t>
      </w:r>
    </w:p>
    <w:p w14:paraId="78C3A409" w14:textId="77777777" w:rsidR="005E600A" w:rsidRPr="003B628F" w:rsidRDefault="005E600A" w:rsidP="00C41E4B">
      <w:pPr>
        <w:spacing w:line="360" w:lineRule="auto"/>
        <w:ind w:firstLine="709"/>
        <w:jc w:val="both"/>
        <w:rPr>
          <w:sz w:val="28"/>
          <w:szCs w:val="28"/>
          <w:lang w:eastAsia="en-US"/>
        </w:rPr>
      </w:pPr>
      <w:r w:rsidRPr="003B628F">
        <w:rPr>
          <w:sz w:val="28"/>
          <w:szCs w:val="28"/>
          <w:lang w:eastAsia="en-US"/>
        </w:rPr>
        <w:t>Отходы IV-V класса опасности в основном представляют отходы лома черных и цветных металлов, передаваемые для утилизации специализированным организациям, и малоопасные отходы, подлежащие захоронению на полигонах твёрдых коммунальных отходов.</w:t>
      </w:r>
    </w:p>
    <w:p w14:paraId="746C82EC" w14:textId="77777777" w:rsidR="00474F17" w:rsidRPr="003B628F" w:rsidRDefault="00474F17" w:rsidP="00C41E4B">
      <w:pPr>
        <w:spacing w:line="360" w:lineRule="auto"/>
        <w:ind w:firstLine="709"/>
        <w:jc w:val="both"/>
        <w:rPr>
          <w:sz w:val="28"/>
          <w:szCs w:val="28"/>
          <w:lang w:eastAsia="en-US"/>
        </w:rPr>
      </w:pPr>
    </w:p>
    <w:p w14:paraId="2F9F7CAB" w14:textId="0AD8EDCF" w:rsidR="005E600A" w:rsidRPr="003B628F" w:rsidRDefault="005E600A" w:rsidP="00C41E4B">
      <w:pPr>
        <w:spacing w:line="360" w:lineRule="auto"/>
        <w:ind w:firstLine="709"/>
        <w:jc w:val="both"/>
        <w:rPr>
          <w:sz w:val="28"/>
          <w:szCs w:val="28"/>
          <w:lang w:eastAsia="en-US"/>
        </w:rPr>
      </w:pPr>
      <w:r w:rsidRPr="003B628F">
        <w:rPr>
          <w:sz w:val="28"/>
          <w:szCs w:val="28"/>
          <w:lang w:eastAsia="en-US"/>
        </w:rPr>
        <w:t>Превышения установленных лимитов образования отходов в ПАО «НЗХК» отсутствовали.</w:t>
      </w:r>
    </w:p>
    <w:p w14:paraId="5408A9FF" w14:textId="7E00EFF2" w:rsidR="005E600A" w:rsidRDefault="005E600A" w:rsidP="00C41E4B">
      <w:pPr>
        <w:keepNext/>
        <w:spacing w:before="120" w:line="360" w:lineRule="auto"/>
        <w:contextualSpacing/>
        <w:jc w:val="both"/>
        <w:rPr>
          <w:sz w:val="28"/>
          <w:szCs w:val="28"/>
          <w:lang w:eastAsia="en-US"/>
        </w:rPr>
      </w:pPr>
      <w:r w:rsidRPr="003B628F">
        <w:rPr>
          <w:sz w:val="28"/>
          <w:szCs w:val="28"/>
          <w:lang w:eastAsia="en-US"/>
        </w:rPr>
        <w:t xml:space="preserve">Таблица </w:t>
      </w:r>
      <w:r w:rsidR="002322B9" w:rsidRPr="003B628F">
        <w:rPr>
          <w:sz w:val="28"/>
          <w:szCs w:val="28"/>
          <w:lang w:eastAsia="en-US"/>
        </w:rPr>
        <w:t>4.</w:t>
      </w:r>
      <w:r w:rsidR="00284AFA" w:rsidRPr="003B628F">
        <w:rPr>
          <w:sz w:val="28"/>
          <w:szCs w:val="28"/>
          <w:lang w:eastAsia="en-US"/>
        </w:rPr>
        <w:t>7</w:t>
      </w:r>
      <w:r w:rsidR="002322B9" w:rsidRPr="003B628F">
        <w:rPr>
          <w:sz w:val="28"/>
          <w:szCs w:val="28"/>
          <w:lang w:eastAsia="en-US"/>
        </w:rPr>
        <w:t xml:space="preserve">.1 - </w:t>
      </w:r>
      <w:r w:rsidRPr="003B628F">
        <w:rPr>
          <w:sz w:val="28"/>
          <w:szCs w:val="28"/>
          <w:lang w:eastAsia="en-US"/>
        </w:rPr>
        <w:t>Динамика образования отходов производства и потребления.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44"/>
        <w:gridCol w:w="1870"/>
        <w:gridCol w:w="1552"/>
        <w:gridCol w:w="1479"/>
        <w:gridCol w:w="1397"/>
        <w:gridCol w:w="1397"/>
      </w:tblGrid>
      <w:tr w:rsidR="00241A16" w:rsidRPr="00241A16" w14:paraId="5A2270EB" w14:textId="77777777" w:rsidTr="009A0007">
        <w:trPr>
          <w:trHeight w:val="20"/>
        </w:trPr>
        <w:tc>
          <w:tcPr>
            <w:tcW w:w="880" w:type="pct"/>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7EC628B" w14:textId="77777777" w:rsidR="00241A16" w:rsidRPr="00241A16" w:rsidRDefault="00241A16" w:rsidP="00241A16">
            <w:pPr>
              <w:ind w:right="33"/>
              <w:jc w:val="center"/>
              <w:rPr>
                <w:bCs/>
              </w:rPr>
            </w:pPr>
            <w:r w:rsidRPr="00241A16">
              <w:rPr>
                <w:bCs/>
              </w:rPr>
              <w:t>Класс опасности</w:t>
            </w:r>
          </w:p>
          <w:p w14:paraId="528D3B39" w14:textId="77777777" w:rsidR="00241A16" w:rsidRPr="00241A16" w:rsidRDefault="00241A16" w:rsidP="00241A16">
            <w:pPr>
              <w:jc w:val="center"/>
              <w:rPr>
                <w:bCs/>
              </w:rPr>
            </w:pPr>
            <w:r w:rsidRPr="00241A16">
              <w:rPr>
                <w:bCs/>
              </w:rPr>
              <w:t>отхода</w:t>
            </w:r>
          </w:p>
        </w:tc>
        <w:tc>
          <w:tcPr>
            <w:tcW w:w="1001" w:type="pct"/>
            <w:tcBorders>
              <w:top w:val="single" w:sz="6" w:space="0" w:color="auto"/>
              <w:left w:val="single" w:sz="6" w:space="0" w:color="auto"/>
              <w:bottom w:val="single" w:sz="6" w:space="0" w:color="auto"/>
              <w:right w:val="single" w:sz="6" w:space="0" w:color="auto"/>
            </w:tcBorders>
          </w:tcPr>
          <w:p w14:paraId="0F25D38D" w14:textId="77777777" w:rsidR="00241A16" w:rsidRPr="00241A16" w:rsidRDefault="00241A16" w:rsidP="00241A16">
            <w:pPr>
              <w:jc w:val="center"/>
              <w:rPr>
                <w:bCs/>
                <w:color w:val="000000"/>
              </w:rPr>
            </w:pPr>
            <w:r w:rsidRPr="00241A16">
              <w:rPr>
                <w:bCs/>
              </w:rPr>
              <w:t>Норматив образования отходов</w:t>
            </w:r>
          </w:p>
        </w:tc>
        <w:tc>
          <w:tcPr>
            <w:tcW w:w="831" w:type="pct"/>
            <w:tcBorders>
              <w:top w:val="single" w:sz="6" w:space="0" w:color="auto"/>
              <w:left w:val="single" w:sz="6" w:space="0" w:color="auto"/>
              <w:bottom w:val="single" w:sz="6" w:space="0" w:color="auto"/>
              <w:right w:val="single" w:sz="6" w:space="0" w:color="auto"/>
            </w:tcBorders>
            <w:vAlign w:val="center"/>
          </w:tcPr>
          <w:p w14:paraId="39317388" w14:textId="77777777" w:rsidR="00241A16" w:rsidRPr="00241A16" w:rsidRDefault="00241A16" w:rsidP="00241A16">
            <w:pPr>
              <w:jc w:val="center"/>
              <w:rPr>
                <w:bCs/>
                <w:color w:val="000000"/>
              </w:rPr>
            </w:pPr>
            <w:r w:rsidRPr="00241A16">
              <w:rPr>
                <w:bCs/>
              </w:rPr>
              <w:t>2018</w:t>
            </w:r>
          </w:p>
        </w:tc>
        <w:tc>
          <w:tcPr>
            <w:tcW w:w="792" w:type="pct"/>
            <w:tcBorders>
              <w:top w:val="single" w:sz="6" w:space="0" w:color="auto"/>
              <w:left w:val="single" w:sz="6" w:space="0" w:color="auto"/>
              <w:bottom w:val="single" w:sz="6" w:space="0" w:color="auto"/>
              <w:right w:val="single" w:sz="6" w:space="0" w:color="auto"/>
            </w:tcBorders>
            <w:vAlign w:val="center"/>
          </w:tcPr>
          <w:p w14:paraId="392A01CC" w14:textId="77777777" w:rsidR="00241A16" w:rsidRPr="00241A16" w:rsidRDefault="00241A16" w:rsidP="00241A16">
            <w:pPr>
              <w:jc w:val="center"/>
              <w:rPr>
                <w:bCs/>
              </w:rPr>
            </w:pPr>
            <w:r w:rsidRPr="00241A16">
              <w:rPr>
                <w:bCs/>
              </w:rPr>
              <w:t>2019</w:t>
            </w:r>
          </w:p>
        </w:tc>
        <w:tc>
          <w:tcPr>
            <w:tcW w:w="748" w:type="pct"/>
            <w:tcBorders>
              <w:top w:val="single" w:sz="6" w:space="0" w:color="auto"/>
              <w:left w:val="single" w:sz="6" w:space="0" w:color="auto"/>
              <w:bottom w:val="single" w:sz="6" w:space="0" w:color="auto"/>
              <w:right w:val="single" w:sz="6" w:space="0" w:color="auto"/>
            </w:tcBorders>
            <w:vAlign w:val="center"/>
          </w:tcPr>
          <w:p w14:paraId="1B93BD56" w14:textId="77777777" w:rsidR="00241A16" w:rsidRPr="00241A16" w:rsidRDefault="00241A16" w:rsidP="00241A16">
            <w:pPr>
              <w:jc w:val="center"/>
              <w:rPr>
                <w:bCs/>
              </w:rPr>
            </w:pPr>
            <w:r w:rsidRPr="00241A16">
              <w:rPr>
                <w:bCs/>
              </w:rPr>
              <w:t>2020</w:t>
            </w:r>
          </w:p>
        </w:tc>
        <w:tc>
          <w:tcPr>
            <w:tcW w:w="748" w:type="pct"/>
            <w:tcBorders>
              <w:top w:val="single" w:sz="6" w:space="0" w:color="auto"/>
              <w:left w:val="single" w:sz="6" w:space="0" w:color="auto"/>
              <w:bottom w:val="single" w:sz="6" w:space="0" w:color="auto"/>
              <w:right w:val="single" w:sz="6" w:space="0" w:color="auto"/>
            </w:tcBorders>
          </w:tcPr>
          <w:p w14:paraId="0DD35800" w14:textId="77777777" w:rsidR="00241A16" w:rsidRPr="00241A16" w:rsidRDefault="00241A16" w:rsidP="00241A16">
            <w:pPr>
              <w:jc w:val="center"/>
              <w:rPr>
                <w:bCs/>
              </w:rPr>
            </w:pPr>
          </w:p>
          <w:p w14:paraId="7FE39D9C" w14:textId="77777777" w:rsidR="00241A16" w:rsidRPr="00241A16" w:rsidRDefault="00241A16" w:rsidP="00241A16">
            <w:pPr>
              <w:jc w:val="center"/>
              <w:rPr>
                <w:bCs/>
              </w:rPr>
            </w:pPr>
            <w:r w:rsidRPr="00241A16">
              <w:rPr>
                <w:bCs/>
              </w:rPr>
              <w:t>2021</w:t>
            </w:r>
          </w:p>
        </w:tc>
      </w:tr>
      <w:tr w:rsidR="00241A16" w:rsidRPr="0087594C" w14:paraId="38453BB5" w14:textId="77777777" w:rsidTr="009A0007">
        <w:trPr>
          <w:trHeight w:val="20"/>
        </w:trPr>
        <w:tc>
          <w:tcPr>
            <w:tcW w:w="880" w:type="pct"/>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652BBF6" w14:textId="77777777" w:rsidR="00241A16" w:rsidRPr="0087594C" w:rsidRDefault="00241A16" w:rsidP="009A0007">
            <w:pPr>
              <w:spacing w:line="360" w:lineRule="auto"/>
              <w:jc w:val="center"/>
            </w:pPr>
            <w:r w:rsidRPr="0087594C">
              <w:t>1</w:t>
            </w:r>
          </w:p>
        </w:tc>
        <w:tc>
          <w:tcPr>
            <w:tcW w:w="1001" w:type="pct"/>
            <w:tcBorders>
              <w:top w:val="single" w:sz="6" w:space="0" w:color="auto"/>
              <w:left w:val="single" w:sz="6" w:space="0" w:color="auto"/>
              <w:bottom w:val="single" w:sz="6" w:space="0" w:color="auto"/>
              <w:right w:val="single" w:sz="6" w:space="0" w:color="auto"/>
            </w:tcBorders>
          </w:tcPr>
          <w:p w14:paraId="5F01CF57" w14:textId="77777777" w:rsidR="00241A16" w:rsidRPr="0087594C" w:rsidRDefault="00241A16" w:rsidP="009A0007">
            <w:pPr>
              <w:spacing w:line="360" w:lineRule="auto"/>
              <w:jc w:val="center"/>
              <w:rPr>
                <w:color w:val="000000"/>
              </w:rPr>
            </w:pPr>
            <w:r w:rsidRPr="0087594C">
              <w:rPr>
                <w:color w:val="000000"/>
              </w:rPr>
              <w:t>295,0</w:t>
            </w:r>
          </w:p>
        </w:tc>
        <w:tc>
          <w:tcPr>
            <w:tcW w:w="831" w:type="pct"/>
            <w:tcBorders>
              <w:top w:val="single" w:sz="6" w:space="0" w:color="auto"/>
              <w:left w:val="single" w:sz="6" w:space="0" w:color="auto"/>
              <w:bottom w:val="single" w:sz="6" w:space="0" w:color="auto"/>
              <w:right w:val="single" w:sz="6" w:space="0" w:color="auto"/>
            </w:tcBorders>
            <w:vAlign w:val="center"/>
          </w:tcPr>
          <w:p w14:paraId="637C29ED" w14:textId="77777777" w:rsidR="00241A16" w:rsidRPr="0087594C" w:rsidRDefault="00241A16" w:rsidP="009A0007">
            <w:pPr>
              <w:spacing w:line="360" w:lineRule="auto"/>
              <w:jc w:val="center"/>
              <w:rPr>
                <w:color w:val="000000"/>
              </w:rPr>
            </w:pPr>
            <w:r w:rsidRPr="0087594C">
              <w:rPr>
                <w:color w:val="000000"/>
              </w:rPr>
              <w:t>49,7</w:t>
            </w:r>
          </w:p>
        </w:tc>
        <w:tc>
          <w:tcPr>
            <w:tcW w:w="792" w:type="pct"/>
            <w:tcBorders>
              <w:top w:val="single" w:sz="6" w:space="0" w:color="auto"/>
              <w:left w:val="single" w:sz="6" w:space="0" w:color="auto"/>
              <w:bottom w:val="single" w:sz="6" w:space="0" w:color="auto"/>
              <w:right w:val="single" w:sz="6" w:space="0" w:color="auto"/>
            </w:tcBorders>
            <w:vAlign w:val="center"/>
          </w:tcPr>
          <w:p w14:paraId="2D614376" w14:textId="77777777" w:rsidR="00241A16" w:rsidRPr="0087594C" w:rsidRDefault="00241A16" w:rsidP="009A0007">
            <w:pPr>
              <w:spacing w:line="360" w:lineRule="auto"/>
              <w:jc w:val="center"/>
            </w:pPr>
            <w:r w:rsidRPr="0087594C">
              <w:rPr>
                <w:color w:val="000000"/>
              </w:rPr>
              <w:t>56,78</w:t>
            </w:r>
          </w:p>
        </w:tc>
        <w:tc>
          <w:tcPr>
            <w:tcW w:w="748" w:type="pct"/>
            <w:tcBorders>
              <w:top w:val="single" w:sz="6" w:space="0" w:color="auto"/>
              <w:left w:val="single" w:sz="6" w:space="0" w:color="auto"/>
              <w:bottom w:val="single" w:sz="6" w:space="0" w:color="auto"/>
              <w:right w:val="single" w:sz="6" w:space="0" w:color="auto"/>
            </w:tcBorders>
            <w:vAlign w:val="center"/>
          </w:tcPr>
          <w:p w14:paraId="0765E1F5" w14:textId="77777777" w:rsidR="00241A16" w:rsidRPr="0087594C" w:rsidRDefault="00241A16" w:rsidP="009A0007">
            <w:pPr>
              <w:spacing w:line="360" w:lineRule="auto"/>
              <w:jc w:val="center"/>
            </w:pPr>
            <w:r w:rsidRPr="0087594C">
              <w:t>54,05</w:t>
            </w:r>
          </w:p>
        </w:tc>
        <w:tc>
          <w:tcPr>
            <w:tcW w:w="748" w:type="pct"/>
            <w:tcBorders>
              <w:top w:val="single" w:sz="6" w:space="0" w:color="auto"/>
              <w:left w:val="single" w:sz="6" w:space="0" w:color="auto"/>
              <w:bottom w:val="single" w:sz="6" w:space="0" w:color="auto"/>
              <w:right w:val="single" w:sz="6" w:space="0" w:color="auto"/>
            </w:tcBorders>
          </w:tcPr>
          <w:p w14:paraId="6A9A308B" w14:textId="77777777" w:rsidR="00241A16" w:rsidRPr="0087594C" w:rsidRDefault="00241A16" w:rsidP="009A0007">
            <w:pPr>
              <w:spacing w:line="360" w:lineRule="auto"/>
              <w:jc w:val="center"/>
            </w:pPr>
            <w:r w:rsidRPr="0087594C">
              <w:t>17,13</w:t>
            </w:r>
          </w:p>
        </w:tc>
      </w:tr>
      <w:tr w:rsidR="00241A16" w:rsidRPr="0087594C" w14:paraId="2CF8FE52" w14:textId="77777777" w:rsidTr="009A0007">
        <w:trPr>
          <w:trHeight w:val="20"/>
        </w:trPr>
        <w:tc>
          <w:tcPr>
            <w:tcW w:w="880" w:type="pct"/>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3106838" w14:textId="77777777" w:rsidR="00241A16" w:rsidRPr="0087594C" w:rsidRDefault="00241A16" w:rsidP="009A0007">
            <w:pPr>
              <w:spacing w:line="360" w:lineRule="auto"/>
              <w:jc w:val="center"/>
            </w:pPr>
            <w:r w:rsidRPr="0087594C">
              <w:t>2</w:t>
            </w:r>
          </w:p>
        </w:tc>
        <w:tc>
          <w:tcPr>
            <w:tcW w:w="1001" w:type="pct"/>
            <w:tcBorders>
              <w:top w:val="single" w:sz="6" w:space="0" w:color="auto"/>
              <w:left w:val="single" w:sz="6" w:space="0" w:color="auto"/>
              <w:bottom w:val="single" w:sz="6" w:space="0" w:color="auto"/>
              <w:right w:val="single" w:sz="6" w:space="0" w:color="auto"/>
            </w:tcBorders>
          </w:tcPr>
          <w:p w14:paraId="377B018A" w14:textId="77777777" w:rsidR="00241A16" w:rsidRPr="0087594C" w:rsidRDefault="00241A16" w:rsidP="009A0007">
            <w:pPr>
              <w:spacing w:line="360" w:lineRule="auto"/>
              <w:jc w:val="center"/>
              <w:rPr>
                <w:color w:val="000000"/>
              </w:rPr>
            </w:pPr>
            <w:r w:rsidRPr="0087594C">
              <w:rPr>
                <w:color w:val="000000"/>
              </w:rPr>
              <w:t>24,883</w:t>
            </w:r>
          </w:p>
        </w:tc>
        <w:tc>
          <w:tcPr>
            <w:tcW w:w="831" w:type="pct"/>
            <w:tcBorders>
              <w:top w:val="single" w:sz="6" w:space="0" w:color="auto"/>
              <w:left w:val="single" w:sz="6" w:space="0" w:color="auto"/>
              <w:bottom w:val="single" w:sz="6" w:space="0" w:color="auto"/>
              <w:right w:val="single" w:sz="6" w:space="0" w:color="auto"/>
            </w:tcBorders>
            <w:vAlign w:val="center"/>
          </w:tcPr>
          <w:p w14:paraId="04F6D2C5" w14:textId="77777777" w:rsidR="00241A16" w:rsidRPr="0087594C" w:rsidRDefault="00241A16" w:rsidP="009A0007">
            <w:pPr>
              <w:spacing w:line="360" w:lineRule="auto"/>
              <w:jc w:val="center"/>
              <w:rPr>
                <w:color w:val="000000"/>
              </w:rPr>
            </w:pPr>
            <w:r w:rsidRPr="0087594C">
              <w:rPr>
                <w:color w:val="000000"/>
              </w:rPr>
              <w:t>11,3</w:t>
            </w:r>
          </w:p>
        </w:tc>
        <w:tc>
          <w:tcPr>
            <w:tcW w:w="792" w:type="pct"/>
            <w:tcBorders>
              <w:top w:val="single" w:sz="6" w:space="0" w:color="auto"/>
              <w:left w:val="single" w:sz="6" w:space="0" w:color="auto"/>
              <w:bottom w:val="single" w:sz="6" w:space="0" w:color="auto"/>
              <w:right w:val="single" w:sz="6" w:space="0" w:color="auto"/>
            </w:tcBorders>
            <w:vAlign w:val="center"/>
          </w:tcPr>
          <w:p w14:paraId="0C00758F" w14:textId="77777777" w:rsidR="00241A16" w:rsidRPr="0087594C" w:rsidRDefault="00241A16" w:rsidP="009A0007">
            <w:pPr>
              <w:spacing w:line="360" w:lineRule="auto"/>
              <w:jc w:val="center"/>
            </w:pPr>
            <w:r w:rsidRPr="0087594C">
              <w:rPr>
                <w:color w:val="000000"/>
              </w:rPr>
              <w:t>1,97</w:t>
            </w:r>
          </w:p>
        </w:tc>
        <w:tc>
          <w:tcPr>
            <w:tcW w:w="748" w:type="pct"/>
            <w:tcBorders>
              <w:top w:val="single" w:sz="6" w:space="0" w:color="auto"/>
              <w:left w:val="single" w:sz="6" w:space="0" w:color="auto"/>
              <w:bottom w:val="single" w:sz="6" w:space="0" w:color="auto"/>
              <w:right w:val="single" w:sz="6" w:space="0" w:color="auto"/>
            </w:tcBorders>
            <w:vAlign w:val="center"/>
          </w:tcPr>
          <w:p w14:paraId="08AAA5F3" w14:textId="77777777" w:rsidR="00241A16" w:rsidRPr="0087594C" w:rsidRDefault="00241A16" w:rsidP="009A0007">
            <w:pPr>
              <w:spacing w:line="360" w:lineRule="auto"/>
              <w:jc w:val="center"/>
            </w:pPr>
            <w:r w:rsidRPr="0087594C">
              <w:t>4,26</w:t>
            </w:r>
          </w:p>
        </w:tc>
        <w:tc>
          <w:tcPr>
            <w:tcW w:w="748" w:type="pct"/>
            <w:tcBorders>
              <w:top w:val="single" w:sz="6" w:space="0" w:color="auto"/>
              <w:left w:val="single" w:sz="6" w:space="0" w:color="auto"/>
              <w:bottom w:val="single" w:sz="6" w:space="0" w:color="auto"/>
              <w:right w:val="single" w:sz="6" w:space="0" w:color="auto"/>
            </w:tcBorders>
          </w:tcPr>
          <w:p w14:paraId="15AD1B32" w14:textId="77777777" w:rsidR="00241A16" w:rsidRPr="0087594C" w:rsidRDefault="00241A16" w:rsidP="009A0007">
            <w:pPr>
              <w:spacing w:line="360" w:lineRule="auto"/>
              <w:jc w:val="center"/>
            </w:pPr>
            <w:r w:rsidRPr="0087594C">
              <w:t>9,471</w:t>
            </w:r>
          </w:p>
        </w:tc>
      </w:tr>
      <w:tr w:rsidR="00241A16" w:rsidRPr="0087594C" w14:paraId="60ACC61D" w14:textId="77777777" w:rsidTr="009A0007">
        <w:trPr>
          <w:trHeight w:val="20"/>
        </w:trPr>
        <w:tc>
          <w:tcPr>
            <w:tcW w:w="880" w:type="pct"/>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7414942" w14:textId="77777777" w:rsidR="00241A16" w:rsidRPr="0087594C" w:rsidRDefault="00241A16" w:rsidP="009A0007">
            <w:pPr>
              <w:spacing w:line="360" w:lineRule="auto"/>
              <w:jc w:val="center"/>
            </w:pPr>
            <w:r w:rsidRPr="0087594C">
              <w:t>3</w:t>
            </w:r>
          </w:p>
        </w:tc>
        <w:tc>
          <w:tcPr>
            <w:tcW w:w="1001" w:type="pct"/>
            <w:tcBorders>
              <w:top w:val="single" w:sz="6" w:space="0" w:color="auto"/>
              <w:left w:val="single" w:sz="6" w:space="0" w:color="auto"/>
              <w:bottom w:val="single" w:sz="6" w:space="0" w:color="auto"/>
              <w:right w:val="single" w:sz="6" w:space="0" w:color="auto"/>
            </w:tcBorders>
          </w:tcPr>
          <w:p w14:paraId="4EA44F07" w14:textId="77777777" w:rsidR="00241A16" w:rsidRPr="0087594C" w:rsidRDefault="00241A16" w:rsidP="009A0007">
            <w:pPr>
              <w:spacing w:line="360" w:lineRule="auto"/>
              <w:jc w:val="center"/>
              <w:rPr>
                <w:color w:val="000000"/>
              </w:rPr>
            </w:pPr>
            <w:r w:rsidRPr="0087594C">
              <w:rPr>
                <w:color w:val="000000"/>
              </w:rPr>
              <w:t>173,2</w:t>
            </w:r>
          </w:p>
        </w:tc>
        <w:tc>
          <w:tcPr>
            <w:tcW w:w="831" w:type="pct"/>
            <w:tcBorders>
              <w:top w:val="single" w:sz="6" w:space="0" w:color="auto"/>
              <w:left w:val="single" w:sz="6" w:space="0" w:color="auto"/>
              <w:bottom w:val="single" w:sz="6" w:space="0" w:color="auto"/>
              <w:right w:val="single" w:sz="6" w:space="0" w:color="auto"/>
            </w:tcBorders>
            <w:vAlign w:val="center"/>
          </w:tcPr>
          <w:p w14:paraId="1078A885" w14:textId="77777777" w:rsidR="00241A16" w:rsidRPr="0087594C" w:rsidRDefault="00241A16" w:rsidP="009A0007">
            <w:pPr>
              <w:spacing w:line="360" w:lineRule="auto"/>
              <w:jc w:val="center"/>
              <w:rPr>
                <w:color w:val="000000"/>
              </w:rPr>
            </w:pPr>
            <w:r w:rsidRPr="0087594C">
              <w:rPr>
                <w:color w:val="000000"/>
              </w:rPr>
              <w:t>0,5</w:t>
            </w:r>
          </w:p>
        </w:tc>
        <w:tc>
          <w:tcPr>
            <w:tcW w:w="792" w:type="pct"/>
            <w:tcBorders>
              <w:top w:val="single" w:sz="6" w:space="0" w:color="auto"/>
              <w:left w:val="single" w:sz="6" w:space="0" w:color="auto"/>
              <w:bottom w:val="single" w:sz="6" w:space="0" w:color="auto"/>
              <w:right w:val="single" w:sz="6" w:space="0" w:color="auto"/>
            </w:tcBorders>
            <w:vAlign w:val="center"/>
          </w:tcPr>
          <w:p w14:paraId="7FE5BC25" w14:textId="77777777" w:rsidR="00241A16" w:rsidRPr="0087594C" w:rsidRDefault="00241A16" w:rsidP="009A0007">
            <w:pPr>
              <w:spacing w:line="360" w:lineRule="auto"/>
              <w:jc w:val="center"/>
            </w:pPr>
            <w:r w:rsidRPr="0087594C">
              <w:rPr>
                <w:color w:val="000000"/>
              </w:rPr>
              <w:t>125,79</w:t>
            </w:r>
          </w:p>
        </w:tc>
        <w:tc>
          <w:tcPr>
            <w:tcW w:w="748" w:type="pct"/>
            <w:tcBorders>
              <w:top w:val="single" w:sz="6" w:space="0" w:color="auto"/>
              <w:left w:val="single" w:sz="6" w:space="0" w:color="auto"/>
              <w:bottom w:val="single" w:sz="6" w:space="0" w:color="auto"/>
              <w:right w:val="single" w:sz="6" w:space="0" w:color="auto"/>
            </w:tcBorders>
            <w:vAlign w:val="center"/>
          </w:tcPr>
          <w:p w14:paraId="2B6FE2BC" w14:textId="77777777" w:rsidR="00241A16" w:rsidRPr="0087594C" w:rsidRDefault="00241A16" w:rsidP="009A0007">
            <w:pPr>
              <w:spacing w:line="360" w:lineRule="auto"/>
              <w:jc w:val="center"/>
            </w:pPr>
            <w:r w:rsidRPr="0087594C">
              <w:t>131,50</w:t>
            </w:r>
          </w:p>
        </w:tc>
        <w:tc>
          <w:tcPr>
            <w:tcW w:w="748" w:type="pct"/>
            <w:tcBorders>
              <w:top w:val="single" w:sz="6" w:space="0" w:color="auto"/>
              <w:left w:val="single" w:sz="6" w:space="0" w:color="auto"/>
              <w:bottom w:val="single" w:sz="6" w:space="0" w:color="auto"/>
              <w:right w:val="single" w:sz="6" w:space="0" w:color="auto"/>
            </w:tcBorders>
          </w:tcPr>
          <w:p w14:paraId="7E5A138B" w14:textId="77777777" w:rsidR="00241A16" w:rsidRPr="0087594C" w:rsidRDefault="00241A16" w:rsidP="009A0007">
            <w:pPr>
              <w:spacing w:line="360" w:lineRule="auto"/>
              <w:jc w:val="center"/>
            </w:pPr>
            <w:r w:rsidRPr="0087594C">
              <w:t>85,32</w:t>
            </w:r>
          </w:p>
        </w:tc>
      </w:tr>
      <w:tr w:rsidR="00241A16" w:rsidRPr="0087594C" w14:paraId="523434B5" w14:textId="77777777" w:rsidTr="009A0007">
        <w:trPr>
          <w:trHeight w:val="20"/>
        </w:trPr>
        <w:tc>
          <w:tcPr>
            <w:tcW w:w="880" w:type="pct"/>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F3921DF" w14:textId="77777777" w:rsidR="00241A16" w:rsidRPr="0087594C" w:rsidRDefault="00241A16" w:rsidP="009A0007">
            <w:pPr>
              <w:spacing w:line="360" w:lineRule="auto"/>
              <w:jc w:val="center"/>
            </w:pPr>
            <w:r w:rsidRPr="0087594C">
              <w:t>4</w:t>
            </w:r>
          </w:p>
        </w:tc>
        <w:tc>
          <w:tcPr>
            <w:tcW w:w="1001" w:type="pct"/>
            <w:tcBorders>
              <w:top w:val="single" w:sz="6" w:space="0" w:color="auto"/>
              <w:left w:val="single" w:sz="6" w:space="0" w:color="auto"/>
              <w:bottom w:val="single" w:sz="6" w:space="0" w:color="auto"/>
              <w:right w:val="single" w:sz="6" w:space="0" w:color="auto"/>
            </w:tcBorders>
          </w:tcPr>
          <w:p w14:paraId="2DD551F6" w14:textId="77777777" w:rsidR="00241A16" w:rsidRPr="0087594C" w:rsidRDefault="00241A16" w:rsidP="009A0007">
            <w:pPr>
              <w:spacing w:line="360" w:lineRule="auto"/>
              <w:jc w:val="center"/>
              <w:rPr>
                <w:color w:val="000000"/>
              </w:rPr>
            </w:pPr>
            <w:r w:rsidRPr="0087594C">
              <w:rPr>
                <w:color w:val="000000"/>
              </w:rPr>
              <w:t>48,84</w:t>
            </w:r>
          </w:p>
        </w:tc>
        <w:tc>
          <w:tcPr>
            <w:tcW w:w="831" w:type="pct"/>
            <w:tcBorders>
              <w:top w:val="single" w:sz="6" w:space="0" w:color="auto"/>
              <w:left w:val="single" w:sz="6" w:space="0" w:color="auto"/>
              <w:bottom w:val="single" w:sz="6" w:space="0" w:color="auto"/>
              <w:right w:val="single" w:sz="6" w:space="0" w:color="auto"/>
            </w:tcBorders>
            <w:vAlign w:val="center"/>
          </w:tcPr>
          <w:p w14:paraId="6BB61E0F" w14:textId="77777777" w:rsidR="00241A16" w:rsidRPr="0087594C" w:rsidRDefault="00241A16" w:rsidP="009A0007">
            <w:pPr>
              <w:spacing w:line="360" w:lineRule="auto"/>
              <w:jc w:val="center"/>
              <w:rPr>
                <w:color w:val="000000"/>
              </w:rPr>
            </w:pPr>
            <w:r w:rsidRPr="0087594C">
              <w:rPr>
                <w:color w:val="000000"/>
              </w:rPr>
              <w:t>124,0</w:t>
            </w:r>
          </w:p>
        </w:tc>
        <w:tc>
          <w:tcPr>
            <w:tcW w:w="792" w:type="pct"/>
            <w:tcBorders>
              <w:top w:val="single" w:sz="6" w:space="0" w:color="auto"/>
              <w:left w:val="single" w:sz="6" w:space="0" w:color="auto"/>
              <w:bottom w:val="single" w:sz="6" w:space="0" w:color="auto"/>
              <w:right w:val="single" w:sz="6" w:space="0" w:color="auto"/>
            </w:tcBorders>
            <w:vAlign w:val="center"/>
          </w:tcPr>
          <w:p w14:paraId="44AC2188" w14:textId="77777777" w:rsidR="00241A16" w:rsidRPr="0087594C" w:rsidRDefault="00241A16" w:rsidP="009A0007">
            <w:pPr>
              <w:spacing w:line="360" w:lineRule="auto"/>
              <w:jc w:val="center"/>
            </w:pPr>
            <w:r w:rsidRPr="0087594C">
              <w:rPr>
                <w:color w:val="000000"/>
              </w:rPr>
              <w:t>0,50</w:t>
            </w:r>
          </w:p>
        </w:tc>
        <w:tc>
          <w:tcPr>
            <w:tcW w:w="748" w:type="pct"/>
            <w:tcBorders>
              <w:top w:val="single" w:sz="6" w:space="0" w:color="auto"/>
              <w:left w:val="single" w:sz="6" w:space="0" w:color="auto"/>
              <w:bottom w:val="single" w:sz="6" w:space="0" w:color="auto"/>
              <w:right w:val="single" w:sz="6" w:space="0" w:color="auto"/>
            </w:tcBorders>
            <w:vAlign w:val="center"/>
          </w:tcPr>
          <w:p w14:paraId="1A8F3075" w14:textId="77777777" w:rsidR="00241A16" w:rsidRPr="0087594C" w:rsidRDefault="00241A16" w:rsidP="009A0007">
            <w:pPr>
              <w:spacing w:line="360" w:lineRule="auto"/>
              <w:jc w:val="center"/>
            </w:pPr>
            <w:r w:rsidRPr="0087594C">
              <w:t>0,720</w:t>
            </w:r>
          </w:p>
        </w:tc>
        <w:tc>
          <w:tcPr>
            <w:tcW w:w="748" w:type="pct"/>
            <w:tcBorders>
              <w:top w:val="single" w:sz="6" w:space="0" w:color="auto"/>
              <w:left w:val="single" w:sz="6" w:space="0" w:color="auto"/>
              <w:bottom w:val="single" w:sz="6" w:space="0" w:color="auto"/>
              <w:right w:val="single" w:sz="6" w:space="0" w:color="auto"/>
            </w:tcBorders>
          </w:tcPr>
          <w:p w14:paraId="0242A803" w14:textId="77777777" w:rsidR="00241A16" w:rsidRPr="0087594C" w:rsidRDefault="00241A16" w:rsidP="009A0007">
            <w:pPr>
              <w:spacing w:line="360" w:lineRule="auto"/>
              <w:jc w:val="center"/>
            </w:pPr>
            <w:r w:rsidRPr="0087594C">
              <w:t>0,0</w:t>
            </w:r>
          </w:p>
        </w:tc>
      </w:tr>
      <w:tr w:rsidR="00241A16" w:rsidRPr="0087594C" w14:paraId="11BE5E46" w14:textId="77777777" w:rsidTr="009A0007">
        <w:trPr>
          <w:trHeight w:val="20"/>
        </w:trPr>
        <w:tc>
          <w:tcPr>
            <w:tcW w:w="880" w:type="pct"/>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7D6F7BF" w14:textId="77777777" w:rsidR="00241A16" w:rsidRPr="0087594C" w:rsidRDefault="00241A16" w:rsidP="009A0007">
            <w:pPr>
              <w:spacing w:line="360" w:lineRule="auto"/>
              <w:jc w:val="center"/>
            </w:pPr>
            <w:r w:rsidRPr="0087594C">
              <w:t>5</w:t>
            </w:r>
          </w:p>
        </w:tc>
        <w:tc>
          <w:tcPr>
            <w:tcW w:w="1001" w:type="pct"/>
            <w:tcBorders>
              <w:top w:val="single" w:sz="6" w:space="0" w:color="auto"/>
              <w:left w:val="single" w:sz="6" w:space="0" w:color="auto"/>
              <w:bottom w:val="single" w:sz="6" w:space="0" w:color="auto"/>
              <w:right w:val="single" w:sz="6" w:space="0" w:color="auto"/>
            </w:tcBorders>
          </w:tcPr>
          <w:p w14:paraId="4CEB2BC2" w14:textId="77777777" w:rsidR="00241A16" w:rsidRPr="0087594C" w:rsidRDefault="00241A16" w:rsidP="009A0007">
            <w:pPr>
              <w:spacing w:line="360" w:lineRule="auto"/>
              <w:jc w:val="center"/>
              <w:rPr>
                <w:color w:val="000000"/>
              </w:rPr>
            </w:pPr>
            <w:r w:rsidRPr="0087594C">
              <w:rPr>
                <w:color w:val="000000"/>
              </w:rPr>
              <w:t>7686,87</w:t>
            </w:r>
          </w:p>
        </w:tc>
        <w:tc>
          <w:tcPr>
            <w:tcW w:w="831" w:type="pct"/>
            <w:tcBorders>
              <w:top w:val="single" w:sz="6" w:space="0" w:color="auto"/>
              <w:left w:val="single" w:sz="6" w:space="0" w:color="auto"/>
              <w:bottom w:val="single" w:sz="6" w:space="0" w:color="auto"/>
              <w:right w:val="single" w:sz="6" w:space="0" w:color="auto"/>
            </w:tcBorders>
            <w:vAlign w:val="center"/>
          </w:tcPr>
          <w:p w14:paraId="74FA955A" w14:textId="77777777" w:rsidR="00241A16" w:rsidRPr="0087594C" w:rsidRDefault="00241A16" w:rsidP="009A0007">
            <w:pPr>
              <w:spacing w:line="360" w:lineRule="auto"/>
              <w:jc w:val="center"/>
              <w:rPr>
                <w:color w:val="000000"/>
              </w:rPr>
            </w:pPr>
            <w:r w:rsidRPr="0087594C">
              <w:rPr>
                <w:color w:val="000000"/>
              </w:rPr>
              <w:t>1665,0</w:t>
            </w:r>
          </w:p>
        </w:tc>
        <w:tc>
          <w:tcPr>
            <w:tcW w:w="792" w:type="pct"/>
            <w:tcBorders>
              <w:top w:val="single" w:sz="6" w:space="0" w:color="auto"/>
              <w:left w:val="single" w:sz="6" w:space="0" w:color="auto"/>
              <w:bottom w:val="single" w:sz="6" w:space="0" w:color="auto"/>
              <w:right w:val="single" w:sz="6" w:space="0" w:color="auto"/>
            </w:tcBorders>
            <w:vAlign w:val="center"/>
          </w:tcPr>
          <w:p w14:paraId="4C40A2C4" w14:textId="77777777" w:rsidR="00241A16" w:rsidRPr="0087594C" w:rsidRDefault="00241A16" w:rsidP="009A0007">
            <w:pPr>
              <w:spacing w:line="360" w:lineRule="auto"/>
              <w:jc w:val="center"/>
            </w:pPr>
            <w:r w:rsidRPr="0087594C">
              <w:rPr>
                <w:color w:val="000000"/>
              </w:rPr>
              <w:t>1632,3</w:t>
            </w:r>
          </w:p>
        </w:tc>
        <w:tc>
          <w:tcPr>
            <w:tcW w:w="748" w:type="pct"/>
            <w:tcBorders>
              <w:top w:val="single" w:sz="6" w:space="0" w:color="auto"/>
              <w:left w:val="single" w:sz="6" w:space="0" w:color="auto"/>
              <w:bottom w:val="single" w:sz="6" w:space="0" w:color="auto"/>
              <w:right w:val="single" w:sz="6" w:space="0" w:color="auto"/>
            </w:tcBorders>
            <w:vAlign w:val="center"/>
          </w:tcPr>
          <w:p w14:paraId="66B129D1" w14:textId="77777777" w:rsidR="00241A16" w:rsidRPr="0087594C" w:rsidRDefault="00241A16" w:rsidP="009A0007">
            <w:pPr>
              <w:spacing w:line="360" w:lineRule="auto"/>
              <w:jc w:val="center"/>
            </w:pPr>
            <w:r w:rsidRPr="0087594C">
              <w:t>1156,98</w:t>
            </w:r>
          </w:p>
        </w:tc>
        <w:tc>
          <w:tcPr>
            <w:tcW w:w="748" w:type="pct"/>
            <w:tcBorders>
              <w:top w:val="single" w:sz="6" w:space="0" w:color="auto"/>
              <w:left w:val="single" w:sz="6" w:space="0" w:color="auto"/>
              <w:bottom w:val="single" w:sz="6" w:space="0" w:color="auto"/>
              <w:right w:val="single" w:sz="6" w:space="0" w:color="auto"/>
            </w:tcBorders>
          </w:tcPr>
          <w:p w14:paraId="359E375B" w14:textId="77777777" w:rsidR="00241A16" w:rsidRPr="0087594C" w:rsidRDefault="00241A16" w:rsidP="009A0007">
            <w:pPr>
              <w:spacing w:line="360" w:lineRule="auto"/>
              <w:jc w:val="center"/>
            </w:pPr>
            <w:r w:rsidRPr="0087594C">
              <w:t>1025,65</w:t>
            </w:r>
          </w:p>
        </w:tc>
      </w:tr>
    </w:tbl>
    <w:p w14:paraId="4F337075" w14:textId="07EB9E7D" w:rsidR="000B78F6" w:rsidRDefault="000B78F6" w:rsidP="00241A16">
      <w:pPr>
        <w:jc w:val="both"/>
        <w:rPr>
          <w:sz w:val="28"/>
          <w:szCs w:val="28"/>
        </w:rPr>
      </w:pPr>
    </w:p>
    <w:p w14:paraId="752BC659" w14:textId="77777777" w:rsidR="000B78F6" w:rsidRDefault="000B78F6">
      <w:pPr>
        <w:spacing w:after="200" w:line="276" w:lineRule="auto"/>
        <w:rPr>
          <w:sz w:val="28"/>
          <w:szCs w:val="28"/>
        </w:rPr>
      </w:pPr>
      <w:r>
        <w:rPr>
          <w:sz w:val="28"/>
          <w:szCs w:val="28"/>
        </w:rPr>
        <w:br w:type="page"/>
      </w:r>
    </w:p>
    <w:p w14:paraId="036E07DB" w14:textId="4D9A93A9" w:rsidR="00241A16" w:rsidRPr="0087594C" w:rsidRDefault="00241A16" w:rsidP="00241A16">
      <w:pPr>
        <w:keepNext/>
        <w:spacing w:before="120" w:line="360" w:lineRule="auto"/>
        <w:contextualSpacing/>
        <w:jc w:val="both"/>
        <w:rPr>
          <w:sz w:val="28"/>
          <w:szCs w:val="28"/>
        </w:rPr>
      </w:pPr>
      <w:r w:rsidRPr="0087594C">
        <w:rPr>
          <w:sz w:val="28"/>
          <w:szCs w:val="28"/>
        </w:rPr>
        <w:t>Таблица 4.7.2 - Обращение с отходами п</w:t>
      </w:r>
      <w:r>
        <w:rPr>
          <w:sz w:val="28"/>
          <w:szCs w:val="28"/>
        </w:rPr>
        <w:t>роизводства и потребления, тонн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
        <w:gridCol w:w="3213"/>
        <w:gridCol w:w="846"/>
        <w:gridCol w:w="986"/>
        <w:gridCol w:w="986"/>
        <w:gridCol w:w="986"/>
        <w:gridCol w:w="986"/>
        <w:gridCol w:w="986"/>
      </w:tblGrid>
      <w:tr w:rsidR="00241A16" w:rsidRPr="00241A16" w14:paraId="2B88E213" w14:textId="77777777" w:rsidTr="009A0007">
        <w:trPr>
          <w:trHeight w:val="212"/>
        </w:trPr>
        <w:tc>
          <w:tcPr>
            <w:tcW w:w="1983" w:type="pct"/>
            <w:gridSpan w:val="2"/>
            <w:vAlign w:val="center"/>
          </w:tcPr>
          <w:p w14:paraId="2F301DBF" w14:textId="77777777" w:rsidR="00241A16" w:rsidRPr="00241A16" w:rsidRDefault="00241A16" w:rsidP="009A0007">
            <w:pPr>
              <w:spacing w:line="360" w:lineRule="auto"/>
              <w:contextualSpacing/>
              <w:jc w:val="center"/>
              <w:rPr>
                <w:bCs/>
                <w:sz w:val="28"/>
                <w:szCs w:val="28"/>
              </w:rPr>
            </w:pPr>
            <w:r w:rsidRPr="00241A16">
              <w:rPr>
                <w:bCs/>
                <w:sz w:val="28"/>
                <w:szCs w:val="28"/>
              </w:rPr>
              <w:t>Обращение с отходами</w:t>
            </w:r>
          </w:p>
        </w:tc>
        <w:tc>
          <w:tcPr>
            <w:tcW w:w="442" w:type="pct"/>
            <w:vAlign w:val="center"/>
          </w:tcPr>
          <w:p w14:paraId="63F20346" w14:textId="77777777" w:rsidR="00241A16" w:rsidRPr="00241A16" w:rsidRDefault="00241A16" w:rsidP="009A0007">
            <w:pPr>
              <w:spacing w:line="360" w:lineRule="auto"/>
              <w:contextualSpacing/>
              <w:jc w:val="center"/>
              <w:rPr>
                <w:bCs/>
                <w:sz w:val="28"/>
                <w:szCs w:val="28"/>
              </w:rPr>
            </w:pPr>
            <w:r w:rsidRPr="00241A16">
              <w:rPr>
                <w:bCs/>
                <w:sz w:val="28"/>
                <w:szCs w:val="28"/>
              </w:rPr>
              <w:t>2016</w:t>
            </w:r>
          </w:p>
        </w:tc>
        <w:tc>
          <w:tcPr>
            <w:tcW w:w="515" w:type="pct"/>
            <w:vAlign w:val="center"/>
          </w:tcPr>
          <w:p w14:paraId="56747AEE" w14:textId="77777777" w:rsidR="00241A16" w:rsidRPr="00241A16" w:rsidRDefault="00241A16" w:rsidP="009A0007">
            <w:pPr>
              <w:spacing w:line="360" w:lineRule="auto"/>
              <w:contextualSpacing/>
              <w:jc w:val="center"/>
              <w:rPr>
                <w:bCs/>
                <w:sz w:val="28"/>
                <w:szCs w:val="28"/>
              </w:rPr>
            </w:pPr>
            <w:r w:rsidRPr="00241A16">
              <w:rPr>
                <w:bCs/>
                <w:sz w:val="28"/>
                <w:szCs w:val="28"/>
              </w:rPr>
              <w:t>2017</w:t>
            </w:r>
          </w:p>
        </w:tc>
        <w:tc>
          <w:tcPr>
            <w:tcW w:w="515" w:type="pct"/>
            <w:vAlign w:val="center"/>
          </w:tcPr>
          <w:p w14:paraId="4D9CE8E2" w14:textId="77777777" w:rsidR="00241A16" w:rsidRPr="00241A16" w:rsidRDefault="00241A16" w:rsidP="009A0007">
            <w:pPr>
              <w:spacing w:line="360" w:lineRule="auto"/>
              <w:contextualSpacing/>
              <w:jc w:val="center"/>
              <w:rPr>
                <w:bCs/>
                <w:sz w:val="28"/>
                <w:szCs w:val="28"/>
              </w:rPr>
            </w:pPr>
            <w:r w:rsidRPr="00241A16">
              <w:rPr>
                <w:bCs/>
                <w:sz w:val="28"/>
                <w:szCs w:val="28"/>
              </w:rPr>
              <w:t>2018</w:t>
            </w:r>
          </w:p>
        </w:tc>
        <w:tc>
          <w:tcPr>
            <w:tcW w:w="515" w:type="pct"/>
            <w:vAlign w:val="center"/>
          </w:tcPr>
          <w:p w14:paraId="179EF993" w14:textId="77777777" w:rsidR="00241A16" w:rsidRPr="00241A16" w:rsidRDefault="00241A16" w:rsidP="009A0007">
            <w:pPr>
              <w:spacing w:line="360" w:lineRule="auto"/>
              <w:contextualSpacing/>
              <w:jc w:val="center"/>
              <w:rPr>
                <w:bCs/>
                <w:sz w:val="28"/>
                <w:szCs w:val="28"/>
              </w:rPr>
            </w:pPr>
            <w:r w:rsidRPr="00241A16">
              <w:rPr>
                <w:bCs/>
                <w:sz w:val="28"/>
                <w:szCs w:val="28"/>
              </w:rPr>
              <w:t>2019</w:t>
            </w:r>
          </w:p>
        </w:tc>
        <w:tc>
          <w:tcPr>
            <w:tcW w:w="515" w:type="pct"/>
            <w:vAlign w:val="center"/>
          </w:tcPr>
          <w:p w14:paraId="48D93D37" w14:textId="77777777" w:rsidR="00241A16" w:rsidRPr="00241A16" w:rsidRDefault="00241A16" w:rsidP="009A0007">
            <w:pPr>
              <w:spacing w:line="360" w:lineRule="auto"/>
              <w:contextualSpacing/>
              <w:jc w:val="center"/>
              <w:rPr>
                <w:bCs/>
                <w:sz w:val="28"/>
                <w:szCs w:val="28"/>
              </w:rPr>
            </w:pPr>
            <w:r w:rsidRPr="00241A16">
              <w:rPr>
                <w:bCs/>
                <w:sz w:val="28"/>
                <w:szCs w:val="28"/>
              </w:rPr>
              <w:t>2020</w:t>
            </w:r>
          </w:p>
        </w:tc>
        <w:tc>
          <w:tcPr>
            <w:tcW w:w="515" w:type="pct"/>
          </w:tcPr>
          <w:p w14:paraId="510E4564" w14:textId="77777777" w:rsidR="00241A16" w:rsidRPr="00241A16" w:rsidRDefault="00241A16" w:rsidP="009A0007">
            <w:pPr>
              <w:spacing w:line="360" w:lineRule="auto"/>
              <w:contextualSpacing/>
              <w:jc w:val="center"/>
              <w:rPr>
                <w:bCs/>
                <w:sz w:val="28"/>
                <w:szCs w:val="28"/>
              </w:rPr>
            </w:pPr>
            <w:r w:rsidRPr="00241A16">
              <w:rPr>
                <w:bCs/>
                <w:sz w:val="28"/>
                <w:szCs w:val="28"/>
              </w:rPr>
              <w:t>2021</w:t>
            </w:r>
          </w:p>
        </w:tc>
      </w:tr>
      <w:tr w:rsidR="00241A16" w:rsidRPr="0087594C" w14:paraId="3512E571" w14:textId="77777777" w:rsidTr="009A0007">
        <w:trPr>
          <w:trHeight w:val="404"/>
        </w:trPr>
        <w:tc>
          <w:tcPr>
            <w:tcW w:w="186" w:type="pct"/>
            <w:vAlign w:val="center"/>
          </w:tcPr>
          <w:p w14:paraId="3D55B716" w14:textId="77777777" w:rsidR="00241A16" w:rsidRPr="0087594C" w:rsidRDefault="00241A16" w:rsidP="009A0007">
            <w:pPr>
              <w:spacing w:line="360" w:lineRule="auto"/>
              <w:contextualSpacing/>
              <w:jc w:val="center"/>
              <w:rPr>
                <w:sz w:val="28"/>
                <w:szCs w:val="28"/>
              </w:rPr>
            </w:pPr>
            <w:r w:rsidRPr="0087594C">
              <w:rPr>
                <w:sz w:val="28"/>
                <w:szCs w:val="28"/>
              </w:rPr>
              <w:t>1</w:t>
            </w:r>
          </w:p>
        </w:tc>
        <w:tc>
          <w:tcPr>
            <w:tcW w:w="1797" w:type="pct"/>
            <w:vAlign w:val="center"/>
          </w:tcPr>
          <w:p w14:paraId="1C5DAC13" w14:textId="77777777" w:rsidR="00241A16" w:rsidRPr="0087594C" w:rsidRDefault="00241A16" w:rsidP="009A0007">
            <w:pPr>
              <w:spacing w:line="360" w:lineRule="auto"/>
              <w:contextualSpacing/>
              <w:rPr>
                <w:sz w:val="28"/>
                <w:szCs w:val="28"/>
              </w:rPr>
            </w:pPr>
            <w:r w:rsidRPr="0087594C">
              <w:rPr>
                <w:sz w:val="28"/>
                <w:szCs w:val="28"/>
              </w:rPr>
              <w:t>Образовалось</w:t>
            </w:r>
          </w:p>
        </w:tc>
        <w:tc>
          <w:tcPr>
            <w:tcW w:w="442" w:type="pct"/>
            <w:vAlign w:val="center"/>
          </w:tcPr>
          <w:p w14:paraId="509F09A7" w14:textId="77777777" w:rsidR="00241A16" w:rsidRPr="0087594C" w:rsidRDefault="00241A16" w:rsidP="009A0007">
            <w:pPr>
              <w:spacing w:line="360" w:lineRule="auto"/>
              <w:contextualSpacing/>
              <w:jc w:val="center"/>
              <w:rPr>
                <w:sz w:val="28"/>
                <w:szCs w:val="28"/>
              </w:rPr>
            </w:pPr>
            <w:r w:rsidRPr="0087594C">
              <w:rPr>
                <w:sz w:val="28"/>
                <w:szCs w:val="28"/>
              </w:rPr>
              <w:t>1539</w:t>
            </w:r>
          </w:p>
        </w:tc>
        <w:tc>
          <w:tcPr>
            <w:tcW w:w="515" w:type="pct"/>
            <w:vAlign w:val="center"/>
          </w:tcPr>
          <w:p w14:paraId="004220B7" w14:textId="77777777" w:rsidR="00241A16" w:rsidRPr="0087594C" w:rsidRDefault="00241A16" w:rsidP="009A0007">
            <w:pPr>
              <w:spacing w:line="360" w:lineRule="auto"/>
              <w:contextualSpacing/>
              <w:jc w:val="center"/>
              <w:rPr>
                <w:sz w:val="28"/>
                <w:szCs w:val="28"/>
              </w:rPr>
            </w:pPr>
            <w:r w:rsidRPr="0087594C">
              <w:rPr>
                <w:sz w:val="28"/>
                <w:szCs w:val="28"/>
              </w:rPr>
              <w:t>1728,7</w:t>
            </w:r>
          </w:p>
        </w:tc>
        <w:tc>
          <w:tcPr>
            <w:tcW w:w="515" w:type="pct"/>
            <w:vAlign w:val="center"/>
          </w:tcPr>
          <w:p w14:paraId="03EDC62E" w14:textId="77777777" w:rsidR="00241A16" w:rsidRPr="0087594C" w:rsidRDefault="00241A16" w:rsidP="009A0007">
            <w:pPr>
              <w:spacing w:line="360" w:lineRule="auto"/>
              <w:contextualSpacing/>
              <w:jc w:val="center"/>
              <w:rPr>
                <w:sz w:val="28"/>
                <w:szCs w:val="28"/>
              </w:rPr>
            </w:pPr>
            <w:r w:rsidRPr="0087594C">
              <w:rPr>
                <w:sz w:val="28"/>
                <w:szCs w:val="28"/>
              </w:rPr>
              <w:t>1850,5</w:t>
            </w:r>
          </w:p>
        </w:tc>
        <w:tc>
          <w:tcPr>
            <w:tcW w:w="515" w:type="pct"/>
            <w:vAlign w:val="center"/>
          </w:tcPr>
          <w:p w14:paraId="53D880F1" w14:textId="77777777" w:rsidR="00241A16" w:rsidRPr="0087594C" w:rsidRDefault="00241A16" w:rsidP="009A0007">
            <w:pPr>
              <w:spacing w:line="360" w:lineRule="auto"/>
              <w:contextualSpacing/>
              <w:jc w:val="center"/>
              <w:rPr>
                <w:sz w:val="28"/>
                <w:szCs w:val="28"/>
              </w:rPr>
            </w:pPr>
            <w:r w:rsidRPr="0087594C">
              <w:rPr>
                <w:sz w:val="28"/>
                <w:szCs w:val="28"/>
              </w:rPr>
              <w:t>1817,3</w:t>
            </w:r>
          </w:p>
        </w:tc>
        <w:tc>
          <w:tcPr>
            <w:tcW w:w="515" w:type="pct"/>
            <w:vAlign w:val="center"/>
          </w:tcPr>
          <w:p w14:paraId="33D78889" w14:textId="77777777" w:rsidR="00241A16" w:rsidRPr="0087594C" w:rsidRDefault="00241A16" w:rsidP="009A0007">
            <w:pPr>
              <w:spacing w:line="360" w:lineRule="auto"/>
              <w:contextualSpacing/>
              <w:jc w:val="center"/>
              <w:rPr>
                <w:sz w:val="28"/>
                <w:szCs w:val="28"/>
              </w:rPr>
            </w:pPr>
            <w:r w:rsidRPr="0087594C">
              <w:rPr>
                <w:sz w:val="28"/>
                <w:szCs w:val="28"/>
              </w:rPr>
              <w:t>1347,5</w:t>
            </w:r>
          </w:p>
        </w:tc>
        <w:tc>
          <w:tcPr>
            <w:tcW w:w="515" w:type="pct"/>
          </w:tcPr>
          <w:p w14:paraId="6E9DC170" w14:textId="77777777" w:rsidR="00241A16" w:rsidRPr="0087594C" w:rsidRDefault="00241A16" w:rsidP="009A0007">
            <w:pPr>
              <w:spacing w:line="360" w:lineRule="auto"/>
              <w:contextualSpacing/>
              <w:jc w:val="center"/>
              <w:rPr>
                <w:sz w:val="28"/>
                <w:szCs w:val="28"/>
              </w:rPr>
            </w:pPr>
            <w:r w:rsidRPr="0087594C">
              <w:rPr>
                <w:sz w:val="28"/>
                <w:szCs w:val="28"/>
              </w:rPr>
              <w:t>1137,6</w:t>
            </w:r>
          </w:p>
        </w:tc>
      </w:tr>
      <w:tr w:rsidR="00241A16" w:rsidRPr="0087594C" w14:paraId="25266027" w14:textId="77777777" w:rsidTr="009A0007">
        <w:tc>
          <w:tcPr>
            <w:tcW w:w="186" w:type="pct"/>
            <w:vAlign w:val="center"/>
          </w:tcPr>
          <w:p w14:paraId="30F8EE5A" w14:textId="77777777" w:rsidR="00241A16" w:rsidRPr="0087594C" w:rsidRDefault="00241A16" w:rsidP="009A0007">
            <w:pPr>
              <w:spacing w:line="360" w:lineRule="auto"/>
              <w:contextualSpacing/>
              <w:jc w:val="center"/>
              <w:rPr>
                <w:sz w:val="28"/>
                <w:szCs w:val="28"/>
              </w:rPr>
            </w:pPr>
            <w:r w:rsidRPr="0087594C">
              <w:rPr>
                <w:sz w:val="28"/>
                <w:szCs w:val="28"/>
              </w:rPr>
              <w:t>2</w:t>
            </w:r>
          </w:p>
        </w:tc>
        <w:tc>
          <w:tcPr>
            <w:tcW w:w="1797" w:type="pct"/>
            <w:vAlign w:val="center"/>
          </w:tcPr>
          <w:p w14:paraId="58DCC56A" w14:textId="77777777" w:rsidR="00241A16" w:rsidRPr="0087594C" w:rsidRDefault="00241A16" w:rsidP="009A0007">
            <w:pPr>
              <w:spacing w:line="360" w:lineRule="auto"/>
              <w:contextualSpacing/>
              <w:rPr>
                <w:sz w:val="28"/>
                <w:szCs w:val="28"/>
              </w:rPr>
            </w:pPr>
            <w:r w:rsidRPr="0087594C">
              <w:rPr>
                <w:sz w:val="28"/>
                <w:szCs w:val="28"/>
              </w:rPr>
              <w:t>Обработано</w:t>
            </w:r>
          </w:p>
        </w:tc>
        <w:tc>
          <w:tcPr>
            <w:tcW w:w="442" w:type="pct"/>
            <w:vAlign w:val="center"/>
          </w:tcPr>
          <w:p w14:paraId="288E61BB"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7947FDD3"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59E17F03"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3AD27D91"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3827F799"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70526CD7" w14:textId="77777777" w:rsidR="00241A16" w:rsidRPr="0087594C" w:rsidRDefault="00241A16" w:rsidP="009A0007">
            <w:pPr>
              <w:spacing w:line="360" w:lineRule="auto"/>
              <w:contextualSpacing/>
              <w:jc w:val="center"/>
              <w:rPr>
                <w:sz w:val="28"/>
                <w:szCs w:val="28"/>
              </w:rPr>
            </w:pPr>
            <w:r w:rsidRPr="0087594C">
              <w:rPr>
                <w:sz w:val="28"/>
                <w:szCs w:val="28"/>
              </w:rPr>
              <w:t>-</w:t>
            </w:r>
          </w:p>
        </w:tc>
      </w:tr>
      <w:tr w:rsidR="00241A16" w:rsidRPr="0087594C" w14:paraId="7B5CF6F5" w14:textId="77777777" w:rsidTr="009A0007">
        <w:tc>
          <w:tcPr>
            <w:tcW w:w="186" w:type="pct"/>
            <w:vAlign w:val="center"/>
          </w:tcPr>
          <w:p w14:paraId="4C438F4F" w14:textId="77777777" w:rsidR="00241A16" w:rsidRPr="0087594C" w:rsidRDefault="00241A16" w:rsidP="009A0007">
            <w:pPr>
              <w:spacing w:line="360" w:lineRule="auto"/>
              <w:contextualSpacing/>
              <w:jc w:val="center"/>
              <w:rPr>
                <w:sz w:val="28"/>
                <w:szCs w:val="28"/>
              </w:rPr>
            </w:pPr>
            <w:r w:rsidRPr="0087594C">
              <w:rPr>
                <w:sz w:val="28"/>
                <w:szCs w:val="28"/>
              </w:rPr>
              <w:t>3</w:t>
            </w:r>
          </w:p>
        </w:tc>
        <w:tc>
          <w:tcPr>
            <w:tcW w:w="1797" w:type="pct"/>
            <w:vAlign w:val="center"/>
          </w:tcPr>
          <w:p w14:paraId="56DDAD0E" w14:textId="77777777" w:rsidR="00241A16" w:rsidRPr="0087594C" w:rsidRDefault="00241A16" w:rsidP="009A0007">
            <w:pPr>
              <w:spacing w:line="360" w:lineRule="auto"/>
              <w:contextualSpacing/>
              <w:rPr>
                <w:sz w:val="28"/>
                <w:szCs w:val="28"/>
              </w:rPr>
            </w:pPr>
            <w:r w:rsidRPr="0087594C">
              <w:rPr>
                <w:sz w:val="28"/>
                <w:szCs w:val="28"/>
              </w:rPr>
              <w:t>Утилизировано всего</w:t>
            </w:r>
          </w:p>
        </w:tc>
        <w:tc>
          <w:tcPr>
            <w:tcW w:w="442" w:type="pct"/>
            <w:vAlign w:val="center"/>
          </w:tcPr>
          <w:p w14:paraId="1144C662"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167B5E58"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15DF070D"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281E303A"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292CE4E2"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3A557457" w14:textId="77777777" w:rsidR="00241A16" w:rsidRPr="0087594C" w:rsidRDefault="00241A16" w:rsidP="009A0007">
            <w:pPr>
              <w:spacing w:line="360" w:lineRule="auto"/>
              <w:contextualSpacing/>
              <w:jc w:val="center"/>
              <w:rPr>
                <w:sz w:val="28"/>
                <w:szCs w:val="28"/>
              </w:rPr>
            </w:pPr>
            <w:r w:rsidRPr="0087594C">
              <w:rPr>
                <w:sz w:val="28"/>
                <w:szCs w:val="28"/>
              </w:rPr>
              <w:t>-</w:t>
            </w:r>
          </w:p>
        </w:tc>
      </w:tr>
      <w:tr w:rsidR="00241A16" w:rsidRPr="0087594C" w14:paraId="35984899" w14:textId="77777777" w:rsidTr="009A0007">
        <w:trPr>
          <w:trHeight w:val="361"/>
        </w:trPr>
        <w:tc>
          <w:tcPr>
            <w:tcW w:w="186" w:type="pct"/>
            <w:vAlign w:val="center"/>
          </w:tcPr>
          <w:p w14:paraId="387B0E8A" w14:textId="77777777" w:rsidR="00241A16" w:rsidRPr="0087594C" w:rsidRDefault="00241A16" w:rsidP="009A0007">
            <w:pPr>
              <w:spacing w:line="360" w:lineRule="auto"/>
              <w:contextualSpacing/>
              <w:jc w:val="center"/>
              <w:rPr>
                <w:sz w:val="28"/>
                <w:szCs w:val="28"/>
              </w:rPr>
            </w:pPr>
            <w:r w:rsidRPr="0087594C">
              <w:rPr>
                <w:sz w:val="28"/>
                <w:szCs w:val="28"/>
              </w:rPr>
              <w:t>4</w:t>
            </w:r>
          </w:p>
        </w:tc>
        <w:tc>
          <w:tcPr>
            <w:tcW w:w="1797" w:type="pct"/>
            <w:vAlign w:val="center"/>
          </w:tcPr>
          <w:p w14:paraId="63E98F95" w14:textId="77777777" w:rsidR="00241A16" w:rsidRPr="0087594C" w:rsidRDefault="00241A16" w:rsidP="009A0007">
            <w:pPr>
              <w:spacing w:line="360" w:lineRule="auto"/>
              <w:contextualSpacing/>
              <w:rPr>
                <w:sz w:val="28"/>
                <w:szCs w:val="28"/>
              </w:rPr>
            </w:pPr>
            <w:r w:rsidRPr="0087594C">
              <w:rPr>
                <w:sz w:val="28"/>
                <w:szCs w:val="28"/>
              </w:rPr>
              <w:t>Обезврежено всего</w:t>
            </w:r>
          </w:p>
        </w:tc>
        <w:tc>
          <w:tcPr>
            <w:tcW w:w="442" w:type="pct"/>
            <w:vAlign w:val="center"/>
          </w:tcPr>
          <w:p w14:paraId="123643F6"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46D9FF5F"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3426B289"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4B9BEF23"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3831E27D"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6CCAA7E7" w14:textId="77777777" w:rsidR="00241A16" w:rsidRPr="0087594C" w:rsidRDefault="00241A16" w:rsidP="009A0007">
            <w:pPr>
              <w:spacing w:line="360" w:lineRule="auto"/>
              <w:contextualSpacing/>
              <w:jc w:val="center"/>
              <w:rPr>
                <w:sz w:val="28"/>
                <w:szCs w:val="28"/>
              </w:rPr>
            </w:pPr>
            <w:r w:rsidRPr="0087594C">
              <w:rPr>
                <w:sz w:val="28"/>
                <w:szCs w:val="28"/>
              </w:rPr>
              <w:t>-</w:t>
            </w:r>
          </w:p>
        </w:tc>
      </w:tr>
      <w:tr w:rsidR="00241A16" w:rsidRPr="0087594C" w14:paraId="140D9680" w14:textId="77777777" w:rsidTr="009A0007">
        <w:trPr>
          <w:trHeight w:val="286"/>
        </w:trPr>
        <w:tc>
          <w:tcPr>
            <w:tcW w:w="186" w:type="pct"/>
            <w:vMerge w:val="restart"/>
            <w:vAlign w:val="center"/>
          </w:tcPr>
          <w:p w14:paraId="2E25DCD7" w14:textId="77777777" w:rsidR="00241A16" w:rsidRPr="0087594C" w:rsidRDefault="00241A16" w:rsidP="009A0007">
            <w:pPr>
              <w:spacing w:line="360" w:lineRule="auto"/>
              <w:contextualSpacing/>
              <w:jc w:val="center"/>
              <w:rPr>
                <w:sz w:val="28"/>
                <w:szCs w:val="28"/>
              </w:rPr>
            </w:pPr>
            <w:r w:rsidRPr="0087594C">
              <w:rPr>
                <w:sz w:val="28"/>
                <w:szCs w:val="28"/>
              </w:rPr>
              <w:t>5</w:t>
            </w:r>
          </w:p>
        </w:tc>
        <w:tc>
          <w:tcPr>
            <w:tcW w:w="4299" w:type="pct"/>
            <w:gridSpan w:val="6"/>
            <w:vAlign w:val="center"/>
          </w:tcPr>
          <w:p w14:paraId="7D95F3FA" w14:textId="77777777" w:rsidR="00241A16" w:rsidRPr="0087594C" w:rsidRDefault="00241A16" w:rsidP="009A0007">
            <w:pPr>
              <w:spacing w:line="360" w:lineRule="auto"/>
              <w:contextualSpacing/>
              <w:rPr>
                <w:sz w:val="28"/>
                <w:szCs w:val="28"/>
              </w:rPr>
            </w:pPr>
            <w:r w:rsidRPr="0087594C">
              <w:rPr>
                <w:sz w:val="28"/>
                <w:szCs w:val="28"/>
              </w:rPr>
              <w:t>Передано отходов другим хозяйствующим субъектам:</w:t>
            </w:r>
          </w:p>
        </w:tc>
        <w:tc>
          <w:tcPr>
            <w:tcW w:w="515" w:type="pct"/>
          </w:tcPr>
          <w:p w14:paraId="7CBDAFC8" w14:textId="77777777" w:rsidR="00241A16" w:rsidRPr="0087594C" w:rsidRDefault="00241A16" w:rsidP="009A0007">
            <w:pPr>
              <w:spacing w:line="360" w:lineRule="auto"/>
              <w:contextualSpacing/>
              <w:rPr>
                <w:sz w:val="28"/>
                <w:szCs w:val="28"/>
              </w:rPr>
            </w:pPr>
          </w:p>
        </w:tc>
      </w:tr>
      <w:tr w:rsidR="00241A16" w:rsidRPr="0087594C" w14:paraId="6382908D" w14:textId="77777777" w:rsidTr="009A0007">
        <w:trPr>
          <w:trHeight w:val="286"/>
        </w:trPr>
        <w:tc>
          <w:tcPr>
            <w:tcW w:w="186" w:type="pct"/>
            <w:vMerge/>
            <w:vAlign w:val="center"/>
          </w:tcPr>
          <w:p w14:paraId="6853764D" w14:textId="77777777" w:rsidR="00241A16" w:rsidRPr="0087594C" w:rsidRDefault="00241A16" w:rsidP="009A0007">
            <w:pPr>
              <w:spacing w:line="360" w:lineRule="auto"/>
              <w:contextualSpacing/>
              <w:jc w:val="center"/>
              <w:rPr>
                <w:sz w:val="28"/>
                <w:szCs w:val="28"/>
              </w:rPr>
            </w:pPr>
          </w:p>
        </w:tc>
        <w:tc>
          <w:tcPr>
            <w:tcW w:w="1797" w:type="pct"/>
            <w:tcBorders>
              <w:bottom w:val="nil"/>
            </w:tcBorders>
            <w:vAlign w:val="center"/>
          </w:tcPr>
          <w:p w14:paraId="64EE64F3" w14:textId="77777777" w:rsidR="00241A16" w:rsidRPr="0087594C" w:rsidRDefault="00241A16" w:rsidP="009A0007">
            <w:pPr>
              <w:spacing w:line="360" w:lineRule="auto"/>
              <w:contextualSpacing/>
              <w:rPr>
                <w:sz w:val="28"/>
                <w:szCs w:val="28"/>
              </w:rPr>
            </w:pPr>
            <w:r w:rsidRPr="0087594C">
              <w:rPr>
                <w:sz w:val="28"/>
                <w:szCs w:val="28"/>
              </w:rPr>
              <w:t>- для обработки</w:t>
            </w:r>
          </w:p>
        </w:tc>
        <w:tc>
          <w:tcPr>
            <w:tcW w:w="442" w:type="pct"/>
            <w:vAlign w:val="center"/>
          </w:tcPr>
          <w:p w14:paraId="28A3BD95"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2CACC7E9"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7B7DF3C2"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29FD4992"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74FC35AF"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0AA47E01" w14:textId="77777777" w:rsidR="00241A16" w:rsidRPr="0087594C" w:rsidRDefault="00241A16" w:rsidP="009A0007">
            <w:pPr>
              <w:spacing w:line="360" w:lineRule="auto"/>
              <w:contextualSpacing/>
              <w:jc w:val="center"/>
              <w:rPr>
                <w:sz w:val="28"/>
                <w:szCs w:val="28"/>
              </w:rPr>
            </w:pPr>
            <w:r w:rsidRPr="0087594C">
              <w:rPr>
                <w:sz w:val="28"/>
                <w:szCs w:val="28"/>
              </w:rPr>
              <w:t>-</w:t>
            </w:r>
          </w:p>
        </w:tc>
      </w:tr>
      <w:tr w:rsidR="00241A16" w:rsidRPr="0087594C" w14:paraId="4D6A8190" w14:textId="77777777" w:rsidTr="009A0007">
        <w:trPr>
          <w:trHeight w:val="286"/>
        </w:trPr>
        <w:tc>
          <w:tcPr>
            <w:tcW w:w="186" w:type="pct"/>
            <w:vMerge/>
            <w:vAlign w:val="center"/>
          </w:tcPr>
          <w:p w14:paraId="22F06729" w14:textId="77777777" w:rsidR="00241A16" w:rsidRPr="0087594C" w:rsidRDefault="00241A16" w:rsidP="009A0007">
            <w:pPr>
              <w:spacing w:line="360" w:lineRule="auto"/>
              <w:contextualSpacing/>
              <w:jc w:val="center"/>
              <w:rPr>
                <w:sz w:val="28"/>
                <w:szCs w:val="28"/>
              </w:rPr>
            </w:pPr>
          </w:p>
        </w:tc>
        <w:tc>
          <w:tcPr>
            <w:tcW w:w="1797" w:type="pct"/>
            <w:tcBorders>
              <w:top w:val="nil"/>
              <w:bottom w:val="nil"/>
            </w:tcBorders>
            <w:vAlign w:val="center"/>
          </w:tcPr>
          <w:p w14:paraId="7BB265FC" w14:textId="77777777" w:rsidR="00241A16" w:rsidRPr="0087594C" w:rsidRDefault="00241A16" w:rsidP="009A0007">
            <w:pPr>
              <w:spacing w:line="360" w:lineRule="auto"/>
              <w:contextualSpacing/>
              <w:rPr>
                <w:sz w:val="28"/>
                <w:szCs w:val="28"/>
              </w:rPr>
            </w:pPr>
            <w:r w:rsidRPr="0087594C">
              <w:rPr>
                <w:sz w:val="28"/>
                <w:szCs w:val="28"/>
              </w:rPr>
              <w:t>- для утилизации (использование)</w:t>
            </w:r>
          </w:p>
        </w:tc>
        <w:tc>
          <w:tcPr>
            <w:tcW w:w="442" w:type="pct"/>
            <w:vAlign w:val="center"/>
          </w:tcPr>
          <w:p w14:paraId="05FF6970" w14:textId="77777777" w:rsidR="00241A16" w:rsidRPr="0087594C" w:rsidRDefault="00241A16" w:rsidP="009A0007">
            <w:pPr>
              <w:spacing w:line="360" w:lineRule="auto"/>
              <w:contextualSpacing/>
              <w:jc w:val="center"/>
              <w:rPr>
                <w:sz w:val="28"/>
                <w:szCs w:val="28"/>
              </w:rPr>
            </w:pPr>
            <w:r w:rsidRPr="0087594C">
              <w:rPr>
                <w:sz w:val="28"/>
                <w:szCs w:val="28"/>
              </w:rPr>
              <w:t>623,9</w:t>
            </w:r>
          </w:p>
        </w:tc>
        <w:tc>
          <w:tcPr>
            <w:tcW w:w="515" w:type="pct"/>
            <w:vAlign w:val="center"/>
          </w:tcPr>
          <w:p w14:paraId="327CAEF4" w14:textId="77777777" w:rsidR="00241A16" w:rsidRPr="0087594C" w:rsidRDefault="00241A16" w:rsidP="009A0007">
            <w:pPr>
              <w:spacing w:line="360" w:lineRule="auto"/>
              <w:contextualSpacing/>
              <w:jc w:val="center"/>
              <w:rPr>
                <w:sz w:val="28"/>
                <w:szCs w:val="28"/>
              </w:rPr>
            </w:pPr>
            <w:r w:rsidRPr="0087594C">
              <w:rPr>
                <w:sz w:val="28"/>
                <w:szCs w:val="28"/>
              </w:rPr>
              <w:t>843,2</w:t>
            </w:r>
          </w:p>
        </w:tc>
        <w:tc>
          <w:tcPr>
            <w:tcW w:w="515" w:type="pct"/>
            <w:vAlign w:val="center"/>
          </w:tcPr>
          <w:p w14:paraId="74508221" w14:textId="77777777" w:rsidR="00241A16" w:rsidRPr="0087594C" w:rsidRDefault="00241A16" w:rsidP="009A0007">
            <w:pPr>
              <w:spacing w:line="360" w:lineRule="auto"/>
              <w:contextualSpacing/>
              <w:jc w:val="center"/>
              <w:rPr>
                <w:sz w:val="28"/>
                <w:szCs w:val="28"/>
              </w:rPr>
            </w:pPr>
            <w:r w:rsidRPr="0087594C">
              <w:rPr>
                <w:sz w:val="28"/>
                <w:szCs w:val="28"/>
              </w:rPr>
              <w:t>934,3</w:t>
            </w:r>
          </w:p>
        </w:tc>
        <w:tc>
          <w:tcPr>
            <w:tcW w:w="515" w:type="pct"/>
          </w:tcPr>
          <w:p w14:paraId="4F9D34BB" w14:textId="77777777" w:rsidR="00241A16" w:rsidRPr="0087594C" w:rsidRDefault="00241A16" w:rsidP="009A0007">
            <w:pPr>
              <w:spacing w:line="360" w:lineRule="auto"/>
              <w:contextualSpacing/>
              <w:jc w:val="center"/>
              <w:rPr>
                <w:sz w:val="28"/>
                <w:szCs w:val="28"/>
              </w:rPr>
            </w:pPr>
            <w:r w:rsidRPr="0087594C">
              <w:rPr>
                <w:sz w:val="28"/>
                <w:szCs w:val="28"/>
              </w:rPr>
              <w:t>797,0</w:t>
            </w:r>
          </w:p>
        </w:tc>
        <w:tc>
          <w:tcPr>
            <w:tcW w:w="515" w:type="pct"/>
          </w:tcPr>
          <w:p w14:paraId="5CFCD6CE" w14:textId="77777777" w:rsidR="00241A16" w:rsidRPr="0087594C" w:rsidRDefault="00241A16" w:rsidP="009A0007">
            <w:pPr>
              <w:spacing w:line="360" w:lineRule="auto"/>
              <w:contextualSpacing/>
              <w:jc w:val="center"/>
              <w:rPr>
                <w:sz w:val="28"/>
                <w:szCs w:val="28"/>
              </w:rPr>
            </w:pPr>
            <w:r w:rsidRPr="0087594C">
              <w:rPr>
                <w:sz w:val="28"/>
                <w:szCs w:val="28"/>
              </w:rPr>
              <w:t>313,8</w:t>
            </w:r>
          </w:p>
        </w:tc>
        <w:tc>
          <w:tcPr>
            <w:tcW w:w="515" w:type="pct"/>
          </w:tcPr>
          <w:p w14:paraId="6AC973C0" w14:textId="77777777" w:rsidR="00241A16" w:rsidRPr="0087594C" w:rsidRDefault="00241A16" w:rsidP="009A0007">
            <w:pPr>
              <w:spacing w:line="360" w:lineRule="auto"/>
              <w:contextualSpacing/>
              <w:jc w:val="center"/>
              <w:rPr>
                <w:sz w:val="28"/>
                <w:szCs w:val="28"/>
              </w:rPr>
            </w:pPr>
            <w:r w:rsidRPr="0087594C">
              <w:rPr>
                <w:bCs/>
              </w:rPr>
              <w:t>473,5</w:t>
            </w:r>
          </w:p>
        </w:tc>
      </w:tr>
      <w:tr w:rsidR="00241A16" w:rsidRPr="0087594C" w14:paraId="262D855B" w14:textId="77777777" w:rsidTr="009A0007">
        <w:trPr>
          <w:trHeight w:val="286"/>
        </w:trPr>
        <w:tc>
          <w:tcPr>
            <w:tcW w:w="186" w:type="pct"/>
            <w:vMerge/>
            <w:vAlign w:val="center"/>
          </w:tcPr>
          <w:p w14:paraId="09F9520C" w14:textId="77777777" w:rsidR="00241A16" w:rsidRPr="0087594C" w:rsidRDefault="00241A16" w:rsidP="009A0007">
            <w:pPr>
              <w:spacing w:line="360" w:lineRule="auto"/>
              <w:contextualSpacing/>
              <w:jc w:val="center"/>
              <w:rPr>
                <w:sz w:val="28"/>
                <w:szCs w:val="28"/>
              </w:rPr>
            </w:pPr>
          </w:p>
        </w:tc>
        <w:tc>
          <w:tcPr>
            <w:tcW w:w="1797" w:type="pct"/>
            <w:tcBorders>
              <w:top w:val="nil"/>
              <w:bottom w:val="nil"/>
            </w:tcBorders>
            <w:vAlign w:val="center"/>
          </w:tcPr>
          <w:p w14:paraId="3CCD5CF1" w14:textId="77777777" w:rsidR="00241A16" w:rsidRPr="0087594C" w:rsidRDefault="00241A16" w:rsidP="009A0007">
            <w:pPr>
              <w:spacing w:line="360" w:lineRule="auto"/>
              <w:contextualSpacing/>
              <w:rPr>
                <w:sz w:val="28"/>
                <w:szCs w:val="28"/>
              </w:rPr>
            </w:pPr>
            <w:r w:rsidRPr="0087594C">
              <w:rPr>
                <w:sz w:val="28"/>
                <w:szCs w:val="28"/>
              </w:rPr>
              <w:t>- для обезвреживания</w:t>
            </w:r>
          </w:p>
        </w:tc>
        <w:tc>
          <w:tcPr>
            <w:tcW w:w="442" w:type="pct"/>
            <w:vAlign w:val="center"/>
          </w:tcPr>
          <w:p w14:paraId="2D736770" w14:textId="77777777" w:rsidR="00241A16" w:rsidRPr="0087594C" w:rsidRDefault="00241A16" w:rsidP="009A0007">
            <w:pPr>
              <w:spacing w:line="360" w:lineRule="auto"/>
              <w:contextualSpacing/>
              <w:jc w:val="center"/>
              <w:rPr>
                <w:sz w:val="28"/>
                <w:szCs w:val="28"/>
              </w:rPr>
            </w:pPr>
            <w:r w:rsidRPr="0087594C">
              <w:rPr>
                <w:sz w:val="28"/>
                <w:szCs w:val="28"/>
              </w:rPr>
              <w:t>35,4</w:t>
            </w:r>
          </w:p>
        </w:tc>
        <w:tc>
          <w:tcPr>
            <w:tcW w:w="515" w:type="pct"/>
            <w:vAlign w:val="center"/>
          </w:tcPr>
          <w:p w14:paraId="3F53FE04" w14:textId="77777777" w:rsidR="00241A16" w:rsidRPr="0087594C" w:rsidRDefault="00241A16" w:rsidP="009A0007">
            <w:pPr>
              <w:spacing w:line="360" w:lineRule="auto"/>
              <w:contextualSpacing/>
              <w:jc w:val="center"/>
              <w:rPr>
                <w:sz w:val="28"/>
                <w:szCs w:val="28"/>
              </w:rPr>
            </w:pPr>
            <w:r w:rsidRPr="0087594C">
              <w:rPr>
                <w:sz w:val="28"/>
                <w:szCs w:val="28"/>
              </w:rPr>
              <w:t>15</w:t>
            </w:r>
          </w:p>
        </w:tc>
        <w:tc>
          <w:tcPr>
            <w:tcW w:w="515" w:type="pct"/>
            <w:vAlign w:val="center"/>
          </w:tcPr>
          <w:p w14:paraId="1444C07D" w14:textId="77777777" w:rsidR="00241A16" w:rsidRPr="0087594C" w:rsidRDefault="00241A16" w:rsidP="009A0007">
            <w:pPr>
              <w:spacing w:line="360" w:lineRule="auto"/>
              <w:contextualSpacing/>
              <w:jc w:val="center"/>
              <w:rPr>
                <w:sz w:val="28"/>
                <w:szCs w:val="28"/>
              </w:rPr>
            </w:pPr>
            <w:r w:rsidRPr="0087594C">
              <w:rPr>
                <w:sz w:val="28"/>
                <w:szCs w:val="28"/>
              </w:rPr>
              <w:t>59,7</w:t>
            </w:r>
          </w:p>
        </w:tc>
        <w:tc>
          <w:tcPr>
            <w:tcW w:w="515" w:type="pct"/>
          </w:tcPr>
          <w:p w14:paraId="2C993781" w14:textId="77777777" w:rsidR="00241A16" w:rsidRPr="0087594C" w:rsidRDefault="00241A16" w:rsidP="009A0007">
            <w:pPr>
              <w:spacing w:line="360" w:lineRule="auto"/>
              <w:contextualSpacing/>
              <w:jc w:val="center"/>
              <w:rPr>
                <w:sz w:val="28"/>
                <w:szCs w:val="28"/>
              </w:rPr>
            </w:pPr>
            <w:r w:rsidRPr="0087594C">
              <w:rPr>
                <w:sz w:val="28"/>
                <w:szCs w:val="28"/>
              </w:rPr>
              <w:t>57,3</w:t>
            </w:r>
          </w:p>
        </w:tc>
        <w:tc>
          <w:tcPr>
            <w:tcW w:w="515" w:type="pct"/>
          </w:tcPr>
          <w:p w14:paraId="0CF31D45" w14:textId="77777777" w:rsidR="00241A16" w:rsidRPr="0087594C" w:rsidRDefault="00241A16" w:rsidP="009A0007">
            <w:pPr>
              <w:spacing w:line="360" w:lineRule="auto"/>
              <w:contextualSpacing/>
              <w:jc w:val="center"/>
              <w:rPr>
                <w:sz w:val="28"/>
                <w:szCs w:val="28"/>
              </w:rPr>
            </w:pPr>
            <w:r w:rsidRPr="0087594C">
              <w:rPr>
                <w:sz w:val="28"/>
                <w:szCs w:val="28"/>
              </w:rPr>
              <w:t>54,1</w:t>
            </w:r>
          </w:p>
        </w:tc>
        <w:tc>
          <w:tcPr>
            <w:tcW w:w="515" w:type="pct"/>
          </w:tcPr>
          <w:p w14:paraId="65B68587" w14:textId="77777777" w:rsidR="00241A16" w:rsidRPr="0087594C" w:rsidRDefault="00241A16" w:rsidP="009A0007">
            <w:pPr>
              <w:spacing w:line="360" w:lineRule="auto"/>
              <w:contextualSpacing/>
              <w:jc w:val="center"/>
              <w:rPr>
                <w:sz w:val="28"/>
                <w:szCs w:val="28"/>
              </w:rPr>
            </w:pPr>
            <w:r w:rsidRPr="0087594C">
              <w:rPr>
                <w:bCs/>
              </w:rPr>
              <w:t>17,1</w:t>
            </w:r>
          </w:p>
        </w:tc>
      </w:tr>
      <w:tr w:rsidR="00241A16" w:rsidRPr="0087594C" w14:paraId="25DF2598" w14:textId="77777777" w:rsidTr="009A0007">
        <w:trPr>
          <w:trHeight w:val="286"/>
        </w:trPr>
        <w:tc>
          <w:tcPr>
            <w:tcW w:w="186" w:type="pct"/>
            <w:vMerge/>
            <w:vAlign w:val="center"/>
          </w:tcPr>
          <w:p w14:paraId="3B61AA75" w14:textId="77777777" w:rsidR="00241A16" w:rsidRPr="0087594C" w:rsidRDefault="00241A16" w:rsidP="009A0007">
            <w:pPr>
              <w:spacing w:line="360" w:lineRule="auto"/>
              <w:contextualSpacing/>
              <w:jc w:val="center"/>
              <w:rPr>
                <w:sz w:val="28"/>
                <w:szCs w:val="28"/>
              </w:rPr>
            </w:pPr>
          </w:p>
        </w:tc>
        <w:tc>
          <w:tcPr>
            <w:tcW w:w="1797" w:type="pct"/>
            <w:tcBorders>
              <w:top w:val="nil"/>
              <w:bottom w:val="nil"/>
            </w:tcBorders>
            <w:vAlign w:val="center"/>
          </w:tcPr>
          <w:p w14:paraId="2CD51F66" w14:textId="77777777" w:rsidR="00241A16" w:rsidRPr="0087594C" w:rsidRDefault="00241A16" w:rsidP="009A0007">
            <w:pPr>
              <w:spacing w:line="360" w:lineRule="auto"/>
              <w:contextualSpacing/>
              <w:rPr>
                <w:sz w:val="28"/>
                <w:szCs w:val="28"/>
              </w:rPr>
            </w:pPr>
            <w:r w:rsidRPr="0087594C">
              <w:rPr>
                <w:sz w:val="28"/>
                <w:szCs w:val="28"/>
              </w:rPr>
              <w:t>- для хранения</w:t>
            </w:r>
          </w:p>
        </w:tc>
        <w:tc>
          <w:tcPr>
            <w:tcW w:w="442" w:type="pct"/>
            <w:vAlign w:val="center"/>
          </w:tcPr>
          <w:p w14:paraId="07225E2E"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4C83C12F"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vAlign w:val="center"/>
          </w:tcPr>
          <w:p w14:paraId="759703EF"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3D7EDC30"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46D1FAB9" w14:textId="77777777" w:rsidR="00241A16" w:rsidRPr="0087594C" w:rsidRDefault="00241A16" w:rsidP="009A0007">
            <w:pPr>
              <w:spacing w:line="360" w:lineRule="auto"/>
              <w:contextualSpacing/>
              <w:jc w:val="center"/>
              <w:rPr>
                <w:sz w:val="28"/>
                <w:szCs w:val="28"/>
              </w:rPr>
            </w:pPr>
            <w:r w:rsidRPr="0087594C">
              <w:rPr>
                <w:sz w:val="28"/>
                <w:szCs w:val="28"/>
              </w:rPr>
              <w:t>-</w:t>
            </w:r>
          </w:p>
        </w:tc>
        <w:tc>
          <w:tcPr>
            <w:tcW w:w="515" w:type="pct"/>
          </w:tcPr>
          <w:p w14:paraId="008C6A85" w14:textId="77777777" w:rsidR="00241A16" w:rsidRPr="0087594C" w:rsidRDefault="00241A16" w:rsidP="009A0007">
            <w:pPr>
              <w:spacing w:line="360" w:lineRule="auto"/>
              <w:contextualSpacing/>
              <w:jc w:val="center"/>
              <w:rPr>
                <w:sz w:val="28"/>
                <w:szCs w:val="28"/>
              </w:rPr>
            </w:pPr>
          </w:p>
        </w:tc>
      </w:tr>
      <w:tr w:rsidR="00241A16" w:rsidRPr="0087594C" w14:paraId="18B92257" w14:textId="77777777" w:rsidTr="009A0007">
        <w:tc>
          <w:tcPr>
            <w:tcW w:w="186" w:type="pct"/>
            <w:vMerge/>
            <w:vAlign w:val="center"/>
          </w:tcPr>
          <w:p w14:paraId="7CB1F150" w14:textId="77777777" w:rsidR="00241A16" w:rsidRPr="0087594C" w:rsidRDefault="00241A16" w:rsidP="009A0007">
            <w:pPr>
              <w:spacing w:line="360" w:lineRule="auto"/>
              <w:contextualSpacing/>
              <w:jc w:val="center"/>
              <w:rPr>
                <w:sz w:val="28"/>
                <w:szCs w:val="28"/>
              </w:rPr>
            </w:pPr>
          </w:p>
        </w:tc>
        <w:tc>
          <w:tcPr>
            <w:tcW w:w="1797" w:type="pct"/>
            <w:tcBorders>
              <w:top w:val="nil"/>
            </w:tcBorders>
            <w:vAlign w:val="center"/>
          </w:tcPr>
          <w:p w14:paraId="51837F23" w14:textId="77777777" w:rsidR="00241A16" w:rsidRPr="0087594C" w:rsidRDefault="00241A16" w:rsidP="009A0007">
            <w:pPr>
              <w:spacing w:line="360" w:lineRule="auto"/>
              <w:contextualSpacing/>
              <w:rPr>
                <w:sz w:val="28"/>
                <w:szCs w:val="28"/>
              </w:rPr>
            </w:pPr>
            <w:r w:rsidRPr="0087594C">
              <w:rPr>
                <w:sz w:val="28"/>
                <w:szCs w:val="28"/>
              </w:rPr>
              <w:t>- для захоронения</w:t>
            </w:r>
          </w:p>
        </w:tc>
        <w:tc>
          <w:tcPr>
            <w:tcW w:w="442" w:type="pct"/>
            <w:vAlign w:val="center"/>
          </w:tcPr>
          <w:p w14:paraId="3CB147B1" w14:textId="77777777" w:rsidR="00241A16" w:rsidRPr="0087594C" w:rsidRDefault="00241A16" w:rsidP="009A0007">
            <w:pPr>
              <w:spacing w:line="360" w:lineRule="auto"/>
              <w:contextualSpacing/>
              <w:jc w:val="center"/>
              <w:rPr>
                <w:sz w:val="28"/>
                <w:szCs w:val="28"/>
              </w:rPr>
            </w:pPr>
            <w:r w:rsidRPr="0087594C">
              <w:rPr>
                <w:sz w:val="28"/>
                <w:szCs w:val="28"/>
              </w:rPr>
              <w:t>890,9</w:t>
            </w:r>
          </w:p>
        </w:tc>
        <w:tc>
          <w:tcPr>
            <w:tcW w:w="515" w:type="pct"/>
            <w:vAlign w:val="center"/>
          </w:tcPr>
          <w:p w14:paraId="7818334E" w14:textId="77777777" w:rsidR="00241A16" w:rsidRPr="0087594C" w:rsidRDefault="00241A16" w:rsidP="009A0007">
            <w:pPr>
              <w:spacing w:line="360" w:lineRule="auto"/>
              <w:contextualSpacing/>
              <w:jc w:val="center"/>
              <w:rPr>
                <w:sz w:val="28"/>
                <w:szCs w:val="28"/>
              </w:rPr>
            </w:pPr>
            <w:r w:rsidRPr="0087594C">
              <w:rPr>
                <w:sz w:val="28"/>
                <w:szCs w:val="28"/>
              </w:rPr>
              <w:t>850,9</w:t>
            </w:r>
          </w:p>
        </w:tc>
        <w:tc>
          <w:tcPr>
            <w:tcW w:w="515" w:type="pct"/>
            <w:vAlign w:val="center"/>
          </w:tcPr>
          <w:p w14:paraId="537527A7" w14:textId="77777777" w:rsidR="00241A16" w:rsidRPr="0087594C" w:rsidRDefault="00241A16" w:rsidP="009A0007">
            <w:pPr>
              <w:spacing w:line="360" w:lineRule="auto"/>
              <w:contextualSpacing/>
              <w:jc w:val="center"/>
              <w:rPr>
                <w:sz w:val="28"/>
                <w:szCs w:val="28"/>
              </w:rPr>
            </w:pPr>
            <w:r w:rsidRPr="0087594C">
              <w:rPr>
                <w:sz w:val="28"/>
                <w:szCs w:val="28"/>
              </w:rPr>
              <w:t>876,1</w:t>
            </w:r>
          </w:p>
        </w:tc>
        <w:tc>
          <w:tcPr>
            <w:tcW w:w="515" w:type="pct"/>
          </w:tcPr>
          <w:p w14:paraId="507F164C" w14:textId="77777777" w:rsidR="00241A16" w:rsidRPr="0087594C" w:rsidRDefault="00241A16" w:rsidP="009A0007">
            <w:pPr>
              <w:spacing w:line="360" w:lineRule="auto"/>
              <w:contextualSpacing/>
              <w:jc w:val="center"/>
              <w:rPr>
                <w:sz w:val="28"/>
                <w:szCs w:val="28"/>
              </w:rPr>
            </w:pPr>
            <w:r w:rsidRPr="0087594C">
              <w:rPr>
                <w:sz w:val="28"/>
                <w:szCs w:val="28"/>
              </w:rPr>
              <w:t>963,0</w:t>
            </w:r>
          </w:p>
        </w:tc>
        <w:tc>
          <w:tcPr>
            <w:tcW w:w="515" w:type="pct"/>
          </w:tcPr>
          <w:p w14:paraId="36873947" w14:textId="77777777" w:rsidR="00241A16" w:rsidRPr="0087594C" w:rsidRDefault="00241A16" w:rsidP="009A0007">
            <w:pPr>
              <w:spacing w:line="360" w:lineRule="auto"/>
              <w:contextualSpacing/>
              <w:jc w:val="center"/>
              <w:rPr>
                <w:sz w:val="28"/>
                <w:szCs w:val="28"/>
              </w:rPr>
            </w:pPr>
            <w:r w:rsidRPr="0087594C">
              <w:rPr>
                <w:sz w:val="28"/>
                <w:szCs w:val="28"/>
              </w:rPr>
              <w:t>888,9</w:t>
            </w:r>
          </w:p>
        </w:tc>
        <w:tc>
          <w:tcPr>
            <w:tcW w:w="515" w:type="pct"/>
          </w:tcPr>
          <w:p w14:paraId="7CAD2032" w14:textId="77777777" w:rsidR="00241A16" w:rsidRPr="0087594C" w:rsidRDefault="00241A16" w:rsidP="009A0007">
            <w:pPr>
              <w:spacing w:line="360" w:lineRule="auto"/>
              <w:contextualSpacing/>
              <w:jc w:val="center"/>
              <w:rPr>
                <w:sz w:val="28"/>
                <w:szCs w:val="28"/>
              </w:rPr>
            </w:pPr>
            <w:r w:rsidRPr="0087594C">
              <w:rPr>
                <w:bCs/>
              </w:rPr>
              <w:t>566,6</w:t>
            </w:r>
          </w:p>
        </w:tc>
      </w:tr>
    </w:tbl>
    <w:p w14:paraId="116726F8" w14:textId="77777777" w:rsidR="00241A16" w:rsidRDefault="00241A16" w:rsidP="00241A16">
      <w:pPr>
        <w:jc w:val="both"/>
        <w:rPr>
          <w:sz w:val="28"/>
          <w:szCs w:val="28"/>
        </w:rPr>
      </w:pPr>
    </w:p>
    <w:p w14:paraId="3D4EB6E2" w14:textId="2B65333A" w:rsidR="00241A16" w:rsidRPr="0087594C" w:rsidRDefault="00241A16" w:rsidP="00241A16">
      <w:pPr>
        <w:keepNext/>
        <w:spacing w:before="120" w:line="360" w:lineRule="auto"/>
        <w:contextualSpacing/>
        <w:jc w:val="both"/>
        <w:rPr>
          <w:sz w:val="28"/>
          <w:szCs w:val="28"/>
        </w:rPr>
      </w:pPr>
      <w:r>
        <w:rPr>
          <w:sz w:val="28"/>
          <w:szCs w:val="28"/>
        </w:rPr>
        <w:t>Таблица 4.7.3 - П</w:t>
      </w:r>
      <w:r w:rsidRPr="0087594C">
        <w:rPr>
          <w:sz w:val="28"/>
          <w:szCs w:val="28"/>
        </w:rPr>
        <w:t xml:space="preserve">еречень </w:t>
      </w:r>
      <w:r>
        <w:rPr>
          <w:sz w:val="28"/>
          <w:szCs w:val="28"/>
        </w:rPr>
        <w:t>организаций, принимающих отходы</w:t>
      </w:r>
    </w:p>
    <w:tbl>
      <w:tblPr>
        <w:tblStyle w:val="afc"/>
        <w:tblW w:w="5000" w:type="pct"/>
        <w:tblLook w:val="04A0" w:firstRow="1" w:lastRow="0" w:firstColumn="1" w:lastColumn="0" w:noHBand="0" w:noVBand="1"/>
      </w:tblPr>
      <w:tblGrid>
        <w:gridCol w:w="3077"/>
        <w:gridCol w:w="2220"/>
        <w:gridCol w:w="4048"/>
      </w:tblGrid>
      <w:tr w:rsidR="00241A16" w:rsidRPr="0087594C" w14:paraId="28B527B0" w14:textId="77777777" w:rsidTr="009A0007">
        <w:tc>
          <w:tcPr>
            <w:tcW w:w="1646" w:type="pct"/>
          </w:tcPr>
          <w:p w14:paraId="0FCADE30"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Организация</w:t>
            </w:r>
          </w:p>
        </w:tc>
        <w:tc>
          <w:tcPr>
            <w:tcW w:w="1188" w:type="pct"/>
          </w:tcPr>
          <w:p w14:paraId="74BA81FE"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Вид отходов</w:t>
            </w:r>
          </w:p>
        </w:tc>
        <w:tc>
          <w:tcPr>
            <w:tcW w:w="2166" w:type="pct"/>
          </w:tcPr>
          <w:p w14:paraId="3219F412" w14:textId="77777777" w:rsidR="00241A16" w:rsidRPr="0087594C" w:rsidRDefault="00241A16" w:rsidP="000B78F6">
            <w:pPr>
              <w:spacing w:line="276" w:lineRule="auto"/>
              <w:ind w:right="122"/>
              <w:jc w:val="center"/>
              <w:rPr>
                <w:rFonts w:eastAsia="Calibri"/>
                <w:sz w:val="28"/>
                <w:szCs w:val="28"/>
              </w:rPr>
            </w:pPr>
            <w:r w:rsidRPr="0087594C">
              <w:rPr>
                <w:rFonts w:eastAsia="Calibri"/>
                <w:sz w:val="28"/>
                <w:szCs w:val="28"/>
              </w:rPr>
              <w:t>Лицензия</w:t>
            </w:r>
          </w:p>
        </w:tc>
      </w:tr>
      <w:tr w:rsidR="00241A16" w:rsidRPr="0087594C" w14:paraId="16763E17" w14:textId="77777777" w:rsidTr="009A0007">
        <w:tc>
          <w:tcPr>
            <w:tcW w:w="1646" w:type="pct"/>
          </w:tcPr>
          <w:p w14:paraId="48C059E9"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АО НПП «Кубаньцветмет»</w:t>
            </w:r>
          </w:p>
        </w:tc>
        <w:tc>
          <w:tcPr>
            <w:tcW w:w="1188" w:type="pct"/>
          </w:tcPr>
          <w:p w14:paraId="16462AB8"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1- класс опасности</w:t>
            </w:r>
          </w:p>
        </w:tc>
        <w:tc>
          <w:tcPr>
            <w:tcW w:w="2166" w:type="pct"/>
          </w:tcPr>
          <w:p w14:paraId="1CE19DFA"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Лицензия № 023-00553 от 15.09.2017</w:t>
            </w:r>
          </w:p>
        </w:tc>
      </w:tr>
      <w:tr w:rsidR="00241A16" w:rsidRPr="0087594C" w14:paraId="6F70E8E1" w14:textId="77777777" w:rsidTr="009A0007">
        <w:tc>
          <w:tcPr>
            <w:tcW w:w="1646" w:type="pct"/>
          </w:tcPr>
          <w:p w14:paraId="5138A9A8"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ООО «ЭховторРесурс»</w:t>
            </w:r>
          </w:p>
        </w:tc>
        <w:tc>
          <w:tcPr>
            <w:tcW w:w="1188" w:type="pct"/>
          </w:tcPr>
          <w:p w14:paraId="05D17FCE"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Мин. масла, ветошь промасленная</w:t>
            </w:r>
          </w:p>
        </w:tc>
        <w:tc>
          <w:tcPr>
            <w:tcW w:w="2166" w:type="pct"/>
          </w:tcPr>
          <w:p w14:paraId="5120B948"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Лицензия №054 00125/П от 26 марта 2015 г.</w:t>
            </w:r>
          </w:p>
        </w:tc>
      </w:tr>
      <w:tr w:rsidR="00241A16" w:rsidRPr="0087594C" w14:paraId="1FCA25A7" w14:textId="77777777" w:rsidTr="009A0007">
        <w:tc>
          <w:tcPr>
            <w:tcW w:w="1646" w:type="pct"/>
          </w:tcPr>
          <w:p w14:paraId="59A2E4E4"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АО «Полигон»</w:t>
            </w:r>
          </w:p>
        </w:tc>
        <w:tc>
          <w:tcPr>
            <w:tcW w:w="1188" w:type="pct"/>
          </w:tcPr>
          <w:p w14:paraId="5933E10F"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1-3 класса опасности</w:t>
            </w:r>
          </w:p>
        </w:tc>
        <w:tc>
          <w:tcPr>
            <w:tcW w:w="2166" w:type="pct"/>
          </w:tcPr>
          <w:p w14:paraId="364DDB4F"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 xml:space="preserve"> Лицензия № 054 00025 от 10 марта 2011 г.</w:t>
            </w:r>
          </w:p>
          <w:p w14:paraId="63E33DE3"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ГРОРО № 70-00085-З-00164-270215</w:t>
            </w:r>
          </w:p>
        </w:tc>
      </w:tr>
      <w:tr w:rsidR="00241A16" w:rsidRPr="0087594C" w14:paraId="778DD952" w14:textId="77777777" w:rsidTr="009A0007">
        <w:tc>
          <w:tcPr>
            <w:tcW w:w="1646" w:type="pct"/>
          </w:tcPr>
          <w:p w14:paraId="291338A2"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МУП «СпецАвтоХозяйство»</w:t>
            </w:r>
          </w:p>
        </w:tc>
        <w:tc>
          <w:tcPr>
            <w:tcW w:w="1188" w:type="pct"/>
          </w:tcPr>
          <w:p w14:paraId="617064D5"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4-5 класс опасности</w:t>
            </w:r>
          </w:p>
        </w:tc>
        <w:tc>
          <w:tcPr>
            <w:tcW w:w="2166" w:type="pct"/>
          </w:tcPr>
          <w:p w14:paraId="2FD9323F"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Лицензия 054 00075 от 14.12.2011.</w:t>
            </w:r>
          </w:p>
          <w:p w14:paraId="3A695FD2" w14:textId="77777777" w:rsidR="00241A16" w:rsidRPr="0087594C" w:rsidRDefault="00241A16" w:rsidP="000B78F6">
            <w:pPr>
              <w:spacing w:line="276" w:lineRule="auto"/>
              <w:ind w:right="122"/>
              <w:rPr>
                <w:rFonts w:eastAsia="Calibri"/>
                <w:sz w:val="28"/>
                <w:szCs w:val="28"/>
              </w:rPr>
            </w:pPr>
            <w:r w:rsidRPr="0087594C">
              <w:rPr>
                <w:rFonts w:eastAsia="Calibri"/>
                <w:sz w:val="28"/>
                <w:szCs w:val="28"/>
              </w:rPr>
              <w:t>ГРОРО № 54-00003-З-00479-010814</w:t>
            </w:r>
          </w:p>
        </w:tc>
      </w:tr>
    </w:tbl>
    <w:p w14:paraId="17D71D6C" w14:textId="77777777" w:rsidR="00241A16" w:rsidRDefault="00241A16" w:rsidP="00241A16">
      <w:pPr>
        <w:jc w:val="both"/>
        <w:rPr>
          <w:sz w:val="28"/>
          <w:szCs w:val="28"/>
        </w:rPr>
      </w:pPr>
    </w:p>
    <w:p w14:paraId="0502140C" w14:textId="77777777" w:rsidR="00241A16" w:rsidRDefault="00241A16" w:rsidP="00241A16">
      <w:pPr>
        <w:spacing w:line="360" w:lineRule="auto"/>
        <w:ind w:firstLine="709"/>
        <w:jc w:val="both"/>
        <w:rPr>
          <w:sz w:val="28"/>
          <w:szCs w:val="28"/>
          <w:lang w:eastAsia="en-US"/>
        </w:rPr>
      </w:pPr>
    </w:p>
    <w:p w14:paraId="3B026E08" w14:textId="77777777" w:rsidR="001F5BEC" w:rsidRPr="003B628F" w:rsidRDefault="001F5BEC" w:rsidP="00C41E4B">
      <w:pPr>
        <w:pStyle w:val="34"/>
        <w:numPr>
          <w:ilvl w:val="1"/>
          <w:numId w:val="79"/>
        </w:numPr>
        <w:spacing w:line="360" w:lineRule="auto"/>
        <w:ind w:hanging="1080"/>
        <w:rPr>
          <w:rFonts w:ascii="Times New Roman" w:hAnsi="Times New Roman" w:cs="Times New Roman"/>
          <w:color w:val="auto"/>
          <w:sz w:val="28"/>
          <w:szCs w:val="28"/>
        </w:rPr>
      </w:pPr>
      <w:bookmarkStart w:id="126" w:name="_Toc96104024"/>
      <w:bookmarkStart w:id="127" w:name="_Toc516667178"/>
      <w:bookmarkStart w:id="128" w:name="_Toc519244278"/>
      <w:bookmarkStart w:id="129" w:name="_Toc3888762"/>
      <w:r w:rsidRPr="003B628F">
        <w:rPr>
          <w:rFonts w:ascii="Times New Roman" w:hAnsi="Times New Roman" w:cs="Times New Roman"/>
          <w:color w:val="auto"/>
          <w:sz w:val="28"/>
          <w:szCs w:val="28"/>
        </w:rPr>
        <w:t>Обращение с радиоактивными отходам</w:t>
      </w:r>
      <w:bookmarkEnd w:id="126"/>
    </w:p>
    <w:p w14:paraId="194CAEB4" w14:textId="089E31F8" w:rsidR="009C54CA" w:rsidRPr="003B628F" w:rsidRDefault="009C54CA" w:rsidP="00C41E4B">
      <w:pPr>
        <w:spacing w:line="360" w:lineRule="auto"/>
        <w:ind w:firstLine="708"/>
        <w:jc w:val="both"/>
        <w:rPr>
          <w:sz w:val="28"/>
          <w:szCs w:val="28"/>
        </w:rPr>
      </w:pPr>
      <w:r w:rsidRPr="003B628F">
        <w:rPr>
          <w:sz w:val="28"/>
          <w:szCs w:val="28"/>
        </w:rPr>
        <w:t xml:space="preserve">Обращение с радиоактивными отходами на предприятии осуществляется в соответствии с «Инструкцией </w:t>
      </w:r>
      <w:r w:rsidR="000B78F6" w:rsidRPr="000B78F6">
        <w:rPr>
          <w:sz w:val="28"/>
          <w:szCs w:val="28"/>
        </w:rPr>
        <w:t>по РБ при обращении и передаче на хвостохранилище РАО и ЗРМ» от 08.06.2021 № 21-36-00.8/51-И</w:t>
      </w:r>
      <w:r w:rsidRPr="003B628F">
        <w:rPr>
          <w:sz w:val="28"/>
          <w:szCs w:val="28"/>
        </w:rPr>
        <w:t>».</w:t>
      </w:r>
    </w:p>
    <w:p w14:paraId="2DD6E651" w14:textId="37EFBA28" w:rsidR="009C54CA" w:rsidRPr="003B628F" w:rsidRDefault="009C54CA" w:rsidP="00C41E4B">
      <w:pPr>
        <w:spacing w:line="360" w:lineRule="auto"/>
        <w:ind w:firstLine="708"/>
        <w:jc w:val="both"/>
        <w:rPr>
          <w:b/>
          <w:i/>
          <w:sz w:val="28"/>
          <w:szCs w:val="28"/>
        </w:rPr>
      </w:pPr>
      <w:r w:rsidRPr="003B628F">
        <w:rPr>
          <w:b/>
          <w:i/>
          <w:sz w:val="28"/>
          <w:szCs w:val="28"/>
        </w:rPr>
        <w:t>Система обращения с жидкими производственными отходами</w:t>
      </w:r>
    </w:p>
    <w:p w14:paraId="284E6A60" w14:textId="77777777" w:rsidR="009C54CA" w:rsidRPr="003B628F" w:rsidRDefault="009C54CA" w:rsidP="00C41E4B">
      <w:pPr>
        <w:spacing w:line="360" w:lineRule="auto"/>
        <w:ind w:firstLine="708"/>
        <w:jc w:val="both"/>
        <w:rPr>
          <w:sz w:val="28"/>
          <w:szCs w:val="28"/>
        </w:rPr>
      </w:pPr>
      <w:r w:rsidRPr="003B628F">
        <w:rPr>
          <w:sz w:val="28"/>
          <w:szCs w:val="28"/>
        </w:rPr>
        <w:t xml:space="preserve">По мере накопления горючие жидкие производственные отходы, загрязнённые радионуклидами, отправляют в цех №1 для сжигания. </w:t>
      </w:r>
    </w:p>
    <w:p w14:paraId="63539A26" w14:textId="68134CC3" w:rsidR="009C54CA" w:rsidRPr="003B628F" w:rsidRDefault="009C54CA" w:rsidP="00C41E4B">
      <w:pPr>
        <w:spacing w:line="360" w:lineRule="auto"/>
        <w:ind w:firstLine="708"/>
        <w:jc w:val="both"/>
        <w:rPr>
          <w:sz w:val="28"/>
          <w:szCs w:val="28"/>
        </w:rPr>
      </w:pPr>
      <w:r w:rsidRPr="003B628F">
        <w:rPr>
          <w:sz w:val="28"/>
          <w:szCs w:val="28"/>
        </w:rPr>
        <w:t>К жидким отходам относятся:</w:t>
      </w:r>
    </w:p>
    <w:p w14:paraId="194D8344" w14:textId="77777777" w:rsidR="009C54CA" w:rsidRPr="003B628F" w:rsidRDefault="009C54CA" w:rsidP="00C41E4B">
      <w:pPr>
        <w:spacing w:line="360" w:lineRule="auto"/>
        <w:ind w:firstLine="708"/>
        <w:jc w:val="both"/>
        <w:rPr>
          <w:sz w:val="28"/>
          <w:szCs w:val="28"/>
        </w:rPr>
      </w:pPr>
      <w:r w:rsidRPr="003B628F">
        <w:rPr>
          <w:sz w:val="28"/>
          <w:szCs w:val="28"/>
        </w:rPr>
        <w:t>загрязненные ураном масла;</w:t>
      </w:r>
    </w:p>
    <w:p w14:paraId="4DB18AEA" w14:textId="77777777" w:rsidR="009C54CA" w:rsidRPr="003B628F" w:rsidRDefault="009C54CA" w:rsidP="00C41E4B">
      <w:pPr>
        <w:spacing w:line="360" w:lineRule="auto"/>
        <w:ind w:firstLine="708"/>
        <w:jc w:val="both"/>
        <w:rPr>
          <w:sz w:val="28"/>
          <w:szCs w:val="28"/>
        </w:rPr>
      </w:pPr>
      <w:r w:rsidRPr="003B628F">
        <w:rPr>
          <w:sz w:val="28"/>
          <w:szCs w:val="28"/>
        </w:rPr>
        <w:t>отработанный раствор трибутилфосфата (ТБФ) в разбавителе (далее – отработанная органика);</w:t>
      </w:r>
    </w:p>
    <w:p w14:paraId="2F2B0A3A" w14:textId="77777777" w:rsidR="009C54CA" w:rsidRPr="003B628F" w:rsidRDefault="009C54CA" w:rsidP="00C41E4B">
      <w:pPr>
        <w:spacing w:line="360" w:lineRule="auto"/>
        <w:ind w:firstLine="708"/>
        <w:jc w:val="both"/>
        <w:rPr>
          <w:sz w:val="28"/>
          <w:szCs w:val="28"/>
        </w:rPr>
      </w:pPr>
      <w:r w:rsidRPr="003B628F">
        <w:rPr>
          <w:sz w:val="28"/>
          <w:szCs w:val="28"/>
        </w:rPr>
        <w:t>Урансодержащие жидкие органические (горючие) отходы собирают в специальные ёмкости-контейнеры непосредственно в цехах и передают в цех 1 на сжигание.</w:t>
      </w:r>
    </w:p>
    <w:p w14:paraId="644D44CA" w14:textId="21341708" w:rsidR="001F5BEC" w:rsidRPr="003B628F" w:rsidRDefault="009C54CA" w:rsidP="00C41E4B">
      <w:pPr>
        <w:spacing w:line="360" w:lineRule="auto"/>
        <w:ind w:firstLine="708"/>
        <w:jc w:val="both"/>
        <w:rPr>
          <w:sz w:val="28"/>
          <w:szCs w:val="28"/>
        </w:rPr>
      </w:pPr>
      <w:r w:rsidRPr="003B628F">
        <w:rPr>
          <w:sz w:val="28"/>
          <w:szCs w:val="28"/>
        </w:rPr>
        <w:t>Урансодержащие жидкие органические (горючие) отходы временно хранят в ёмкостях-контейнерах с учётом свойств отходов и обеспечивая меры безопасного хранения. На емкостях стоит знак радиационной опасности и надпись – «Производственные отходы, загрязненные радионуклидами»</w:t>
      </w:r>
    </w:p>
    <w:p w14:paraId="00265573" w14:textId="77777777" w:rsidR="001F5BEC" w:rsidRPr="003B628F" w:rsidRDefault="001F5BEC" w:rsidP="00C41E4B">
      <w:pPr>
        <w:spacing w:line="360" w:lineRule="auto"/>
        <w:ind w:firstLine="708"/>
        <w:jc w:val="both"/>
        <w:rPr>
          <w:sz w:val="28"/>
          <w:szCs w:val="28"/>
        </w:rPr>
      </w:pPr>
    </w:p>
    <w:p w14:paraId="25E85C24" w14:textId="77777777" w:rsidR="009C1740" w:rsidRPr="003B628F" w:rsidRDefault="009C1740" w:rsidP="00C41E4B">
      <w:pPr>
        <w:keepNext/>
        <w:spacing w:before="120" w:line="360" w:lineRule="auto"/>
        <w:ind w:right="454"/>
        <w:jc w:val="both"/>
        <w:rPr>
          <w:b/>
          <w:i/>
          <w:sz w:val="28"/>
          <w:szCs w:val="28"/>
        </w:rPr>
      </w:pPr>
      <w:r w:rsidRPr="003B628F">
        <w:rPr>
          <w:b/>
          <w:i/>
          <w:sz w:val="28"/>
          <w:szCs w:val="28"/>
        </w:rPr>
        <w:t>Твёрдые нерастворимые остатки, образующиеся при переработке сбросных пульп</w:t>
      </w:r>
    </w:p>
    <w:p w14:paraId="5E239855"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Переработка сбросных пульп производится на  участке известкования пульп цеха № 1. Участок представляет собой шесть последовательно соединенных емкостей, объемом по 60 м</w:t>
      </w:r>
      <w:r w:rsidRPr="003B628F">
        <w:rPr>
          <w:sz w:val="28"/>
          <w:szCs w:val="28"/>
          <w:vertAlign w:val="superscript"/>
        </w:rPr>
        <w:t>з</w:t>
      </w:r>
      <w:r w:rsidRPr="003B628F">
        <w:rPr>
          <w:sz w:val="28"/>
          <w:szCs w:val="28"/>
        </w:rPr>
        <w:t>, в которых производится нейтрализация пульп, поступающих из всех подразделений уранового производства, известковым «молоком».</w:t>
      </w:r>
    </w:p>
    <w:p w14:paraId="1697EB1E"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Цель известкования - перевод в труднорастворимые соединения урана, со</w:t>
      </w:r>
      <w:r w:rsidRPr="003B628F">
        <w:rPr>
          <w:sz w:val="28"/>
          <w:szCs w:val="28"/>
        </w:rPr>
        <w:softHyphen/>
        <w:t>держащегося в сбросных пульпах.</w:t>
      </w:r>
    </w:p>
    <w:p w14:paraId="5D23A980"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Передача пульпы из емкости в пруд-отстойник хвостохранилища производится через насосные станции. Порядок передачи растворов на хвостохранилище через насосные станции, обслуживание насосных станций (правила пуска и остановки оборудования) осуществляется согласно  рабочим инструкциям.</w:t>
      </w:r>
    </w:p>
    <w:p w14:paraId="3C2A77E8"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 xml:space="preserve">Система удаления пульпы (смеси воды и взвешенных частиц) во 2-ю секцию хвостохранилища – гидравлическая. Транспортирование на хвостохранилище осуществляется по пульпопроводу. Длина пульпопровода – </w:t>
      </w:r>
      <w:smartTag w:uri="urn:schemas-microsoft-com:office:smarttags" w:element="metricconverter">
        <w:smartTagPr>
          <w:attr w:name="ProductID" w:val="7,5 км"/>
        </w:smartTagPr>
        <w:r w:rsidRPr="003B628F">
          <w:rPr>
            <w:sz w:val="28"/>
            <w:szCs w:val="28"/>
          </w:rPr>
          <w:t>7,5 км</w:t>
        </w:r>
      </w:smartTag>
      <w:r w:rsidRPr="003B628F">
        <w:rPr>
          <w:sz w:val="28"/>
          <w:szCs w:val="28"/>
        </w:rPr>
        <w:t>. Пульпопровод проложен с территории завода на эстакадах и состоит из 2-х ниток труб и трубопровода-спутника горячей воды для обогрева основных труб в холодное время года.</w:t>
      </w:r>
    </w:p>
    <w:p w14:paraId="4446C20B"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Основные составляющие твёрдой фазы: соединения кальция, железа, магния с кислотами, труднорастворимые соединения урана. Водная фаза содержит растворимые соединения лития, нитрат-, нитрит-, фторид-, хлорид-ионы и следовые количества урана.</w:t>
      </w:r>
    </w:p>
    <w:p w14:paraId="698EF3C4" w14:textId="77777777" w:rsidR="009C1740" w:rsidRPr="003B628F" w:rsidRDefault="009C1740" w:rsidP="00C41E4B">
      <w:pPr>
        <w:tabs>
          <w:tab w:val="left" w:pos="1134"/>
        </w:tabs>
        <w:suppressAutoHyphens/>
        <w:spacing w:line="360" w:lineRule="auto"/>
        <w:ind w:firstLine="424"/>
        <w:jc w:val="both"/>
        <w:rPr>
          <w:sz w:val="28"/>
          <w:szCs w:val="28"/>
        </w:rPr>
      </w:pPr>
    </w:p>
    <w:p w14:paraId="2C2A82E4" w14:textId="1D834361" w:rsidR="009C1740" w:rsidRPr="003B628F" w:rsidRDefault="009C1740" w:rsidP="00C41E4B">
      <w:pPr>
        <w:shd w:val="clear" w:color="auto" w:fill="FFFFFF"/>
        <w:tabs>
          <w:tab w:val="left" w:pos="1260"/>
        </w:tabs>
        <w:spacing w:line="360" w:lineRule="auto"/>
        <w:ind w:firstLine="539"/>
        <w:jc w:val="both"/>
        <w:rPr>
          <w:color w:val="000000"/>
          <w:sz w:val="28"/>
          <w:szCs w:val="28"/>
        </w:rPr>
      </w:pPr>
      <w:r w:rsidRPr="003B628F">
        <w:rPr>
          <w:color w:val="000000"/>
          <w:sz w:val="28"/>
          <w:szCs w:val="28"/>
        </w:rPr>
        <w:t xml:space="preserve">Таблица </w:t>
      </w:r>
      <w:r w:rsidR="009439BF" w:rsidRPr="003B628F">
        <w:rPr>
          <w:color w:val="000000"/>
          <w:sz w:val="28"/>
          <w:szCs w:val="28"/>
        </w:rPr>
        <w:t>4</w:t>
      </w:r>
      <w:r w:rsidRPr="003B628F">
        <w:rPr>
          <w:color w:val="000000"/>
          <w:sz w:val="28"/>
          <w:szCs w:val="28"/>
        </w:rPr>
        <w:t>.2.1 – Состав пульпы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0"/>
        <w:gridCol w:w="3869"/>
        <w:gridCol w:w="1860"/>
        <w:gridCol w:w="2686"/>
      </w:tblGrid>
      <w:tr w:rsidR="009C1740" w:rsidRPr="003B628F" w14:paraId="76AAF70F" w14:textId="77777777" w:rsidTr="00043176">
        <w:trPr>
          <w:jc w:val="center"/>
        </w:trPr>
        <w:tc>
          <w:tcPr>
            <w:tcW w:w="497" w:type="pct"/>
            <w:tcBorders>
              <w:top w:val="single" w:sz="4" w:space="0" w:color="auto"/>
              <w:left w:val="single" w:sz="4" w:space="0" w:color="auto"/>
              <w:bottom w:val="single" w:sz="4" w:space="0" w:color="auto"/>
              <w:right w:val="single" w:sz="4" w:space="0" w:color="auto"/>
            </w:tcBorders>
          </w:tcPr>
          <w:p w14:paraId="75EC32C0"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 п/п</w:t>
            </w:r>
          </w:p>
        </w:tc>
        <w:tc>
          <w:tcPr>
            <w:tcW w:w="2070" w:type="pct"/>
            <w:tcBorders>
              <w:top w:val="single" w:sz="4" w:space="0" w:color="auto"/>
              <w:left w:val="single" w:sz="4" w:space="0" w:color="auto"/>
              <w:bottom w:val="single" w:sz="4" w:space="0" w:color="auto"/>
              <w:right w:val="single" w:sz="4" w:space="0" w:color="auto"/>
            </w:tcBorders>
          </w:tcPr>
          <w:p w14:paraId="0163EC5C"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Название характеристики компонента</w:t>
            </w:r>
          </w:p>
        </w:tc>
        <w:tc>
          <w:tcPr>
            <w:tcW w:w="995" w:type="pct"/>
            <w:tcBorders>
              <w:top w:val="single" w:sz="4" w:space="0" w:color="auto"/>
              <w:left w:val="single" w:sz="4" w:space="0" w:color="auto"/>
              <w:bottom w:val="single" w:sz="4" w:space="0" w:color="auto"/>
              <w:right w:val="single" w:sz="4" w:space="0" w:color="auto"/>
            </w:tcBorders>
          </w:tcPr>
          <w:p w14:paraId="716F3B98"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Единицы измерения</w:t>
            </w:r>
          </w:p>
        </w:tc>
        <w:tc>
          <w:tcPr>
            <w:tcW w:w="1437" w:type="pct"/>
            <w:tcBorders>
              <w:top w:val="single" w:sz="4" w:space="0" w:color="auto"/>
              <w:left w:val="single" w:sz="4" w:space="0" w:color="auto"/>
              <w:bottom w:val="single" w:sz="4" w:space="0" w:color="auto"/>
              <w:right w:val="single" w:sz="4" w:space="0" w:color="auto"/>
            </w:tcBorders>
          </w:tcPr>
          <w:p w14:paraId="534E1C92"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Значение характеристики</w:t>
            </w:r>
          </w:p>
        </w:tc>
      </w:tr>
      <w:tr w:rsidR="009C1740" w:rsidRPr="003B628F" w14:paraId="5F576318"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17D4FB7A"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w:t>
            </w:r>
          </w:p>
        </w:tc>
        <w:tc>
          <w:tcPr>
            <w:tcW w:w="2070" w:type="pct"/>
            <w:tcBorders>
              <w:top w:val="single" w:sz="4" w:space="0" w:color="auto"/>
              <w:left w:val="single" w:sz="4" w:space="0" w:color="auto"/>
              <w:bottom w:val="single" w:sz="4" w:space="0" w:color="auto"/>
              <w:right w:val="single" w:sz="4" w:space="0" w:color="auto"/>
            </w:tcBorders>
          </w:tcPr>
          <w:p w14:paraId="60C048EA"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Водородный показатель</w:t>
            </w:r>
          </w:p>
        </w:tc>
        <w:tc>
          <w:tcPr>
            <w:tcW w:w="995" w:type="pct"/>
            <w:tcBorders>
              <w:top w:val="single" w:sz="4" w:space="0" w:color="auto"/>
              <w:left w:val="single" w:sz="4" w:space="0" w:color="auto"/>
              <w:bottom w:val="single" w:sz="4" w:space="0" w:color="auto"/>
              <w:right w:val="single" w:sz="4" w:space="0" w:color="auto"/>
            </w:tcBorders>
          </w:tcPr>
          <w:p w14:paraId="4BBA31CB"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w:t>
            </w:r>
          </w:p>
        </w:tc>
        <w:tc>
          <w:tcPr>
            <w:tcW w:w="1437" w:type="pct"/>
            <w:tcBorders>
              <w:top w:val="single" w:sz="4" w:space="0" w:color="auto"/>
              <w:left w:val="single" w:sz="4" w:space="0" w:color="auto"/>
              <w:bottom w:val="single" w:sz="4" w:space="0" w:color="auto"/>
              <w:right w:val="single" w:sz="4" w:space="0" w:color="auto"/>
            </w:tcBorders>
            <w:vAlign w:val="center"/>
          </w:tcPr>
          <w:p w14:paraId="41150B18"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7,85</w:t>
            </w:r>
          </w:p>
        </w:tc>
      </w:tr>
      <w:tr w:rsidR="009C1740" w:rsidRPr="003B628F" w14:paraId="41CEA973"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36818595"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2</w:t>
            </w:r>
          </w:p>
        </w:tc>
        <w:tc>
          <w:tcPr>
            <w:tcW w:w="2070" w:type="pct"/>
            <w:tcBorders>
              <w:top w:val="single" w:sz="4" w:space="0" w:color="auto"/>
              <w:left w:val="single" w:sz="4" w:space="0" w:color="auto"/>
              <w:bottom w:val="single" w:sz="4" w:space="0" w:color="auto"/>
              <w:right w:val="single" w:sz="4" w:space="0" w:color="auto"/>
            </w:tcBorders>
          </w:tcPr>
          <w:p w14:paraId="21EE7441"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Взвешенные вещества</w:t>
            </w:r>
          </w:p>
        </w:tc>
        <w:tc>
          <w:tcPr>
            <w:tcW w:w="995" w:type="pct"/>
            <w:tcBorders>
              <w:top w:val="single" w:sz="4" w:space="0" w:color="auto"/>
              <w:left w:val="single" w:sz="4" w:space="0" w:color="auto"/>
              <w:bottom w:val="single" w:sz="4" w:space="0" w:color="auto"/>
              <w:right w:val="single" w:sz="4" w:space="0" w:color="auto"/>
            </w:tcBorders>
          </w:tcPr>
          <w:p w14:paraId="53EEB442"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07862F3B"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80,0</w:t>
            </w:r>
          </w:p>
        </w:tc>
      </w:tr>
      <w:tr w:rsidR="009C1740" w:rsidRPr="003B628F" w14:paraId="107D814F"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30477167"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3</w:t>
            </w:r>
          </w:p>
        </w:tc>
        <w:tc>
          <w:tcPr>
            <w:tcW w:w="2070" w:type="pct"/>
            <w:tcBorders>
              <w:top w:val="single" w:sz="4" w:space="0" w:color="auto"/>
              <w:left w:val="single" w:sz="4" w:space="0" w:color="auto"/>
              <w:bottom w:val="single" w:sz="4" w:space="0" w:color="auto"/>
              <w:right w:val="single" w:sz="4" w:space="0" w:color="auto"/>
            </w:tcBorders>
          </w:tcPr>
          <w:p w14:paraId="3FD640FA"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Сухой остаток</w:t>
            </w:r>
          </w:p>
        </w:tc>
        <w:tc>
          <w:tcPr>
            <w:tcW w:w="995" w:type="pct"/>
            <w:tcBorders>
              <w:top w:val="single" w:sz="4" w:space="0" w:color="auto"/>
              <w:left w:val="single" w:sz="4" w:space="0" w:color="auto"/>
              <w:bottom w:val="single" w:sz="4" w:space="0" w:color="auto"/>
              <w:right w:val="single" w:sz="4" w:space="0" w:color="auto"/>
            </w:tcBorders>
          </w:tcPr>
          <w:p w14:paraId="19879861"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01ED87C0"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14 400</w:t>
            </w:r>
          </w:p>
        </w:tc>
      </w:tr>
      <w:tr w:rsidR="009C1740" w:rsidRPr="003B628F" w14:paraId="5505F3AC"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39D65BCA"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4</w:t>
            </w:r>
          </w:p>
        </w:tc>
        <w:tc>
          <w:tcPr>
            <w:tcW w:w="2070" w:type="pct"/>
            <w:tcBorders>
              <w:top w:val="single" w:sz="4" w:space="0" w:color="auto"/>
              <w:left w:val="single" w:sz="4" w:space="0" w:color="auto"/>
              <w:bottom w:val="single" w:sz="4" w:space="0" w:color="auto"/>
              <w:right w:val="single" w:sz="4" w:space="0" w:color="auto"/>
            </w:tcBorders>
          </w:tcPr>
          <w:p w14:paraId="6F8C25AD"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Уран раств.</w:t>
            </w:r>
          </w:p>
        </w:tc>
        <w:tc>
          <w:tcPr>
            <w:tcW w:w="995" w:type="pct"/>
            <w:tcBorders>
              <w:top w:val="single" w:sz="4" w:space="0" w:color="auto"/>
              <w:left w:val="single" w:sz="4" w:space="0" w:color="auto"/>
              <w:bottom w:val="single" w:sz="4" w:space="0" w:color="auto"/>
              <w:right w:val="single" w:sz="4" w:space="0" w:color="auto"/>
            </w:tcBorders>
          </w:tcPr>
          <w:p w14:paraId="6E8E611F"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6730C517"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1,5</w:t>
            </w:r>
          </w:p>
        </w:tc>
      </w:tr>
      <w:tr w:rsidR="009C1740" w:rsidRPr="003B628F" w14:paraId="440CDC3A"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6061F209"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5</w:t>
            </w:r>
          </w:p>
        </w:tc>
        <w:tc>
          <w:tcPr>
            <w:tcW w:w="2070" w:type="pct"/>
            <w:tcBorders>
              <w:top w:val="single" w:sz="4" w:space="0" w:color="auto"/>
              <w:left w:val="single" w:sz="4" w:space="0" w:color="auto"/>
              <w:bottom w:val="single" w:sz="4" w:space="0" w:color="auto"/>
              <w:right w:val="single" w:sz="4" w:space="0" w:color="auto"/>
            </w:tcBorders>
          </w:tcPr>
          <w:p w14:paraId="288F3A55"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Бикарбонат</w:t>
            </w:r>
          </w:p>
        </w:tc>
        <w:tc>
          <w:tcPr>
            <w:tcW w:w="995" w:type="pct"/>
            <w:tcBorders>
              <w:top w:val="single" w:sz="4" w:space="0" w:color="auto"/>
              <w:left w:val="single" w:sz="4" w:space="0" w:color="auto"/>
              <w:bottom w:val="single" w:sz="4" w:space="0" w:color="auto"/>
              <w:right w:val="single" w:sz="4" w:space="0" w:color="auto"/>
            </w:tcBorders>
          </w:tcPr>
          <w:p w14:paraId="19BD9A69"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19D96538"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61,0</w:t>
            </w:r>
          </w:p>
        </w:tc>
      </w:tr>
      <w:tr w:rsidR="009C1740" w:rsidRPr="003B628F" w14:paraId="50DDC830"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3C697077"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6</w:t>
            </w:r>
          </w:p>
        </w:tc>
        <w:tc>
          <w:tcPr>
            <w:tcW w:w="2070" w:type="pct"/>
            <w:tcBorders>
              <w:top w:val="single" w:sz="4" w:space="0" w:color="auto"/>
              <w:left w:val="single" w:sz="4" w:space="0" w:color="auto"/>
              <w:bottom w:val="single" w:sz="4" w:space="0" w:color="auto"/>
              <w:right w:val="single" w:sz="4" w:space="0" w:color="auto"/>
            </w:tcBorders>
          </w:tcPr>
          <w:p w14:paraId="340C6570"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Калий</w:t>
            </w:r>
          </w:p>
        </w:tc>
        <w:tc>
          <w:tcPr>
            <w:tcW w:w="995" w:type="pct"/>
            <w:tcBorders>
              <w:top w:val="single" w:sz="4" w:space="0" w:color="auto"/>
              <w:left w:val="single" w:sz="4" w:space="0" w:color="auto"/>
              <w:bottom w:val="single" w:sz="4" w:space="0" w:color="auto"/>
              <w:right w:val="single" w:sz="4" w:space="0" w:color="auto"/>
            </w:tcBorders>
          </w:tcPr>
          <w:p w14:paraId="5A9C5C38"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3B8AA4B7"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46,1</w:t>
            </w:r>
          </w:p>
        </w:tc>
      </w:tr>
      <w:tr w:rsidR="009C1740" w:rsidRPr="003B628F" w14:paraId="6C240B8F"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6755ACC1"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7</w:t>
            </w:r>
          </w:p>
        </w:tc>
        <w:tc>
          <w:tcPr>
            <w:tcW w:w="2070" w:type="pct"/>
            <w:tcBorders>
              <w:top w:val="single" w:sz="4" w:space="0" w:color="auto"/>
              <w:left w:val="single" w:sz="4" w:space="0" w:color="auto"/>
              <w:bottom w:val="single" w:sz="4" w:space="0" w:color="auto"/>
              <w:right w:val="single" w:sz="4" w:space="0" w:color="auto"/>
            </w:tcBorders>
          </w:tcPr>
          <w:p w14:paraId="5CD167B7"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Натрий</w:t>
            </w:r>
          </w:p>
        </w:tc>
        <w:tc>
          <w:tcPr>
            <w:tcW w:w="995" w:type="pct"/>
            <w:tcBorders>
              <w:top w:val="single" w:sz="4" w:space="0" w:color="auto"/>
              <w:left w:val="single" w:sz="4" w:space="0" w:color="auto"/>
              <w:bottom w:val="single" w:sz="4" w:space="0" w:color="auto"/>
              <w:right w:val="single" w:sz="4" w:space="0" w:color="auto"/>
            </w:tcBorders>
          </w:tcPr>
          <w:p w14:paraId="6884BE21"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477EF259"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2825</w:t>
            </w:r>
          </w:p>
        </w:tc>
      </w:tr>
      <w:tr w:rsidR="009C1740" w:rsidRPr="003B628F" w14:paraId="514FD92F"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3DDC54E0"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8</w:t>
            </w:r>
          </w:p>
        </w:tc>
        <w:tc>
          <w:tcPr>
            <w:tcW w:w="2070" w:type="pct"/>
            <w:tcBorders>
              <w:top w:val="single" w:sz="4" w:space="0" w:color="auto"/>
              <w:left w:val="single" w:sz="4" w:space="0" w:color="auto"/>
              <w:bottom w:val="single" w:sz="4" w:space="0" w:color="auto"/>
              <w:right w:val="single" w:sz="4" w:space="0" w:color="auto"/>
            </w:tcBorders>
          </w:tcPr>
          <w:p w14:paraId="48B0ECD1"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 xml:space="preserve">Магний </w:t>
            </w:r>
          </w:p>
        </w:tc>
        <w:tc>
          <w:tcPr>
            <w:tcW w:w="995" w:type="pct"/>
            <w:tcBorders>
              <w:top w:val="single" w:sz="4" w:space="0" w:color="auto"/>
              <w:left w:val="single" w:sz="4" w:space="0" w:color="auto"/>
              <w:bottom w:val="single" w:sz="4" w:space="0" w:color="auto"/>
              <w:right w:val="single" w:sz="4" w:space="0" w:color="auto"/>
            </w:tcBorders>
          </w:tcPr>
          <w:p w14:paraId="4679E6CA"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4D97BD8E"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75,9</w:t>
            </w:r>
          </w:p>
        </w:tc>
      </w:tr>
      <w:tr w:rsidR="009C1740" w:rsidRPr="003B628F" w14:paraId="36A9E47C"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7F4BCFCA"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9</w:t>
            </w:r>
          </w:p>
        </w:tc>
        <w:tc>
          <w:tcPr>
            <w:tcW w:w="2070" w:type="pct"/>
            <w:tcBorders>
              <w:top w:val="single" w:sz="4" w:space="0" w:color="auto"/>
              <w:left w:val="single" w:sz="4" w:space="0" w:color="auto"/>
              <w:bottom w:val="single" w:sz="4" w:space="0" w:color="auto"/>
              <w:right w:val="single" w:sz="4" w:space="0" w:color="auto"/>
            </w:tcBorders>
          </w:tcPr>
          <w:p w14:paraId="1A6F71EB"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Хлорид</w:t>
            </w:r>
          </w:p>
        </w:tc>
        <w:tc>
          <w:tcPr>
            <w:tcW w:w="995" w:type="pct"/>
            <w:tcBorders>
              <w:top w:val="single" w:sz="4" w:space="0" w:color="auto"/>
              <w:left w:val="single" w:sz="4" w:space="0" w:color="auto"/>
              <w:bottom w:val="single" w:sz="4" w:space="0" w:color="auto"/>
              <w:right w:val="single" w:sz="4" w:space="0" w:color="auto"/>
            </w:tcBorders>
          </w:tcPr>
          <w:p w14:paraId="40720FAD"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72D02860"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2867</w:t>
            </w:r>
          </w:p>
        </w:tc>
      </w:tr>
      <w:tr w:rsidR="009C1740" w:rsidRPr="003B628F" w14:paraId="405F1E1F"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2EAF3B65"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10</w:t>
            </w:r>
          </w:p>
        </w:tc>
        <w:tc>
          <w:tcPr>
            <w:tcW w:w="2070" w:type="pct"/>
            <w:tcBorders>
              <w:top w:val="single" w:sz="4" w:space="0" w:color="auto"/>
              <w:left w:val="single" w:sz="4" w:space="0" w:color="auto"/>
              <w:bottom w:val="single" w:sz="4" w:space="0" w:color="auto"/>
              <w:right w:val="single" w:sz="4" w:space="0" w:color="auto"/>
            </w:tcBorders>
          </w:tcPr>
          <w:p w14:paraId="13865D13"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Сульфат</w:t>
            </w:r>
          </w:p>
        </w:tc>
        <w:tc>
          <w:tcPr>
            <w:tcW w:w="995" w:type="pct"/>
            <w:tcBorders>
              <w:top w:val="single" w:sz="4" w:space="0" w:color="auto"/>
              <w:left w:val="single" w:sz="4" w:space="0" w:color="auto"/>
              <w:bottom w:val="single" w:sz="4" w:space="0" w:color="auto"/>
              <w:right w:val="single" w:sz="4" w:space="0" w:color="auto"/>
            </w:tcBorders>
          </w:tcPr>
          <w:p w14:paraId="24AD4B0A"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27248DC2"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373</w:t>
            </w:r>
          </w:p>
        </w:tc>
      </w:tr>
      <w:tr w:rsidR="009C1740" w:rsidRPr="003B628F" w14:paraId="1C8DE5FA"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1C137284"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11</w:t>
            </w:r>
          </w:p>
        </w:tc>
        <w:tc>
          <w:tcPr>
            <w:tcW w:w="2070" w:type="pct"/>
            <w:tcBorders>
              <w:top w:val="single" w:sz="4" w:space="0" w:color="auto"/>
              <w:left w:val="single" w:sz="4" w:space="0" w:color="auto"/>
              <w:bottom w:val="single" w:sz="4" w:space="0" w:color="auto"/>
              <w:right w:val="single" w:sz="4" w:space="0" w:color="auto"/>
            </w:tcBorders>
          </w:tcPr>
          <w:p w14:paraId="311CF0F8"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Силикаты</w:t>
            </w:r>
          </w:p>
        </w:tc>
        <w:tc>
          <w:tcPr>
            <w:tcW w:w="995" w:type="pct"/>
            <w:tcBorders>
              <w:top w:val="single" w:sz="4" w:space="0" w:color="auto"/>
              <w:left w:val="single" w:sz="4" w:space="0" w:color="auto"/>
              <w:bottom w:val="single" w:sz="4" w:space="0" w:color="auto"/>
              <w:right w:val="single" w:sz="4" w:space="0" w:color="auto"/>
            </w:tcBorders>
          </w:tcPr>
          <w:p w14:paraId="3E552AB8"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64549967"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27,4</w:t>
            </w:r>
          </w:p>
        </w:tc>
      </w:tr>
      <w:tr w:rsidR="009C1740" w:rsidRPr="003B628F" w14:paraId="6FEEFB56"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0ABC6E55"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12</w:t>
            </w:r>
          </w:p>
        </w:tc>
        <w:tc>
          <w:tcPr>
            <w:tcW w:w="2070" w:type="pct"/>
            <w:tcBorders>
              <w:top w:val="single" w:sz="4" w:space="0" w:color="auto"/>
              <w:left w:val="single" w:sz="4" w:space="0" w:color="auto"/>
              <w:bottom w:val="single" w:sz="4" w:space="0" w:color="auto"/>
              <w:right w:val="single" w:sz="4" w:space="0" w:color="auto"/>
            </w:tcBorders>
          </w:tcPr>
          <w:p w14:paraId="79E1636E"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Нитрит</w:t>
            </w:r>
          </w:p>
        </w:tc>
        <w:tc>
          <w:tcPr>
            <w:tcW w:w="995" w:type="pct"/>
            <w:tcBorders>
              <w:top w:val="single" w:sz="4" w:space="0" w:color="auto"/>
              <w:left w:val="single" w:sz="4" w:space="0" w:color="auto"/>
              <w:bottom w:val="single" w:sz="4" w:space="0" w:color="auto"/>
              <w:right w:val="single" w:sz="4" w:space="0" w:color="auto"/>
            </w:tcBorders>
          </w:tcPr>
          <w:p w14:paraId="56B067C6"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4889F7A9"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24,4</w:t>
            </w:r>
          </w:p>
        </w:tc>
      </w:tr>
      <w:tr w:rsidR="009C1740" w:rsidRPr="003B628F" w14:paraId="2605F9E6"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3E2D167E"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13</w:t>
            </w:r>
          </w:p>
        </w:tc>
        <w:tc>
          <w:tcPr>
            <w:tcW w:w="2070" w:type="pct"/>
            <w:tcBorders>
              <w:top w:val="single" w:sz="4" w:space="0" w:color="auto"/>
              <w:left w:val="single" w:sz="4" w:space="0" w:color="auto"/>
              <w:bottom w:val="single" w:sz="4" w:space="0" w:color="auto"/>
              <w:right w:val="single" w:sz="4" w:space="0" w:color="auto"/>
            </w:tcBorders>
          </w:tcPr>
          <w:p w14:paraId="62C4AA2D"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Нитрат</w:t>
            </w:r>
          </w:p>
        </w:tc>
        <w:tc>
          <w:tcPr>
            <w:tcW w:w="995" w:type="pct"/>
            <w:tcBorders>
              <w:top w:val="single" w:sz="4" w:space="0" w:color="auto"/>
              <w:left w:val="single" w:sz="4" w:space="0" w:color="auto"/>
              <w:bottom w:val="single" w:sz="4" w:space="0" w:color="auto"/>
              <w:right w:val="single" w:sz="4" w:space="0" w:color="auto"/>
            </w:tcBorders>
          </w:tcPr>
          <w:p w14:paraId="2DC16859"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6FCCFCAA"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7816</w:t>
            </w:r>
          </w:p>
        </w:tc>
      </w:tr>
      <w:tr w:rsidR="009C1740" w:rsidRPr="003B628F" w14:paraId="78340DCF"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4E50B4DC"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14</w:t>
            </w:r>
          </w:p>
        </w:tc>
        <w:tc>
          <w:tcPr>
            <w:tcW w:w="2070" w:type="pct"/>
            <w:tcBorders>
              <w:top w:val="single" w:sz="4" w:space="0" w:color="auto"/>
              <w:left w:val="single" w:sz="4" w:space="0" w:color="auto"/>
              <w:bottom w:val="single" w:sz="4" w:space="0" w:color="auto"/>
              <w:right w:val="single" w:sz="4" w:space="0" w:color="auto"/>
            </w:tcBorders>
          </w:tcPr>
          <w:p w14:paraId="093740A1"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Аммоний</w:t>
            </w:r>
          </w:p>
        </w:tc>
        <w:tc>
          <w:tcPr>
            <w:tcW w:w="995" w:type="pct"/>
            <w:tcBorders>
              <w:top w:val="single" w:sz="4" w:space="0" w:color="auto"/>
              <w:left w:val="single" w:sz="4" w:space="0" w:color="auto"/>
              <w:bottom w:val="single" w:sz="4" w:space="0" w:color="auto"/>
              <w:right w:val="single" w:sz="4" w:space="0" w:color="auto"/>
            </w:tcBorders>
          </w:tcPr>
          <w:p w14:paraId="27B718C3"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363DB420"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259</w:t>
            </w:r>
          </w:p>
        </w:tc>
      </w:tr>
      <w:tr w:rsidR="009C1740" w:rsidRPr="003B628F" w14:paraId="6B9C0452"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0002A468"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15</w:t>
            </w:r>
          </w:p>
        </w:tc>
        <w:tc>
          <w:tcPr>
            <w:tcW w:w="2070" w:type="pct"/>
            <w:tcBorders>
              <w:top w:val="single" w:sz="4" w:space="0" w:color="auto"/>
              <w:left w:val="single" w:sz="4" w:space="0" w:color="auto"/>
              <w:bottom w:val="single" w:sz="4" w:space="0" w:color="auto"/>
              <w:right w:val="single" w:sz="4" w:space="0" w:color="auto"/>
            </w:tcBorders>
          </w:tcPr>
          <w:p w14:paraId="0069D3F8"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Литий</w:t>
            </w:r>
          </w:p>
        </w:tc>
        <w:tc>
          <w:tcPr>
            <w:tcW w:w="995" w:type="pct"/>
            <w:tcBorders>
              <w:top w:val="single" w:sz="4" w:space="0" w:color="auto"/>
              <w:left w:val="single" w:sz="4" w:space="0" w:color="auto"/>
              <w:bottom w:val="single" w:sz="4" w:space="0" w:color="auto"/>
              <w:right w:val="single" w:sz="4" w:space="0" w:color="auto"/>
            </w:tcBorders>
          </w:tcPr>
          <w:p w14:paraId="76F58EAF"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456FC316"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8,5</w:t>
            </w:r>
          </w:p>
        </w:tc>
      </w:tr>
      <w:tr w:rsidR="009C1740" w:rsidRPr="003B628F" w14:paraId="402994EA" w14:textId="77777777" w:rsidTr="000129F9">
        <w:trPr>
          <w:jc w:val="center"/>
        </w:trPr>
        <w:tc>
          <w:tcPr>
            <w:tcW w:w="497" w:type="pct"/>
            <w:tcBorders>
              <w:top w:val="single" w:sz="4" w:space="0" w:color="auto"/>
              <w:left w:val="single" w:sz="4" w:space="0" w:color="auto"/>
              <w:bottom w:val="single" w:sz="4" w:space="0" w:color="auto"/>
              <w:right w:val="single" w:sz="4" w:space="0" w:color="auto"/>
            </w:tcBorders>
          </w:tcPr>
          <w:p w14:paraId="5B5EBC1E"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16</w:t>
            </w:r>
          </w:p>
        </w:tc>
        <w:tc>
          <w:tcPr>
            <w:tcW w:w="2070" w:type="pct"/>
            <w:tcBorders>
              <w:top w:val="single" w:sz="4" w:space="0" w:color="auto"/>
              <w:left w:val="single" w:sz="4" w:space="0" w:color="auto"/>
              <w:bottom w:val="single" w:sz="4" w:space="0" w:color="auto"/>
              <w:right w:val="single" w:sz="4" w:space="0" w:color="auto"/>
            </w:tcBorders>
          </w:tcPr>
          <w:p w14:paraId="5C63AE2D"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 xml:space="preserve">Кальций </w:t>
            </w:r>
          </w:p>
        </w:tc>
        <w:tc>
          <w:tcPr>
            <w:tcW w:w="995" w:type="pct"/>
            <w:tcBorders>
              <w:top w:val="single" w:sz="4" w:space="0" w:color="auto"/>
              <w:left w:val="single" w:sz="4" w:space="0" w:color="auto"/>
              <w:bottom w:val="single" w:sz="4" w:space="0" w:color="auto"/>
              <w:right w:val="single" w:sz="4" w:space="0" w:color="auto"/>
            </w:tcBorders>
          </w:tcPr>
          <w:p w14:paraId="771DE809" w14:textId="77777777" w:rsidR="009C1740" w:rsidRPr="003B628F" w:rsidRDefault="009C1740" w:rsidP="00C41E4B">
            <w:pPr>
              <w:tabs>
                <w:tab w:val="left" w:pos="1260"/>
              </w:tabs>
              <w:spacing w:line="360" w:lineRule="auto"/>
              <w:jc w:val="both"/>
              <w:rPr>
                <w:color w:val="000000"/>
                <w:sz w:val="28"/>
                <w:szCs w:val="28"/>
              </w:rPr>
            </w:pPr>
            <w:r w:rsidRPr="003B628F">
              <w:rPr>
                <w:color w:val="000000"/>
                <w:sz w:val="28"/>
                <w:szCs w:val="28"/>
              </w:rPr>
              <w:t>мг/дм</w:t>
            </w:r>
            <w:r w:rsidRPr="003B628F">
              <w:rPr>
                <w:color w:val="000000"/>
                <w:sz w:val="28"/>
                <w:szCs w:val="28"/>
                <w:vertAlign w:val="superscript"/>
              </w:rPr>
              <w:t>3</w:t>
            </w:r>
          </w:p>
        </w:tc>
        <w:tc>
          <w:tcPr>
            <w:tcW w:w="1437" w:type="pct"/>
            <w:tcBorders>
              <w:top w:val="single" w:sz="4" w:space="0" w:color="auto"/>
              <w:left w:val="single" w:sz="4" w:space="0" w:color="auto"/>
              <w:bottom w:val="single" w:sz="4" w:space="0" w:color="auto"/>
              <w:right w:val="single" w:sz="4" w:space="0" w:color="auto"/>
            </w:tcBorders>
            <w:vAlign w:val="center"/>
          </w:tcPr>
          <w:p w14:paraId="515B8C7E" w14:textId="77777777" w:rsidR="009C1740" w:rsidRPr="003B628F" w:rsidRDefault="009C1740" w:rsidP="00C41E4B">
            <w:pPr>
              <w:tabs>
                <w:tab w:val="left" w:pos="1260"/>
              </w:tabs>
              <w:spacing w:line="360" w:lineRule="auto"/>
              <w:jc w:val="right"/>
              <w:rPr>
                <w:color w:val="000000"/>
                <w:sz w:val="28"/>
                <w:szCs w:val="28"/>
              </w:rPr>
            </w:pPr>
            <w:r w:rsidRPr="003B628F">
              <w:rPr>
                <w:color w:val="000000"/>
                <w:sz w:val="28"/>
                <w:szCs w:val="28"/>
              </w:rPr>
              <w:t>1117</w:t>
            </w:r>
          </w:p>
        </w:tc>
      </w:tr>
    </w:tbl>
    <w:p w14:paraId="1642B85E" w14:textId="77777777" w:rsidR="009C1740" w:rsidRPr="003B628F" w:rsidRDefault="009C1740" w:rsidP="00C41E4B">
      <w:pPr>
        <w:spacing w:line="360" w:lineRule="auto"/>
        <w:ind w:firstLine="709"/>
        <w:contextualSpacing/>
        <w:jc w:val="both"/>
        <w:rPr>
          <w:sz w:val="28"/>
          <w:szCs w:val="28"/>
          <w:lang w:eastAsia="en-US"/>
        </w:rPr>
      </w:pPr>
    </w:p>
    <w:p w14:paraId="18A79C15" w14:textId="77777777" w:rsidR="009C1740" w:rsidRPr="003B628F" w:rsidRDefault="009C1740" w:rsidP="00C41E4B">
      <w:pPr>
        <w:keepNext/>
        <w:spacing w:before="120" w:line="360" w:lineRule="auto"/>
        <w:ind w:right="454"/>
        <w:jc w:val="both"/>
        <w:rPr>
          <w:b/>
          <w:i/>
          <w:sz w:val="28"/>
          <w:szCs w:val="28"/>
        </w:rPr>
      </w:pPr>
      <w:r w:rsidRPr="003B628F">
        <w:rPr>
          <w:b/>
          <w:i/>
          <w:sz w:val="28"/>
          <w:szCs w:val="28"/>
        </w:rPr>
        <w:t>Сжигаемые отходы</w:t>
      </w:r>
    </w:p>
    <w:p w14:paraId="711B925D" w14:textId="38B57700"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 xml:space="preserve">При невозможности или нецелесообразности использования горючих ЗРМ, их, по мере накопления, отправляют в цех №1 для сжигания по ТИ 25200. 00133 «Сжигание горючих отходов». С образующейся при сжигании урансодержащей золой обращаются в соответствии с технологической инструкцией  25000.00641 «Переработка зольных отходов». Перечень горючих твердых ЗРМ представлен в таблице </w:t>
      </w:r>
      <w:r w:rsidR="009439BF" w:rsidRPr="003B628F">
        <w:rPr>
          <w:sz w:val="28"/>
          <w:szCs w:val="28"/>
        </w:rPr>
        <w:t>4</w:t>
      </w:r>
      <w:r w:rsidRPr="003B628F">
        <w:rPr>
          <w:sz w:val="28"/>
          <w:szCs w:val="28"/>
        </w:rPr>
        <w:t>.2.2.</w:t>
      </w:r>
    </w:p>
    <w:p w14:paraId="49CAF797" w14:textId="77777777" w:rsidR="009C1740" w:rsidRPr="003B628F" w:rsidRDefault="009C1740" w:rsidP="00C41E4B">
      <w:pPr>
        <w:tabs>
          <w:tab w:val="left" w:pos="1134"/>
        </w:tabs>
        <w:suppressAutoHyphens/>
        <w:spacing w:line="360" w:lineRule="auto"/>
        <w:ind w:firstLine="424"/>
        <w:jc w:val="both"/>
        <w:rPr>
          <w:sz w:val="28"/>
          <w:szCs w:val="28"/>
        </w:rPr>
      </w:pPr>
    </w:p>
    <w:p w14:paraId="0A8934CD" w14:textId="024E549B" w:rsidR="009C1740" w:rsidRPr="003B628F" w:rsidRDefault="009439BF" w:rsidP="00C41E4B">
      <w:pPr>
        <w:spacing w:line="360" w:lineRule="auto"/>
        <w:jc w:val="center"/>
        <w:rPr>
          <w:b/>
          <w:sz w:val="28"/>
          <w:szCs w:val="28"/>
        </w:rPr>
      </w:pPr>
      <w:r w:rsidRPr="003B628F">
        <w:rPr>
          <w:sz w:val="28"/>
          <w:szCs w:val="28"/>
        </w:rPr>
        <w:t>Таблица 4</w:t>
      </w:r>
      <w:r w:rsidR="009C1740" w:rsidRPr="003B628F">
        <w:rPr>
          <w:sz w:val="28"/>
          <w:szCs w:val="28"/>
        </w:rPr>
        <w:t xml:space="preserve">.2.2 - </w:t>
      </w:r>
      <w:r w:rsidR="009C1740" w:rsidRPr="003B628F">
        <w:rPr>
          <w:color w:val="000000"/>
          <w:kern w:val="24"/>
          <w:sz w:val="28"/>
          <w:szCs w:val="28"/>
        </w:rPr>
        <w:t>Горючие твёрдые и жидкие урансодержащие обороты</w:t>
      </w:r>
    </w:p>
    <w:tbl>
      <w:tblPr>
        <w:tblW w:w="9214"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425"/>
        <w:gridCol w:w="6096"/>
        <w:gridCol w:w="1134"/>
        <w:gridCol w:w="1559"/>
      </w:tblGrid>
      <w:tr w:rsidR="009C1740" w:rsidRPr="003B628F" w14:paraId="2E023FEB" w14:textId="77777777" w:rsidTr="00043176">
        <w:trPr>
          <w:trHeight w:val="20"/>
          <w:tblHeader/>
        </w:trPr>
        <w:tc>
          <w:tcPr>
            <w:tcW w:w="425" w:type="dxa"/>
            <w:shd w:val="clear" w:color="auto" w:fill="auto"/>
            <w:tcMar>
              <w:top w:w="17" w:type="dxa"/>
              <w:left w:w="108" w:type="dxa"/>
              <w:bottom w:w="17" w:type="dxa"/>
              <w:right w:w="108" w:type="dxa"/>
            </w:tcMar>
            <w:vAlign w:val="center"/>
          </w:tcPr>
          <w:p w14:paraId="4CBB40E3" w14:textId="77777777" w:rsidR="009C1740" w:rsidRPr="003B628F" w:rsidRDefault="009C1740" w:rsidP="00C41E4B">
            <w:pPr>
              <w:spacing w:line="360" w:lineRule="auto"/>
              <w:ind w:left="-108" w:right="-113" w:hanging="29"/>
              <w:jc w:val="center"/>
              <w:textAlignment w:val="baseline"/>
              <w:rPr>
                <w:sz w:val="28"/>
                <w:szCs w:val="28"/>
              </w:rPr>
            </w:pPr>
            <w:r w:rsidRPr="003B628F">
              <w:rPr>
                <w:color w:val="000000"/>
                <w:kern w:val="24"/>
                <w:sz w:val="28"/>
                <w:szCs w:val="28"/>
              </w:rPr>
              <w:t>№ п/п</w:t>
            </w:r>
          </w:p>
        </w:tc>
        <w:tc>
          <w:tcPr>
            <w:tcW w:w="6096" w:type="dxa"/>
            <w:shd w:val="clear" w:color="auto" w:fill="auto"/>
            <w:tcMar>
              <w:top w:w="17" w:type="dxa"/>
              <w:left w:w="108" w:type="dxa"/>
              <w:bottom w:w="17" w:type="dxa"/>
              <w:right w:w="108" w:type="dxa"/>
            </w:tcMar>
            <w:vAlign w:val="center"/>
          </w:tcPr>
          <w:p w14:paraId="46B528F2"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Наименование</w:t>
            </w:r>
          </w:p>
        </w:tc>
        <w:tc>
          <w:tcPr>
            <w:tcW w:w="1134" w:type="dxa"/>
            <w:shd w:val="clear" w:color="auto" w:fill="auto"/>
            <w:tcMar>
              <w:top w:w="17" w:type="dxa"/>
              <w:left w:w="108" w:type="dxa"/>
              <w:bottom w:w="17" w:type="dxa"/>
              <w:right w:w="108" w:type="dxa"/>
            </w:tcMar>
            <w:vAlign w:val="center"/>
          </w:tcPr>
          <w:p w14:paraId="2EF095A5" w14:textId="77777777" w:rsidR="009C1740" w:rsidRPr="003B628F" w:rsidRDefault="009C1740" w:rsidP="00C41E4B">
            <w:pPr>
              <w:spacing w:line="360" w:lineRule="auto"/>
              <w:ind w:firstLine="6"/>
              <w:jc w:val="center"/>
              <w:textAlignment w:val="baseline"/>
              <w:rPr>
                <w:sz w:val="28"/>
                <w:szCs w:val="28"/>
              </w:rPr>
            </w:pPr>
            <w:r w:rsidRPr="003B628F">
              <w:rPr>
                <w:color w:val="000000"/>
                <w:kern w:val="24"/>
                <w:sz w:val="28"/>
                <w:szCs w:val="28"/>
              </w:rPr>
              <w:t>Ед. изм.</w:t>
            </w:r>
          </w:p>
        </w:tc>
        <w:tc>
          <w:tcPr>
            <w:tcW w:w="1559" w:type="dxa"/>
            <w:shd w:val="clear" w:color="auto" w:fill="auto"/>
            <w:tcMar>
              <w:top w:w="17" w:type="dxa"/>
              <w:left w:w="108" w:type="dxa"/>
              <w:bottom w:w="17" w:type="dxa"/>
              <w:right w:w="108" w:type="dxa"/>
            </w:tcMar>
            <w:vAlign w:val="center"/>
          </w:tcPr>
          <w:p w14:paraId="5EA9AA97" w14:textId="77777777" w:rsidR="009C1740" w:rsidRPr="003B628F" w:rsidRDefault="009C1740" w:rsidP="00C41E4B">
            <w:pPr>
              <w:spacing w:line="360" w:lineRule="auto"/>
              <w:ind w:left="28" w:hanging="28"/>
              <w:jc w:val="center"/>
              <w:textAlignment w:val="baseline"/>
              <w:rPr>
                <w:sz w:val="28"/>
                <w:szCs w:val="28"/>
              </w:rPr>
            </w:pPr>
            <w:r w:rsidRPr="003B628F">
              <w:rPr>
                <w:color w:val="000000"/>
                <w:kern w:val="24"/>
                <w:sz w:val="28"/>
                <w:szCs w:val="28"/>
              </w:rPr>
              <w:t>Кол-во в год(среднее)</w:t>
            </w:r>
          </w:p>
        </w:tc>
      </w:tr>
      <w:tr w:rsidR="009C1740" w:rsidRPr="003B628F" w14:paraId="362A1AC6" w14:textId="77777777" w:rsidTr="00043176">
        <w:trPr>
          <w:trHeight w:val="20"/>
        </w:trPr>
        <w:tc>
          <w:tcPr>
            <w:tcW w:w="425" w:type="dxa"/>
            <w:shd w:val="clear" w:color="auto" w:fill="auto"/>
            <w:tcMar>
              <w:top w:w="17" w:type="dxa"/>
              <w:left w:w="108" w:type="dxa"/>
              <w:bottom w:w="17" w:type="dxa"/>
              <w:right w:w="108" w:type="dxa"/>
            </w:tcMar>
            <w:vAlign w:val="center"/>
          </w:tcPr>
          <w:p w14:paraId="275AE4C7"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1</w:t>
            </w:r>
          </w:p>
        </w:tc>
        <w:tc>
          <w:tcPr>
            <w:tcW w:w="6096" w:type="dxa"/>
            <w:shd w:val="clear" w:color="auto" w:fill="auto"/>
            <w:tcMar>
              <w:top w:w="17" w:type="dxa"/>
              <w:left w:w="108" w:type="dxa"/>
              <w:bottom w:w="17" w:type="dxa"/>
              <w:right w:w="108" w:type="dxa"/>
            </w:tcMar>
            <w:vAlign w:val="center"/>
          </w:tcPr>
          <w:p w14:paraId="650767EE"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Ветошь х/б промасленная</w:t>
            </w:r>
          </w:p>
        </w:tc>
        <w:tc>
          <w:tcPr>
            <w:tcW w:w="1134" w:type="dxa"/>
            <w:shd w:val="clear" w:color="auto" w:fill="auto"/>
            <w:tcMar>
              <w:top w:w="17" w:type="dxa"/>
              <w:left w:w="108" w:type="dxa"/>
              <w:bottom w:w="17" w:type="dxa"/>
              <w:right w:w="108" w:type="dxa"/>
            </w:tcMar>
            <w:vAlign w:val="center"/>
          </w:tcPr>
          <w:p w14:paraId="682AF3CB"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52D7A6E2"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2</w:t>
            </w:r>
          </w:p>
        </w:tc>
      </w:tr>
      <w:tr w:rsidR="009C1740" w:rsidRPr="003B628F" w14:paraId="387B191C" w14:textId="77777777" w:rsidTr="00043176">
        <w:trPr>
          <w:trHeight w:val="20"/>
        </w:trPr>
        <w:tc>
          <w:tcPr>
            <w:tcW w:w="425" w:type="dxa"/>
            <w:shd w:val="clear" w:color="auto" w:fill="auto"/>
            <w:tcMar>
              <w:top w:w="17" w:type="dxa"/>
              <w:left w:w="108" w:type="dxa"/>
              <w:bottom w:w="17" w:type="dxa"/>
              <w:right w:w="108" w:type="dxa"/>
            </w:tcMar>
            <w:vAlign w:val="center"/>
          </w:tcPr>
          <w:p w14:paraId="0851DC46"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2</w:t>
            </w:r>
          </w:p>
        </w:tc>
        <w:tc>
          <w:tcPr>
            <w:tcW w:w="6096" w:type="dxa"/>
            <w:shd w:val="clear" w:color="auto" w:fill="auto"/>
            <w:tcMar>
              <w:top w:w="17" w:type="dxa"/>
              <w:left w:w="108" w:type="dxa"/>
              <w:bottom w:w="17" w:type="dxa"/>
              <w:right w:w="108" w:type="dxa"/>
            </w:tcMar>
            <w:vAlign w:val="center"/>
          </w:tcPr>
          <w:p w14:paraId="477C21B3"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Ветошь х/б с азотнокислыми растворами</w:t>
            </w:r>
          </w:p>
        </w:tc>
        <w:tc>
          <w:tcPr>
            <w:tcW w:w="1134" w:type="dxa"/>
            <w:shd w:val="clear" w:color="auto" w:fill="auto"/>
            <w:tcMar>
              <w:top w:w="17" w:type="dxa"/>
              <w:left w:w="108" w:type="dxa"/>
              <w:bottom w:w="17" w:type="dxa"/>
              <w:right w:w="108" w:type="dxa"/>
            </w:tcMar>
            <w:vAlign w:val="center"/>
          </w:tcPr>
          <w:p w14:paraId="0025B9AE"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42510008"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2</w:t>
            </w:r>
          </w:p>
        </w:tc>
      </w:tr>
      <w:tr w:rsidR="009C1740" w:rsidRPr="003B628F" w14:paraId="4FFFAC3D" w14:textId="77777777" w:rsidTr="00043176">
        <w:trPr>
          <w:trHeight w:val="20"/>
        </w:trPr>
        <w:tc>
          <w:tcPr>
            <w:tcW w:w="425" w:type="dxa"/>
            <w:shd w:val="clear" w:color="auto" w:fill="auto"/>
            <w:tcMar>
              <w:top w:w="17" w:type="dxa"/>
              <w:left w:w="108" w:type="dxa"/>
              <w:bottom w:w="17" w:type="dxa"/>
              <w:right w:w="108" w:type="dxa"/>
            </w:tcMar>
            <w:vAlign w:val="center"/>
          </w:tcPr>
          <w:p w14:paraId="657F261B"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3</w:t>
            </w:r>
          </w:p>
        </w:tc>
        <w:tc>
          <w:tcPr>
            <w:tcW w:w="6096" w:type="dxa"/>
            <w:shd w:val="clear" w:color="auto" w:fill="auto"/>
            <w:tcMar>
              <w:top w:w="17" w:type="dxa"/>
              <w:left w:w="108" w:type="dxa"/>
              <w:bottom w:w="17" w:type="dxa"/>
              <w:right w:w="108" w:type="dxa"/>
            </w:tcMar>
            <w:vAlign w:val="center"/>
          </w:tcPr>
          <w:p w14:paraId="59E5B8F7"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Вентиляционные фильтры</w:t>
            </w:r>
          </w:p>
        </w:tc>
        <w:tc>
          <w:tcPr>
            <w:tcW w:w="1134" w:type="dxa"/>
            <w:shd w:val="clear" w:color="auto" w:fill="auto"/>
            <w:tcMar>
              <w:top w:w="17" w:type="dxa"/>
              <w:left w:w="108" w:type="dxa"/>
              <w:bottom w:w="17" w:type="dxa"/>
              <w:right w:w="108" w:type="dxa"/>
            </w:tcMar>
            <w:vAlign w:val="center"/>
          </w:tcPr>
          <w:p w14:paraId="5CF5CFCB"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5D318672"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10</w:t>
            </w:r>
          </w:p>
        </w:tc>
      </w:tr>
      <w:tr w:rsidR="009C1740" w:rsidRPr="003B628F" w14:paraId="178E8B79" w14:textId="77777777" w:rsidTr="00043176">
        <w:trPr>
          <w:trHeight w:val="20"/>
        </w:trPr>
        <w:tc>
          <w:tcPr>
            <w:tcW w:w="425" w:type="dxa"/>
            <w:shd w:val="clear" w:color="auto" w:fill="auto"/>
            <w:tcMar>
              <w:top w:w="17" w:type="dxa"/>
              <w:left w:w="108" w:type="dxa"/>
              <w:bottom w:w="17" w:type="dxa"/>
              <w:right w:w="108" w:type="dxa"/>
            </w:tcMar>
            <w:vAlign w:val="center"/>
          </w:tcPr>
          <w:p w14:paraId="1E7F7E6C"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5</w:t>
            </w:r>
          </w:p>
        </w:tc>
        <w:tc>
          <w:tcPr>
            <w:tcW w:w="6096" w:type="dxa"/>
            <w:shd w:val="clear" w:color="auto" w:fill="auto"/>
            <w:tcMar>
              <w:top w:w="17" w:type="dxa"/>
              <w:left w:w="108" w:type="dxa"/>
              <w:bottom w:w="17" w:type="dxa"/>
              <w:right w:w="108" w:type="dxa"/>
            </w:tcMar>
            <w:vAlign w:val="center"/>
          </w:tcPr>
          <w:p w14:paraId="1C21BC0B"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 xml:space="preserve">Х/б перчатки </w:t>
            </w:r>
          </w:p>
        </w:tc>
        <w:tc>
          <w:tcPr>
            <w:tcW w:w="1134" w:type="dxa"/>
            <w:shd w:val="clear" w:color="auto" w:fill="auto"/>
            <w:tcMar>
              <w:top w:w="17" w:type="dxa"/>
              <w:left w:w="108" w:type="dxa"/>
              <w:bottom w:w="17" w:type="dxa"/>
              <w:right w:w="108" w:type="dxa"/>
            </w:tcMar>
            <w:vAlign w:val="center"/>
          </w:tcPr>
          <w:p w14:paraId="5537BE6C"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56911990"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5</w:t>
            </w:r>
          </w:p>
        </w:tc>
      </w:tr>
      <w:tr w:rsidR="009C1740" w:rsidRPr="003B628F" w14:paraId="4477E6AC" w14:textId="77777777" w:rsidTr="00043176">
        <w:trPr>
          <w:trHeight w:val="20"/>
        </w:trPr>
        <w:tc>
          <w:tcPr>
            <w:tcW w:w="425" w:type="dxa"/>
            <w:shd w:val="clear" w:color="auto" w:fill="auto"/>
            <w:tcMar>
              <w:top w:w="17" w:type="dxa"/>
              <w:left w:w="108" w:type="dxa"/>
              <w:bottom w:w="17" w:type="dxa"/>
              <w:right w:w="108" w:type="dxa"/>
            </w:tcMar>
            <w:vAlign w:val="center"/>
          </w:tcPr>
          <w:p w14:paraId="5289527C"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6</w:t>
            </w:r>
          </w:p>
        </w:tc>
        <w:tc>
          <w:tcPr>
            <w:tcW w:w="6096" w:type="dxa"/>
            <w:shd w:val="clear" w:color="auto" w:fill="auto"/>
            <w:tcMar>
              <w:top w:w="17" w:type="dxa"/>
              <w:left w:w="108" w:type="dxa"/>
              <w:bottom w:w="17" w:type="dxa"/>
              <w:right w:w="108" w:type="dxa"/>
            </w:tcMar>
            <w:vAlign w:val="center"/>
          </w:tcPr>
          <w:p w14:paraId="792E3B5B"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Спецодежда х/б</w:t>
            </w:r>
          </w:p>
        </w:tc>
        <w:tc>
          <w:tcPr>
            <w:tcW w:w="1134" w:type="dxa"/>
            <w:shd w:val="clear" w:color="auto" w:fill="auto"/>
            <w:tcMar>
              <w:top w:w="17" w:type="dxa"/>
              <w:left w:w="108" w:type="dxa"/>
              <w:bottom w:w="17" w:type="dxa"/>
              <w:right w:w="108" w:type="dxa"/>
            </w:tcMar>
            <w:vAlign w:val="center"/>
          </w:tcPr>
          <w:p w14:paraId="7DA809DE"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328F7492"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6</w:t>
            </w:r>
          </w:p>
        </w:tc>
      </w:tr>
      <w:tr w:rsidR="009C1740" w:rsidRPr="003B628F" w14:paraId="4F7BB593" w14:textId="77777777" w:rsidTr="00043176">
        <w:trPr>
          <w:trHeight w:val="20"/>
        </w:trPr>
        <w:tc>
          <w:tcPr>
            <w:tcW w:w="425" w:type="dxa"/>
            <w:shd w:val="clear" w:color="auto" w:fill="auto"/>
            <w:tcMar>
              <w:top w:w="17" w:type="dxa"/>
              <w:left w:w="108" w:type="dxa"/>
              <w:bottom w:w="17" w:type="dxa"/>
              <w:right w:w="108" w:type="dxa"/>
            </w:tcMar>
            <w:vAlign w:val="center"/>
          </w:tcPr>
          <w:p w14:paraId="46D921F6"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7</w:t>
            </w:r>
          </w:p>
        </w:tc>
        <w:tc>
          <w:tcPr>
            <w:tcW w:w="6096" w:type="dxa"/>
            <w:shd w:val="clear" w:color="auto" w:fill="auto"/>
            <w:tcMar>
              <w:top w:w="17" w:type="dxa"/>
              <w:left w:w="108" w:type="dxa"/>
              <w:bottom w:w="17" w:type="dxa"/>
              <w:right w:w="108" w:type="dxa"/>
            </w:tcMar>
            <w:vAlign w:val="center"/>
          </w:tcPr>
          <w:p w14:paraId="12F8AD2B"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Спецобувь из искусственной и натуральной кожи</w:t>
            </w:r>
          </w:p>
        </w:tc>
        <w:tc>
          <w:tcPr>
            <w:tcW w:w="1134" w:type="dxa"/>
            <w:shd w:val="clear" w:color="auto" w:fill="auto"/>
            <w:tcMar>
              <w:top w:w="17" w:type="dxa"/>
              <w:left w:w="108" w:type="dxa"/>
              <w:bottom w:w="17" w:type="dxa"/>
              <w:right w:w="108" w:type="dxa"/>
            </w:tcMar>
            <w:vAlign w:val="center"/>
          </w:tcPr>
          <w:p w14:paraId="6917F315"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56D549C4"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1,5</w:t>
            </w:r>
          </w:p>
        </w:tc>
      </w:tr>
      <w:tr w:rsidR="009C1740" w:rsidRPr="003B628F" w14:paraId="53D450A1" w14:textId="77777777" w:rsidTr="00043176">
        <w:trPr>
          <w:trHeight w:val="20"/>
        </w:trPr>
        <w:tc>
          <w:tcPr>
            <w:tcW w:w="425" w:type="dxa"/>
            <w:shd w:val="clear" w:color="auto" w:fill="auto"/>
            <w:tcMar>
              <w:top w:w="17" w:type="dxa"/>
              <w:left w:w="108" w:type="dxa"/>
              <w:bottom w:w="17" w:type="dxa"/>
              <w:right w:w="108" w:type="dxa"/>
            </w:tcMar>
            <w:vAlign w:val="center"/>
          </w:tcPr>
          <w:p w14:paraId="57F1AC48"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8</w:t>
            </w:r>
          </w:p>
        </w:tc>
        <w:tc>
          <w:tcPr>
            <w:tcW w:w="6096" w:type="dxa"/>
            <w:shd w:val="clear" w:color="auto" w:fill="auto"/>
            <w:tcMar>
              <w:top w:w="17" w:type="dxa"/>
              <w:left w:w="108" w:type="dxa"/>
              <w:bottom w:w="17" w:type="dxa"/>
              <w:right w:w="108" w:type="dxa"/>
            </w:tcMar>
            <w:vAlign w:val="center"/>
          </w:tcPr>
          <w:p w14:paraId="6D6B24DD"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Прочие горючие отходы, состав: 20% синтет., 80% - натур. материалы</w:t>
            </w:r>
          </w:p>
        </w:tc>
        <w:tc>
          <w:tcPr>
            <w:tcW w:w="1134" w:type="dxa"/>
            <w:shd w:val="clear" w:color="auto" w:fill="auto"/>
            <w:tcMar>
              <w:top w:w="17" w:type="dxa"/>
              <w:left w:w="108" w:type="dxa"/>
              <w:bottom w:w="17" w:type="dxa"/>
              <w:right w:w="108" w:type="dxa"/>
            </w:tcMar>
            <w:vAlign w:val="center"/>
          </w:tcPr>
          <w:p w14:paraId="427222E7"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2FB1D20F" w14:textId="77777777" w:rsidR="009C1740" w:rsidRPr="003B628F" w:rsidRDefault="009C1740" w:rsidP="00C41E4B">
            <w:pPr>
              <w:spacing w:line="360" w:lineRule="auto"/>
              <w:jc w:val="center"/>
              <w:textAlignment w:val="baseline"/>
              <w:rPr>
                <w:sz w:val="28"/>
                <w:szCs w:val="28"/>
              </w:rPr>
            </w:pPr>
            <w:r w:rsidRPr="003B628F">
              <w:rPr>
                <w:color w:val="000000"/>
                <w:kern w:val="24"/>
                <w:sz w:val="28"/>
                <w:szCs w:val="28"/>
              </w:rPr>
              <w:t>5</w:t>
            </w:r>
          </w:p>
        </w:tc>
      </w:tr>
      <w:tr w:rsidR="009C1740" w:rsidRPr="003B628F" w14:paraId="4CBB24CF" w14:textId="77777777" w:rsidTr="00043176">
        <w:trPr>
          <w:trHeight w:val="20"/>
        </w:trPr>
        <w:tc>
          <w:tcPr>
            <w:tcW w:w="425" w:type="dxa"/>
            <w:shd w:val="clear" w:color="auto" w:fill="auto"/>
            <w:tcMar>
              <w:top w:w="17" w:type="dxa"/>
              <w:left w:w="108" w:type="dxa"/>
              <w:bottom w:w="17" w:type="dxa"/>
              <w:right w:w="108" w:type="dxa"/>
            </w:tcMar>
            <w:vAlign w:val="center"/>
          </w:tcPr>
          <w:p w14:paraId="13261FC3" w14:textId="77777777" w:rsidR="009C1740" w:rsidRPr="003B628F" w:rsidRDefault="009C1740" w:rsidP="00C41E4B">
            <w:pPr>
              <w:spacing w:line="360" w:lineRule="auto"/>
              <w:ind w:left="-108" w:right="-108" w:hanging="29"/>
              <w:jc w:val="center"/>
              <w:textAlignment w:val="baseline"/>
              <w:rPr>
                <w:sz w:val="28"/>
                <w:szCs w:val="28"/>
              </w:rPr>
            </w:pPr>
            <w:r w:rsidRPr="003B628F">
              <w:rPr>
                <w:color w:val="000000"/>
                <w:kern w:val="24"/>
                <w:sz w:val="28"/>
                <w:szCs w:val="28"/>
              </w:rPr>
              <w:t>9</w:t>
            </w:r>
          </w:p>
        </w:tc>
        <w:tc>
          <w:tcPr>
            <w:tcW w:w="6096" w:type="dxa"/>
            <w:shd w:val="clear" w:color="auto" w:fill="auto"/>
            <w:tcMar>
              <w:top w:w="17" w:type="dxa"/>
              <w:left w:w="108" w:type="dxa"/>
              <w:bottom w:w="17" w:type="dxa"/>
              <w:right w:w="108" w:type="dxa"/>
            </w:tcMar>
            <w:vAlign w:val="center"/>
          </w:tcPr>
          <w:p w14:paraId="389D2533" w14:textId="77777777" w:rsidR="009C1740" w:rsidRPr="003B628F" w:rsidRDefault="009C1740" w:rsidP="00C41E4B">
            <w:pPr>
              <w:spacing w:line="360" w:lineRule="auto"/>
              <w:ind w:left="29" w:hanging="29"/>
              <w:textAlignment w:val="baseline"/>
              <w:rPr>
                <w:sz w:val="28"/>
                <w:szCs w:val="28"/>
              </w:rPr>
            </w:pPr>
            <w:r w:rsidRPr="003B628F">
              <w:rPr>
                <w:color w:val="000000"/>
                <w:kern w:val="24"/>
                <w:sz w:val="28"/>
                <w:szCs w:val="28"/>
              </w:rPr>
              <w:t>Полотна фильтровальные влажные (после фильтрации урансодер. р-ров)</w:t>
            </w:r>
          </w:p>
        </w:tc>
        <w:tc>
          <w:tcPr>
            <w:tcW w:w="1134" w:type="dxa"/>
            <w:shd w:val="clear" w:color="auto" w:fill="auto"/>
            <w:tcMar>
              <w:top w:w="17" w:type="dxa"/>
              <w:left w:w="108" w:type="dxa"/>
              <w:bottom w:w="17" w:type="dxa"/>
              <w:right w:w="108" w:type="dxa"/>
            </w:tcMar>
            <w:vAlign w:val="center"/>
          </w:tcPr>
          <w:p w14:paraId="7FA8F98E"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т</w:t>
            </w:r>
          </w:p>
        </w:tc>
        <w:tc>
          <w:tcPr>
            <w:tcW w:w="1559" w:type="dxa"/>
            <w:shd w:val="clear" w:color="auto" w:fill="auto"/>
            <w:tcMar>
              <w:top w:w="17" w:type="dxa"/>
              <w:left w:w="108" w:type="dxa"/>
              <w:bottom w:w="17" w:type="dxa"/>
              <w:right w:w="108" w:type="dxa"/>
            </w:tcMar>
            <w:vAlign w:val="center"/>
          </w:tcPr>
          <w:p w14:paraId="107AA93C" w14:textId="77777777" w:rsidR="009C1740" w:rsidRPr="003B628F" w:rsidRDefault="009C1740" w:rsidP="00C41E4B">
            <w:pPr>
              <w:spacing w:line="360" w:lineRule="auto"/>
              <w:ind w:left="29" w:hanging="29"/>
              <w:jc w:val="center"/>
              <w:textAlignment w:val="baseline"/>
              <w:rPr>
                <w:sz w:val="28"/>
                <w:szCs w:val="28"/>
              </w:rPr>
            </w:pPr>
            <w:r w:rsidRPr="003B628F">
              <w:rPr>
                <w:color w:val="000000"/>
                <w:kern w:val="24"/>
                <w:sz w:val="28"/>
                <w:szCs w:val="28"/>
              </w:rPr>
              <w:t>10</w:t>
            </w:r>
          </w:p>
        </w:tc>
      </w:tr>
    </w:tbl>
    <w:p w14:paraId="427FF403"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 xml:space="preserve">Твердые горючие отходы собираются  в полиэтиленовые мешки массой нетто не более </w:t>
      </w:r>
      <w:smartTag w:uri="urn:schemas-microsoft-com:office:smarttags" w:element="metricconverter">
        <w:smartTagPr>
          <w:attr w:name="ProductID" w:val="10 кг"/>
        </w:smartTagPr>
        <w:r w:rsidRPr="003B628F">
          <w:rPr>
            <w:sz w:val="28"/>
            <w:szCs w:val="28"/>
          </w:rPr>
          <w:t>10 кг</w:t>
        </w:r>
      </w:smartTag>
      <w:r w:rsidRPr="003B628F">
        <w:rPr>
          <w:sz w:val="28"/>
          <w:szCs w:val="28"/>
        </w:rPr>
        <w:t>.</w:t>
      </w:r>
    </w:p>
    <w:p w14:paraId="41C0F6A0"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 xml:space="preserve">Вентиляционные фильтры упаковывают в полиэтиленовую пленку или полиэтиленовые мешки соответствующего размера. </w:t>
      </w:r>
    </w:p>
    <w:p w14:paraId="22C2224E"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Мешки с отходами  с помощью тележки транспортируются  на участок сжигания отходов и размещаются на специально отведенных местах, согласно разметке, согласованной со службой главного физика.</w:t>
      </w:r>
    </w:p>
    <w:p w14:paraId="0CAADD6F"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Продукты сжигания перегружаются  в контейнер, отбирается проба. После получения  результатов анализа  контейнер сдаётся на склад в установленном порядке.</w:t>
      </w:r>
    </w:p>
    <w:p w14:paraId="11FDAFA9" w14:textId="77777777" w:rsidR="009C1740" w:rsidRPr="003B628F" w:rsidRDefault="009C1740" w:rsidP="00C41E4B">
      <w:pPr>
        <w:spacing w:line="360" w:lineRule="auto"/>
        <w:ind w:firstLine="709"/>
        <w:contextualSpacing/>
        <w:jc w:val="both"/>
        <w:rPr>
          <w:sz w:val="28"/>
          <w:szCs w:val="28"/>
          <w:lang w:eastAsia="en-US"/>
        </w:rPr>
      </w:pPr>
    </w:p>
    <w:p w14:paraId="4C48B30C" w14:textId="77777777" w:rsidR="009C1740" w:rsidRPr="003B628F" w:rsidRDefault="009C1740" w:rsidP="00C41E4B">
      <w:pPr>
        <w:keepNext/>
        <w:spacing w:before="120" w:line="360" w:lineRule="auto"/>
        <w:ind w:right="454"/>
        <w:jc w:val="both"/>
        <w:rPr>
          <w:b/>
          <w:i/>
          <w:sz w:val="28"/>
          <w:szCs w:val="28"/>
        </w:rPr>
      </w:pPr>
      <w:bookmarkStart w:id="130" w:name="bookmark9"/>
      <w:r w:rsidRPr="003B628F">
        <w:rPr>
          <w:b/>
          <w:i/>
          <w:sz w:val="28"/>
          <w:szCs w:val="28"/>
        </w:rPr>
        <w:t xml:space="preserve">Несгораемые отходы </w:t>
      </w:r>
    </w:p>
    <w:bookmarkEnd w:id="130"/>
    <w:p w14:paraId="1C09A63C"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К несгораемым отходам относятся строительный мусор, бой кирпича, бетон, штукатурка, стекло, футеровка, теплоизоляция, и т.п., а также грунт, получен</w:t>
      </w:r>
      <w:r w:rsidRPr="003B628F">
        <w:rPr>
          <w:sz w:val="28"/>
          <w:szCs w:val="28"/>
        </w:rPr>
        <w:softHyphen/>
        <w:t>ный в результате эксплуатации, вывода из эксплуатации объектов использования атомной энергии или реабилитации загрязненных территорий.</w:t>
      </w:r>
    </w:p>
    <w:p w14:paraId="393AFB3A"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По содержанию радионуклидов (удельной активности) образующиеся в ПАО «НЗХК» твёрдые радиоактивные отходы в соответствии критериями, установленными Постановлением Правительства РФ № 1069 от 19.10.2012, классифицируются по удельной активности на:</w:t>
      </w:r>
    </w:p>
    <w:p w14:paraId="26C4B916" w14:textId="77777777" w:rsidR="009C1740" w:rsidRPr="003B628F" w:rsidRDefault="009C1740" w:rsidP="00C41E4B">
      <w:pPr>
        <w:pStyle w:val="afb"/>
        <w:numPr>
          <w:ilvl w:val="0"/>
          <w:numId w:val="51"/>
        </w:numPr>
        <w:tabs>
          <w:tab w:val="left" w:pos="1134"/>
        </w:tabs>
        <w:suppressAutoHyphens/>
        <w:spacing w:line="360" w:lineRule="auto"/>
        <w:jc w:val="both"/>
        <w:rPr>
          <w:sz w:val="28"/>
          <w:szCs w:val="28"/>
        </w:rPr>
      </w:pPr>
      <w:r w:rsidRPr="003B628F">
        <w:rPr>
          <w:sz w:val="28"/>
          <w:szCs w:val="28"/>
        </w:rPr>
        <w:t>ОНАО, с удельной активностью до 100 Бк/г (4 класс удаляемых РАО);</w:t>
      </w:r>
    </w:p>
    <w:p w14:paraId="63FD52BD" w14:textId="77777777" w:rsidR="009C1740" w:rsidRPr="003B628F" w:rsidRDefault="009C1740" w:rsidP="00C41E4B">
      <w:pPr>
        <w:pStyle w:val="afb"/>
        <w:numPr>
          <w:ilvl w:val="0"/>
          <w:numId w:val="51"/>
        </w:numPr>
        <w:tabs>
          <w:tab w:val="left" w:pos="1134"/>
        </w:tabs>
        <w:suppressAutoHyphens/>
        <w:spacing w:line="360" w:lineRule="auto"/>
        <w:jc w:val="both"/>
        <w:rPr>
          <w:sz w:val="28"/>
          <w:szCs w:val="28"/>
        </w:rPr>
      </w:pPr>
      <w:r w:rsidRPr="003B628F">
        <w:rPr>
          <w:sz w:val="28"/>
          <w:szCs w:val="28"/>
        </w:rPr>
        <w:t>НАО, с удельной активностью от 100 до 1000 Бк/г (3 класс удаляемых РАО);</w:t>
      </w:r>
    </w:p>
    <w:p w14:paraId="085BFD06" w14:textId="77777777" w:rsidR="009C1740" w:rsidRPr="003B628F" w:rsidRDefault="009C1740" w:rsidP="00C41E4B">
      <w:pPr>
        <w:pStyle w:val="afb"/>
        <w:numPr>
          <w:ilvl w:val="0"/>
          <w:numId w:val="51"/>
        </w:numPr>
        <w:tabs>
          <w:tab w:val="left" w:pos="1134"/>
        </w:tabs>
        <w:suppressAutoHyphens/>
        <w:spacing w:line="360" w:lineRule="auto"/>
        <w:jc w:val="both"/>
        <w:rPr>
          <w:sz w:val="28"/>
          <w:szCs w:val="28"/>
        </w:rPr>
      </w:pPr>
      <w:r w:rsidRPr="003B628F">
        <w:rPr>
          <w:sz w:val="28"/>
          <w:szCs w:val="28"/>
        </w:rPr>
        <w:t>САО, с удельной активностью от 1000 до 1000000 Бк/г (2 класс удаляемых РАО).</w:t>
      </w:r>
    </w:p>
    <w:p w14:paraId="4C0672EC"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Сбор, сортировка и радиационный контроль несгораемых отходов осуществ</w:t>
      </w:r>
      <w:r w:rsidRPr="003B628F">
        <w:rPr>
          <w:sz w:val="28"/>
          <w:szCs w:val="28"/>
        </w:rPr>
        <w:softHyphen/>
        <w:t>ляется в местах их образования, с учётом процедур последующего обращения с ни</w:t>
      </w:r>
      <w:r w:rsidRPr="003B628F">
        <w:rPr>
          <w:sz w:val="28"/>
          <w:szCs w:val="28"/>
        </w:rPr>
        <w:softHyphen/>
        <w:t>ми. Сбор РАО производится на специально отведенных в производственных цехах площадках, имеющих твёрдое покрытие, оборудованных грузоподъемными меха</w:t>
      </w:r>
      <w:r w:rsidRPr="003B628F">
        <w:rPr>
          <w:sz w:val="28"/>
          <w:szCs w:val="28"/>
        </w:rPr>
        <w:softHyphen/>
        <w:t>низмами.</w:t>
      </w:r>
    </w:p>
    <w:p w14:paraId="2E7393DD"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Для сбора РАО используется тара, отвечающая требованиям ФНП, установ</w:t>
      </w:r>
      <w:r w:rsidRPr="003B628F">
        <w:rPr>
          <w:sz w:val="28"/>
          <w:szCs w:val="28"/>
        </w:rPr>
        <w:softHyphen/>
        <w:t xml:space="preserve">ленным для обращения с РАО соответствующего класса. </w:t>
      </w:r>
    </w:p>
    <w:p w14:paraId="22FC4DBE" w14:textId="77777777" w:rsidR="009C1740" w:rsidRPr="003B628F" w:rsidRDefault="009C1740" w:rsidP="00C41E4B">
      <w:pPr>
        <w:keepNext/>
        <w:spacing w:before="120" w:line="360" w:lineRule="auto"/>
        <w:ind w:right="454"/>
        <w:jc w:val="both"/>
        <w:rPr>
          <w:b/>
          <w:i/>
          <w:sz w:val="28"/>
          <w:szCs w:val="28"/>
        </w:rPr>
      </w:pPr>
      <w:r w:rsidRPr="003B628F">
        <w:rPr>
          <w:b/>
          <w:i/>
          <w:sz w:val="28"/>
          <w:szCs w:val="28"/>
        </w:rPr>
        <w:t>ЗРИ с истекшим сроком эксплуатации</w:t>
      </w:r>
    </w:p>
    <w:p w14:paraId="443F3E4D" w14:textId="77777777"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Источники, отработавшие свой ресурс и непригодные к дальнейшему использованию, переводят в категорию РАО в соответствии с требованиями «Инструкции о порядке оперативно-технического учета при получении, отправке, перемещении, хранении и проведении физической инвентаризации радиоактивных веществ и приборов, содержащих радиоактивные вещества в ПАО “НЗХК”». Перевод отработанных закрытых радионуклидных источников (ОЗРИ) в категорию РАО выполняют в соответствии с инструкцией «О порядке оперативно-технического учёта при перемещении, хранении, отправке и проведении физической инвентаризации радиоактивных отходов в подразделениях ПАО «НЗХК».</w:t>
      </w:r>
    </w:p>
    <w:p w14:paraId="4945E65D" w14:textId="635991DA" w:rsidR="009C1740" w:rsidRPr="003B628F" w:rsidRDefault="009C1740" w:rsidP="00C41E4B">
      <w:pPr>
        <w:tabs>
          <w:tab w:val="left" w:pos="1134"/>
        </w:tabs>
        <w:suppressAutoHyphens/>
        <w:spacing w:line="360" w:lineRule="auto"/>
        <w:ind w:firstLine="709"/>
        <w:jc w:val="both"/>
        <w:rPr>
          <w:sz w:val="28"/>
          <w:szCs w:val="28"/>
        </w:rPr>
      </w:pPr>
      <w:r w:rsidRPr="003B628F">
        <w:rPr>
          <w:sz w:val="28"/>
          <w:szCs w:val="28"/>
        </w:rPr>
        <w:t>Образующиеся на предприятии ОЗРИ собирают и временно хранят в хранилище ОЗРИ на промплощадке ПАО «НЗХК». По мере накопления транспортных партий, их отправляют в  специализированную организацию по обращению с РАО - Новосибирское отделение филиала «Сибирский территориальный округ» ФГУП «</w:t>
      </w:r>
      <w:r w:rsidR="00937DFA" w:rsidRPr="003B628F">
        <w:rPr>
          <w:sz w:val="28"/>
          <w:szCs w:val="28"/>
        </w:rPr>
        <w:t>ФЭО</w:t>
      </w:r>
      <w:r w:rsidRPr="003B628F">
        <w:rPr>
          <w:sz w:val="28"/>
          <w:szCs w:val="28"/>
        </w:rPr>
        <w:t xml:space="preserve">» либо на переработку на предприятие – изготовитель ЗРИ (ФГУП «ПО «Маяк»)  используя спецавтомобили и транспортно-защитные контейнеры. </w:t>
      </w:r>
    </w:p>
    <w:p w14:paraId="59A8C7B6" w14:textId="77777777" w:rsidR="001F5BEC" w:rsidRPr="003B628F" w:rsidRDefault="001F5BEC" w:rsidP="00C41E4B">
      <w:pPr>
        <w:spacing w:line="360" w:lineRule="auto"/>
        <w:ind w:firstLine="708"/>
        <w:rPr>
          <w:sz w:val="28"/>
          <w:szCs w:val="28"/>
        </w:rPr>
      </w:pPr>
    </w:p>
    <w:p w14:paraId="2E9561F2" w14:textId="7929456D" w:rsidR="00160B5A" w:rsidRPr="003B628F" w:rsidRDefault="00160B5A" w:rsidP="00C41E4B">
      <w:pPr>
        <w:pStyle w:val="34"/>
        <w:numPr>
          <w:ilvl w:val="1"/>
          <w:numId w:val="79"/>
        </w:numPr>
        <w:spacing w:line="360" w:lineRule="auto"/>
        <w:ind w:hanging="1080"/>
        <w:rPr>
          <w:rFonts w:ascii="Times New Roman" w:hAnsi="Times New Roman" w:cs="Times New Roman"/>
          <w:color w:val="auto"/>
          <w:sz w:val="28"/>
          <w:szCs w:val="28"/>
        </w:rPr>
      </w:pPr>
      <w:bookmarkStart w:id="131" w:name="_Toc96104025"/>
      <w:r w:rsidRPr="003B628F">
        <w:rPr>
          <w:rFonts w:ascii="Times New Roman" w:hAnsi="Times New Roman" w:cs="Times New Roman"/>
          <w:color w:val="auto"/>
          <w:sz w:val="28"/>
          <w:szCs w:val="28"/>
        </w:rPr>
        <w:t>Оценка потенциальных радиационных рисков</w:t>
      </w:r>
      <w:bookmarkEnd w:id="127"/>
      <w:bookmarkEnd w:id="128"/>
      <w:bookmarkEnd w:id="129"/>
      <w:bookmarkEnd w:id="131"/>
    </w:p>
    <w:p w14:paraId="33DB451A" w14:textId="4CFEDDA2" w:rsidR="00961647" w:rsidRPr="003B628F" w:rsidRDefault="000E77CD" w:rsidP="00C41E4B">
      <w:pPr>
        <w:spacing w:line="360" w:lineRule="auto"/>
        <w:ind w:firstLine="709"/>
        <w:jc w:val="both"/>
        <w:rPr>
          <w:b/>
          <w:i/>
          <w:sz w:val="28"/>
          <w:szCs w:val="28"/>
          <w:lang w:eastAsia="en-US"/>
        </w:rPr>
      </w:pPr>
      <w:r w:rsidRPr="003B628F">
        <w:rPr>
          <w:b/>
          <w:i/>
          <w:sz w:val="28"/>
          <w:szCs w:val="28"/>
          <w:lang w:eastAsia="en-US"/>
        </w:rPr>
        <w:t xml:space="preserve">Дозы облучения </w:t>
      </w:r>
      <w:r w:rsidR="00961647" w:rsidRPr="003B628F">
        <w:rPr>
          <w:b/>
          <w:i/>
          <w:sz w:val="28"/>
          <w:szCs w:val="28"/>
          <w:lang w:eastAsia="en-US"/>
        </w:rPr>
        <w:t>за счет деятельности предприятия</w:t>
      </w:r>
    </w:p>
    <w:p w14:paraId="7DF6B528" w14:textId="4E22F600" w:rsidR="00DF681C" w:rsidRPr="003B628F" w:rsidRDefault="00961647" w:rsidP="00C41E4B">
      <w:pPr>
        <w:spacing w:line="360" w:lineRule="auto"/>
        <w:ind w:firstLine="709"/>
        <w:jc w:val="both"/>
        <w:rPr>
          <w:sz w:val="28"/>
          <w:szCs w:val="28"/>
          <w:lang w:eastAsia="en-US"/>
        </w:rPr>
      </w:pPr>
      <w:r w:rsidRPr="003B628F">
        <w:rPr>
          <w:sz w:val="28"/>
          <w:szCs w:val="28"/>
          <w:lang w:eastAsia="en-US"/>
        </w:rPr>
        <w:t>Годовые дозы облучения персонала - лиц, работающи</w:t>
      </w:r>
      <w:r w:rsidR="00FD796A" w:rsidRPr="003B628F">
        <w:rPr>
          <w:sz w:val="28"/>
          <w:szCs w:val="28"/>
          <w:lang w:eastAsia="en-US"/>
        </w:rPr>
        <w:t>х</w:t>
      </w:r>
      <w:r w:rsidRPr="003B628F">
        <w:rPr>
          <w:sz w:val="28"/>
          <w:szCs w:val="28"/>
          <w:lang w:eastAsia="en-US"/>
        </w:rPr>
        <w:t xml:space="preserve"> с техногенными источниками (группа А) и л</w:t>
      </w:r>
      <w:r w:rsidR="00FD796A" w:rsidRPr="003B628F">
        <w:rPr>
          <w:sz w:val="28"/>
          <w:szCs w:val="28"/>
          <w:lang w:eastAsia="en-US"/>
        </w:rPr>
        <w:t>иц</w:t>
      </w:r>
      <w:r w:rsidRPr="003B628F">
        <w:rPr>
          <w:sz w:val="28"/>
          <w:szCs w:val="28"/>
          <w:lang w:eastAsia="en-US"/>
        </w:rPr>
        <w:t>, находящи</w:t>
      </w:r>
      <w:r w:rsidR="00FD796A" w:rsidRPr="003B628F">
        <w:rPr>
          <w:sz w:val="28"/>
          <w:szCs w:val="28"/>
          <w:lang w:eastAsia="en-US"/>
        </w:rPr>
        <w:t>хся</w:t>
      </w:r>
      <w:r w:rsidRPr="003B628F">
        <w:rPr>
          <w:sz w:val="28"/>
          <w:szCs w:val="28"/>
          <w:lang w:eastAsia="en-US"/>
        </w:rPr>
        <w:t xml:space="preserve"> по условиям работы в сфере воздействия техногенных источников (группа Б)</w:t>
      </w:r>
      <w:r w:rsidR="00C3120E" w:rsidRPr="003B628F">
        <w:rPr>
          <w:sz w:val="28"/>
          <w:szCs w:val="28"/>
          <w:lang w:eastAsia="en-US"/>
        </w:rPr>
        <w:t>.</w:t>
      </w:r>
    </w:p>
    <w:p w14:paraId="7C90C101" w14:textId="77777777" w:rsidR="00C3120E" w:rsidRPr="003B628F" w:rsidRDefault="00C3120E" w:rsidP="00C41E4B">
      <w:pPr>
        <w:spacing w:line="360" w:lineRule="auto"/>
        <w:ind w:firstLine="709"/>
        <w:jc w:val="both"/>
        <w:rPr>
          <w:sz w:val="28"/>
          <w:szCs w:val="28"/>
          <w:lang w:eastAsia="en-US"/>
        </w:rPr>
      </w:pPr>
    </w:p>
    <w:p w14:paraId="58493EC5" w14:textId="78C7D7B2" w:rsidR="002322B9" w:rsidRPr="003B628F" w:rsidRDefault="002322B9" w:rsidP="00C41E4B">
      <w:pPr>
        <w:keepNext/>
        <w:spacing w:before="120" w:line="360" w:lineRule="auto"/>
        <w:contextualSpacing/>
        <w:jc w:val="both"/>
        <w:rPr>
          <w:sz w:val="28"/>
          <w:szCs w:val="28"/>
          <w:lang w:eastAsia="en-US"/>
        </w:rPr>
      </w:pPr>
      <w:r w:rsidRPr="003B628F">
        <w:rPr>
          <w:sz w:val="28"/>
          <w:szCs w:val="28"/>
          <w:lang w:eastAsia="en-US"/>
        </w:rPr>
        <w:t>Таблица 4.</w:t>
      </w:r>
      <w:r w:rsidR="009439BF" w:rsidRPr="003B628F">
        <w:rPr>
          <w:sz w:val="28"/>
          <w:szCs w:val="28"/>
          <w:lang w:eastAsia="en-US"/>
        </w:rPr>
        <w:t>9</w:t>
      </w:r>
      <w:r w:rsidRPr="003B628F">
        <w:rPr>
          <w:sz w:val="28"/>
          <w:szCs w:val="28"/>
          <w:lang w:eastAsia="en-US"/>
        </w:rPr>
        <w:t>.</w:t>
      </w:r>
      <w:r w:rsidR="00C3120E" w:rsidRPr="003B628F">
        <w:rPr>
          <w:sz w:val="28"/>
          <w:szCs w:val="28"/>
          <w:lang w:eastAsia="en-US"/>
        </w:rPr>
        <w:t>1</w:t>
      </w:r>
      <w:r w:rsidRPr="003B628F">
        <w:rPr>
          <w:sz w:val="28"/>
          <w:szCs w:val="28"/>
          <w:lang w:eastAsia="en-US"/>
        </w:rPr>
        <w:t xml:space="preserve"> -  </w:t>
      </w:r>
      <w:r w:rsidR="00C3120E" w:rsidRPr="003B628F">
        <w:rPr>
          <w:sz w:val="28"/>
          <w:szCs w:val="28"/>
          <w:lang w:eastAsia="en-US"/>
        </w:rPr>
        <w:t>Годовые дозы облучения персонала</w:t>
      </w:r>
      <w:r w:rsidRPr="003B628F">
        <w:rPr>
          <w:sz w:val="28"/>
          <w:szCs w:val="28"/>
          <w:lang w:eastAsia="en-US"/>
        </w:rPr>
        <w:t>.</w:t>
      </w:r>
    </w:p>
    <w:tbl>
      <w:tblPr>
        <w:tblW w:w="5000" w:type="pct"/>
        <w:tblCellMar>
          <w:left w:w="57" w:type="dxa"/>
          <w:right w:w="57" w:type="dxa"/>
        </w:tblCellMar>
        <w:tblLook w:val="0000" w:firstRow="0" w:lastRow="0" w:firstColumn="0" w:lastColumn="0" w:noHBand="0" w:noVBand="0"/>
      </w:tblPr>
      <w:tblGrid>
        <w:gridCol w:w="1294"/>
        <w:gridCol w:w="759"/>
        <w:gridCol w:w="521"/>
        <w:gridCol w:w="521"/>
        <w:gridCol w:w="521"/>
        <w:gridCol w:w="589"/>
        <w:gridCol w:w="680"/>
        <w:gridCol w:w="477"/>
        <w:gridCol w:w="539"/>
        <w:gridCol w:w="2007"/>
        <w:gridCol w:w="1437"/>
      </w:tblGrid>
      <w:tr w:rsidR="00961647" w:rsidRPr="003B628F" w14:paraId="10CD74D5" w14:textId="77777777" w:rsidTr="00C3120E">
        <w:trPr>
          <w:trHeight w:val="20"/>
        </w:trPr>
        <w:tc>
          <w:tcPr>
            <w:tcW w:w="577" w:type="pct"/>
            <w:vMerge w:val="restart"/>
            <w:tcBorders>
              <w:top w:val="single" w:sz="4" w:space="0" w:color="auto"/>
              <w:left w:val="single" w:sz="4" w:space="0" w:color="auto"/>
              <w:bottom w:val="nil"/>
              <w:right w:val="nil"/>
            </w:tcBorders>
            <w:shd w:val="clear" w:color="auto" w:fill="FFFFFF"/>
          </w:tcPr>
          <w:p w14:paraId="0CF9EBB4" w14:textId="77777777" w:rsidR="00961647" w:rsidRPr="003B628F" w:rsidRDefault="00961647" w:rsidP="00C41E4B">
            <w:pPr>
              <w:keepNext/>
              <w:spacing w:line="360" w:lineRule="auto"/>
              <w:rPr>
                <w:sz w:val="28"/>
                <w:szCs w:val="28"/>
                <w:lang w:bidi="en-US"/>
              </w:rPr>
            </w:pPr>
            <w:r w:rsidRPr="003B628F">
              <w:rPr>
                <w:color w:val="000000"/>
                <w:sz w:val="28"/>
                <w:szCs w:val="28"/>
              </w:rPr>
              <w:t>Группа персонала</w:t>
            </w:r>
          </w:p>
        </w:tc>
        <w:tc>
          <w:tcPr>
            <w:tcW w:w="346" w:type="pct"/>
            <w:vMerge w:val="restart"/>
            <w:tcBorders>
              <w:top w:val="single" w:sz="4" w:space="0" w:color="auto"/>
              <w:left w:val="single" w:sz="4" w:space="0" w:color="auto"/>
              <w:bottom w:val="nil"/>
              <w:right w:val="nil"/>
            </w:tcBorders>
            <w:shd w:val="clear" w:color="auto" w:fill="FFFFFF"/>
          </w:tcPr>
          <w:p w14:paraId="6AD40D96" w14:textId="77777777" w:rsidR="00961647" w:rsidRPr="003B628F" w:rsidRDefault="00961647" w:rsidP="00C41E4B">
            <w:pPr>
              <w:keepNext/>
              <w:spacing w:line="360" w:lineRule="auto"/>
              <w:rPr>
                <w:sz w:val="28"/>
                <w:szCs w:val="28"/>
              </w:rPr>
            </w:pPr>
            <w:r w:rsidRPr="003B628F">
              <w:rPr>
                <w:color w:val="000000"/>
                <w:sz w:val="28"/>
                <w:szCs w:val="28"/>
              </w:rPr>
              <w:t>Чис</w:t>
            </w:r>
          </w:p>
          <w:p w14:paraId="641A3258" w14:textId="77777777" w:rsidR="00961647" w:rsidRPr="003B628F" w:rsidRDefault="00961647" w:rsidP="00C41E4B">
            <w:pPr>
              <w:keepNext/>
              <w:spacing w:line="360" w:lineRule="auto"/>
              <w:rPr>
                <w:sz w:val="28"/>
                <w:szCs w:val="28"/>
              </w:rPr>
            </w:pPr>
            <w:r w:rsidRPr="003B628F">
              <w:rPr>
                <w:color w:val="000000"/>
                <w:sz w:val="28"/>
                <w:szCs w:val="28"/>
              </w:rPr>
              <w:t>лен</w:t>
            </w:r>
          </w:p>
          <w:p w14:paraId="5C0A47BD" w14:textId="77777777" w:rsidR="00961647" w:rsidRPr="003B628F" w:rsidRDefault="00961647" w:rsidP="00C41E4B">
            <w:pPr>
              <w:keepNext/>
              <w:spacing w:line="360" w:lineRule="auto"/>
              <w:rPr>
                <w:sz w:val="28"/>
                <w:szCs w:val="28"/>
              </w:rPr>
            </w:pPr>
            <w:r w:rsidRPr="003B628F">
              <w:rPr>
                <w:color w:val="000000"/>
                <w:sz w:val="28"/>
                <w:szCs w:val="28"/>
              </w:rPr>
              <w:t>ность</w:t>
            </w:r>
          </w:p>
        </w:tc>
        <w:tc>
          <w:tcPr>
            <w:tcW w:w="2546" w:type="pct"/>
            <w:gridSpan w:val="7"/>
            <w:tcBorders>
              <w:top w:val="single" w:sz="4" w:space="0" w:color="auto"/>
              <w:left w:val="single" w:sz="4" w:space="0" w:color="auto"/>
              <w:bottom w:val="nil"/>
              <w:right w:val="nil"/>
            </w:tcBorders>
            <w:shd w:val="clear" w:color="auto" w:fill="FFFFFF"/>
          </w:tcPr>
          <w:p w14:paraId="116EFB79" w14:textId="77777777" w:rsidR="00961647" w:rsidRPr="003B628F" w:rsidRDefault="00961647" w:rsidP="00C41E4B">
            <w:pPr>
              <w:keepNext/>
              <w:spacing w:line="360" w:lineRule="auto"/>
              <w:rPr>
                <w:sz w:val="28"/>
                <w:szCs w:val="28"/>
              </w:rPr>
            </w:pPr>
            <w:r w:rsidRPr="003B628F">
              <w:rPr>
                <w:color w:val="000000"/>
                <w:sz w:val="28"/>
                <w:szCs w:val="28"/>
              </w:rPr>
              <w:t>Численность персонала (чел.), имеющего индивидуальную дозу в диапазоне:</w:t>
            </w:r>
          </w:p>
        </w:tc>
        <w:tc>
          <w:tcPr>
            <w:tcW w:w="891" w:type="pct"/>
            <w:tcBorders>
              <w:top w:val="single" w:sz="4" w:space="0" w:color="auto"/>
              <w:left w:val="single" w:sz="4" w:space="0" w:color="auto"/>
              <w:bottom w:val="nil"/>
              <w:right w:val="nil"/>
            </w:tcBorders>
            <w:shd w:val="clear" w:color="auto" w:fill="FFFFFF"/>
          </w:tcPr>
          <w:p w14:paraId="69B21451" w14:textId="77777777" w:rsidR="00961647" w:rsidRPr="003B628F" w:rsidRDefault="00961647" w:rsidP="00C41E4B">
            <w:pPr>
              <w:keepNext/>
              <w:spacing w:line="360" w:lineRule="auto"/>
              <w:rPr>
                <w:sz w:val="28"/>
                <w:szCs w:val="28"/>
              </w:rPr>
            </w:pPr>
            <w:r w:rsidRPr="003B628F">
              <w:rPr>
                <w:color w:val="000000"/>
                <w:sz w:val="28"/>
                <w:szCs w:val="28"/>
              </w:rPr>
              <w:t>Средняя</w:t>
            </w:r>
          </w:p>
          <w:p w14:paraId="6FC24C94" w14:textId="77777777" w:rsidR="00961647" w:rsidRPr="003B628F" w:rsidRDefault="00961647" w:rsidP="00C41E4B">
            <w:pPr>
              <w:keepNext/>
              <w:spacing w:line="360" w:lineRule="auto"/>
              <w:rPr>
                <w:sz w:val="28"/>
                <w:szCs w:val="28"/>
              </w:rPr>
            </w:pPr>
            <w:r w:rsidRPr="003B628F">
              <w:rPr>
                <w:color w:val="000000"/>
                <w:sz w:val="28"/>
                <w:szCs w:val="28"/>
              </w:rPr>
              <w:t>индивидуальная</w:t>
            </w:r>
          </w:p>
        </w:tc>
        <w:tc>
          <w:tcPr>
            <w:tcW w:w="640" w:type="pct"/>
            <w:vMerge w:val="restart"/>
            <w:tcBorders>
              <w:top w:val="single" w:sz="4" w:space="0" w:color="auto"/>
              <w:left w:val="single" w:sz="4" w:space="0" w:color="auto"/>
              <w:bottom w:val="nil"/>
              <w:right w:val="single" w:sz="4" w:space="0" w:color="auto"/>
            </w:tcBorders>
            <w:shd w:val="clear" w:color="auto" w:fill="FFFFFF"/>
          </w:tcPr>
          <w:p w14:paraId="0C00ABDA" w14:textId="77777777" w:rsidR="00961647" w:rsidRPr="003B628F" w:rsidRDefault="00961647" w:rsidP="00C41E4B">
            <w:pPr>
              <w:keepNext/>
              <w:spacing w:line="360" w:lineRule="auto"/>
              <w:rPr>
                <w:sz w:val="28"/>
                <w:szCs w:val="28"/>
              </w:rPr>
            </w:pPr>
            <w:r w:rsidRPr="003B628F">
              <w:rPr>
                <w:color w:val="000000"/>
                <w:sz w:val="28"/>
                <w:szCs w:val="28"/>
              </w:rPr>
              <w:t>Коллектив</w:t>
            </w:r>
            <w:r w:rsidRPr="003B628F">
              <w:rPr>
                <w:color w:val="000000"/>
                <w:sz w:val="28"/>
                <w:szCs w:val="28"/>
              </w:rPr>
              <w:softHyphen/>
              <w:t>ная доза</w:t>
            </w:r>
          </w:p>
        </w:tc>
      </w:tr>
      <w:tr w:rsidR="00961647" w:rsidRPr="003B628F" w14:paraId="64CB7BD1" w14:textId="77777777" w:rsidTr="00C3120E">
        <w:trPr>
          <w:trHeight w:val="20"/>
        </w:trPr>
        <w:tc>
          <w:tcPr>
            <w:tcW w:w="577" w:type="pct"/>
            <w:vMerge/>
            <w:tcBorders>
              <w:top w:val="nil"/>
              <w:left w:val="single" w:sz="4" w:space="0" w:color="auto"/>
              <w:bottom w:val="nil"/>
              <w:right w:val="nil"/>
            </w:tcBorders>
            <w:shd w:val="clear" w:color="auto" w:fill="FFFFFF"/>
          </w:tcPr>
          <w:p w14:paraId="3507D06B" w14:textId="77777777" w:rsidR="00961647" w:rsidRPr="003B628F" w:rsidRDefault="00961647" w:rsidP="00C41E4B">
            <w:pPr>
              <w:keepNext/>
              <w:spacing w:line="360" w:lineRule="auto"/>
              <w:rPr>
                <w:sz w:val="28"/>
                <w:szCs w:val="28"/>
              </w:rPr>
            </w:pPr>
          </w:p>
        </w:tc>
        <w:tc>
          <w:tcPr>
            <w:tcW w:w="346" w:type="pct"/>
            <w:vMerge/>
            <w:tcBorders>
              <w:top w:val="nil"/>
              <w:left w:val="single" w:sz="4" w:space="0" w:color="auto"/>
              <w:bottom w:val="nil"/>
              <w:right w:val="nil"/>
            </w:tcBorders>
            <w:shd w:val="clear" w:color="auto" w:fill="FFFFFF"/>
          </w:tcPr>
          <w:p w14:paraId="07D365D4" w14:textId="77777777" w:rsidR="00961647" w:rsidRPr="003B628F" w:rsidRDefault="00961647" w:rsidP="00C41E4B">
            <w:pPr>
              <w:keepNext/>
              <w:spacing w:line="360" w:lineRule="auto"/>
              <w:rPr>
                <w:sz w:val="28"/>
                <w:szCs w:val="28"/>
              </w:rPr>
            </w:pPr>
          </w:p>
        </w:tc>
        <w:tc>
          <w:tcPr>
            <w:tcW w:w="2546" w:type="pct"/>
            <w:gridSpan w:val="7"/>
            <w:tcBorders>
              <w:top w:val="single" w:sz="4" w:space="0" w:color="auto"/>
              <w:left w:val="single" w:sz="4" w:space="0" w:color="auto"/>
              <w:bottom w:val="nil"/>
              <w:right w:val="nil"/>
            </w:tcBorders>
            <w:shd w:val="clear" w:color="auto" w:fill="FFFFFF"/>
          </w:tcPr>
          <w:p w14:paraId="53F61808" w14:textId="77777777" w:rsidR="00961647" w:rsidRPr="003B628F" w:rsidRDefault="00961647" w:rsidP="00C41E4B">
            <w:pPr>
              <w:keepNext/>
              <w:spacing w:line="360" w:lineRule="auto"/>
              <w:rPr>
                <w:sz w:val="28"/>
                <w:szCs w:val="28"/>
                <w:lang w:bidi="en-US"/>
              </w:rPr>
            </w:pPr>
            <w:r w:rsidRPr="003B628F">
              <w:rPr>
                <w:color w:val="000000"/>
                <w:sz w:val="28"/>
                <w:szCs w:val="28"/>
              </w:rPr>
              <w:t>мЗв / год</w:t>
            </w:r>
          </w:p>
        </w:tc>
        <w:tc>
          <w:tcPr>
            <w:tcW w:w="891" w:type="pct"/>
            <w:tcBorders>
              <w:top w:val="nil"/>
              <w:left w:val="single" w:sz="4" w:space="0" w:color="auto"/>
              <w:bottom w:val="nil"/>
              <w:right w:val="nil"/>
            </w:tcBorders>
            <w:shd w:val="clear" w:color="auto" w:fill="FFFFFF"/>
          </w:tcPr>
          <w:p w14:paraId="2304D695" w14:textId="77777777" w:rsidR="00961647" w:rsidRPr="003B628F" w:rsidRDefault="00961647" w:rsidP="00C41E4B">
            <w:pPr>
              <w:keepNext/>
              <w:spacing w:line="360" w:lineRule="auto"/>
              <w:rPr>
                <w:sz w:val="28"/>
                <w:szCs w:val="28"/>
                <w:lang w:bidi="en-US"/>
              </w:rPr>
            </w:pPr>
            <w:r w:rsidRPr="003B628F">
              <w:rPr>
                <w:color w:val="000000"/>
                <w:sz w:val="28"/>
                <w:szCs w:val="28"/>
              </w:rPr>
              <w:t>доза</w:t>
            </w:r>
          </w:p>
        </w:tc>
        <w:tc>
          <w:tcPr>
            <w:tcW w:w="640" w:type="pct"/>
            <w:vMerge/>
            <w:tcBorders>
              <w:top w:val="nil"/>
              <w:left w:val="single" w:sz="4" w:space="0" w:color="auto"/>
              <w:bottom w:val="nil"/>
              <w:right w:val="single" w:sz="4" w:space="0" w:color="auto"/>
            </w:tcBorders>
            <w:shd w:val="clear" w:color="auto" w:fill="FFFFFF"/>
          </w:tcPr>
          <w:p w14:paraId="0BA8C648" w14:textId="77777777" w:rsidR="00961647" w:rsidRPr="003B628F" w:rsidRDefault="00961647" w:rsidP="00C41E4B">
            <w:pPr>
              <w:keepNext/>
              <w:spacing w:line="360" w:lineRule="auto"/>
              <w:rPr>
                <w:sz w:val="28"/>
                <w:szCs w:val="28"/>
              </w:rPr>
            </w:pPr>
          </w:p>
        </w:tc>
      </w:tr>
      <w:tr w:rsidR="00961647" w:rsidRPr="003B628F" w14:paraId="30B0C8A5" w14:textId="77777777" w:rsidTr="00C3120E">
        <w:trPr>
          <w:trHeight w:val="20"/>
        </w:trPr>
        <w:tc>
          <w:tcPr>
            <w:tcW w:w="577" w:type="pct"/>
            <w:vMerge/>
            <w:tcBorders>
              <w:top w:val="nil"/>
              <w:left w:val="single" w:sz="4" w:space="0" w:color="auto"/>
              <w:bottom w:val="nil"/>
              <w:right w:val="nil"/>
            </w:tcBorders>
            <w:shd w:val="clear" w:color="auto" w:fill="FFFFFF"/>
          </w:tcPr>
          <w:p w14:paraId="6D59DB96" w14:textId="77777777" w:rsidR="00961647" w:rsidRPr="003B628F" w:rsidRDefault="00961647" w:rsidP="00C41E4B">
            <w:pPr>
              <w:keepNext/>
              <w:spacing w:line="360" w:lineRule="auto"/>
              <w:rPr>
                <w:sz w:val="28"/>
                <w:szCs w:val="28"/>
              </w:rPr>
            </w:pPr>
          </w:p>
        </w:tc>
        <w:tc>
          <w:tcPr>
            <w:tcW w:w="346" w:type="pct"/>
            <w:tcBorders>
              <w:top w:val="single" w:sz="4" w:space="0" w:color="auto"/>
              <w:left w:val="single" w:sz="4" w:space="0" w:color="auto"/>
              <w:bottom w:val="nil"/>
              <w:right w:val="nil"/>
            </w:tcBorders>
            <w:shd w:val="clear" w:color="auto" w:fill="FFFFFF"/>
          </w:tcPr>
          <w:p w14:paraId="2B4A0174" w14:textId="77777777" w:rsidR="00961647" w:rsidRPr="003B628F" w:rsidRDefault="00961647" w:rsidP="00C41E4B">
            <w:pPr>
              <w:keepNext/>
              <w:spacing w:line="360" w:lineRule="auto"/>
              <w:rPr>
                <w:sz w:val="28"/>
                <w:szCs w:val="28"/>
                <w:lang w:bidi="en-US"/>
              </w:rPr>
            </w:pPr>
            <w:r w:rsidRPr="003B628F">
              <w:rPr>
                <w:color w:val="000000"/>
                <w:sz w:val="28"/>
                <w:szCs w:val="28"/>
              </w:rPr>
              <w:t>чел.</w:t>
            </w:r>
          </w:p>
        </w:tc>
        <w:tc>
          <w:tcPr>
            <w:tcW w:w="366" w:type="pct"/>
            <w:tcBorders>
              <w:top w:val="single" w:sz="4" w:space="0" w:color="auto"/>
              <w:left w:val="single" w:sz="4" w:space="0" w:color="auto"/>
              <w:bottom w:val="nil"/>
              <w:right w:val="nil"/>
            </w:tcBorders>
            <w:shd w:val="clear" w:color="auto" w:fill="FFFFFF"/>
          </w:tcPr>
          <w:p w14:paraId="512691A3" w14:textId="77777777" w:rsidR="00961647" w:rsidRPr="003B628F" w:rsidRDefault="00961647" w:rsidP="00C41E4B">
            <w:pPr>
              <w:keepNext/>
              <w:spacing w:line="360" w:lineRule="auto"/>
              <w:rPr>
                <w:sz w:val="28"/>
                <w:szCs w:val="28"/>
                <w:lang w:bidi="en-US"/>
              </w:rPr>
            </w:pPr>
            <w:r w:rsidRPr="003B628F">
              <w:rPr>
                <w:color w:val="000000"/>
                <w:sz w:val="28"/>
                <w:szCs w:val="28"/>
              </w:rPr>
              <w:t>0-1</w:t>
            </w:r>
          </w:p>
        </w:tc>
        <w:tc>
          <w:tcPr>
            <w:tcW w:w="363" w:type="pct"/>
            <w:tcBorders>
              <w:top w:val="single" w:sz="4" w:space="0" w:color="auto"/>
              <w:left w:val="single" w:sz="4" w:space="0" w:color="auto"/>
              <w:bottom w:val="nil"/>
              <w:right w:val="nil"/>
            </w:tcBorders>
            <w:shd w:val="clear" w:color="auto" w:fill="FFFFFF"/>
          </w:tcPr>
          <w:p w14:paraId="4FADF387" w14:textId="77777777" w:rsidR="00961647" w:rsidRPr="003B628F" w:rsidRDefault="00961647" w:rsidP="00C41E4B">
            <w:pPr>
              <w:keepNext/>
              <w:spacing w:line="360" w:lineRule="auto"/>
              <w:rPr>
                <w:sz w:val="28"/>
                <w:szCs w:val="28"/>
                <w:lang w:bidi="en-US"/>
              </w:rPr>
            </w:pPr>
            <w:r w:rsidRPr="003B628F">
              <w:rPr>
                <w:color w:val="000000"/>
                <w:sz w:val="28"/>
                <w:szCs w:val="28"/>
              </w:rPr>
              <w:t>1 -2</w:t>
            </w:r>
          </w:p>
        </w:tc>
        <w:tc>
          <w:tcPr>
            <w:tcW w:w="363" w:type="pct"/>
            <w:tcBorders>
              <w:top w:val="single" w:sz="4" w:space="0" w:color="auto"/>
              <w:left w:val="single" w:sz="4" w:space="0" w:color="auto"/>
              <w:bottom w:val="nil"/>
              <w:right w:val="nil"/>
            </w:tcBorders>
            <w:shd w:val="clear" w:color="auto" w:fill="FFFFFF"/>
          </w:tcPr>
          <w:p w14:paraId="5F646FA9" w14:textId="77777777" w:rsidR="00961647" w:rsidRPr="003B628F" w:rsidRDefault="00961647" w:rsidP="00C41E4B">
            <w:pPr>
              <w:keepNext/>
              <w:spacing w:line="360" w:lineRule="auto"/>
              <w:rPr>
                <w:sz w:val="28"/>
                <w:szCs w:val="28"/>
                <w:lang w:bidi="en-US"/>
              </w:rPr>
            </w:pPr>
            <w:r w:rsidRPr="003B628F">
              <w:rPr>
                <w:color w:val="000000"/>
                <w:sz w:val="28"/>
                <w:szCs w:val="28"/>
              </w:rPr>
              <w:t>2-5</w:t>
            </w:r>
          </w:p>
        </w:tc>
        <w:tc>
          <w:tcPr>
            <w:tcW w:w="366" w:type="pct"/>
            <w:tcBorders>
              <w:top w:val="single" w:sz="4" w:space="0" w:color="auto"/>
              <w:left w:val="single" w:sz="4" w:space="0" w:color="auto"/>
              <w:bottom w:val="nil"/>
              <w:right w:val="nil"/>
            </w:tcBorders>
            <w:shd w:val="clear" w:color="auto" w:fill="FFFFFF"/>
          </w:tcPr>
          <w:p w14:paraId="2B1C9CA2" w14:textId="77777777" w:rsidR="00961647" w:rsidRPr="003B628F" w:rsidRDefault="00961647" w:rsidP="00C41E4B">
            <w:pPr>
              <w:keepNext/>
              <w:spacing w:line="360" w:lineRule="auto"/>
              <w:rPr>
                <w:sz w:val="28"/>
                <w:szCs w:val="28"/>
                <w:lang w:bidi="en-US"/>
              </w:rPr>
            </w:pPr>
            <w:r w:rsidRPr="003B628F">
              <w:rPr>
                <w:color w:val="000000"/>
                <w:sz w:val="28"/>
                <w:szCs w:val="28"/>
              </w:rPr>
              <w:t>5 -12,5</w:t>
            </w:r>
          </w:p>
        </w:tc>
        <w:tc>
          <w:tcPr>
            <w:tcW w:w="363" w:type="pct"/>
            <w:tcBorders>
              <w:top w:val="single" w:sz="4" w:space="0" w:color="auto"/>
              <w:left w:val="single" w:sz="4" w:space="0" w:color="auto"/>
              <w:bottom w:val="nil"/>
              <w:right w:val="nil"/>
            </w:tcBorders>
            <w:shd w:val="clear" w:color="auto" w:fill="FFFFFF"/>
          </w:tcPr>
          <w:p w14:paraId="03B1BE75" w14:textId="77777777" w:rsidR="00961647" w:rsidRPr="003B628F" w:rsidRDefault="00961647" w:rsidP="00C41E4B">
            <w:pPr>
              <w:keepNext/>
              <w:spacing w:line="360" w:lineRule="auto"/>
              <w:rPr>
                <w:sz w:val="28"/>
                <w:szCs w:val="28"/>
              </w:rPr>
            </w:pPr>
            <w:r w:rsidRPr="003B628F">
              <w:rPr>
                <w:color w:val="000000"/>
                <w:sz w:val="28"/>
                <w:szCs w:val="28"/>
              </w:rPr>
              <w:t>12,5-20</w:t>
            </w:r>
          </w:p>
        </w:tc>
        <w:tc>
          <w:tcPr>
            <w:tcW w:w="359" w:type="pct"/>
            <w:tcBorders>
              <w:top w:val="single" w:sz="4" w:space="0" w:color="auto"/>
              <w:left w:val="single" w:sz="4" w:space="0" w:color="auto"/>
              <w:bottom w:val="nil"/>
              <w:right w:val="nil"/>
            </w:tcBorders>
            <w:shd w:val="clear" w:color="auto" w:fill="FFFFFF"/>
          </w:tcPr>
          <w:p w14:paraId="54E44C8B" w14:textId="77777777" w:rsidR="00961647" w:rsidRPr="003B628F" w:rsidRDefault="00961647" w:rsidP="00C41E4B">
            <w:pPr>
              <w:keepNext/>
              <w:spacing w:line="360" w:lineRule="auto"/>
              <w:rPr>
                <w:sz w:val="28"/>
                <w:szCs w:val="28"/>
              </w:rPr>
            </w:pPr>
            <w:r w:rsidRPr="003B628F">
              <w:rPr>
                <w:color w:val="000000"/>
                <w:sz w:val="28"/>
                <w:szCs w:val="28"/>
              </w:rPr>
              <w:t>20-50</w:t>
            </w:r>
          </w:p>
        </w:tc>
        <w:tc>
          <w:tcPr>
            <w:tcW w:w="366" w:type="pct"/>
            <w:tcBorders>
              <w:top w:val="single" w:sz="4" w:space="0" w:color="auto"/>
              <w:left w:val="single" w:sz="4" w:space="0" w:color="auto"/>
              <w:bottom w:val="nil"/>
              <w:right w:val="nil"/>
            </w:tcBorders>
            <w:shd w:val="clear" w:color="auto" w:fill="FFFFFF"/>
          </w:tcPr>
          <w:p w14:paraId="5559599F" w14:textId="77777777" w:rsidR="00961647" w:rsidRPr="003B628F" w:rsidRDefault="00961647" w:rsidP="00C41E4B">
            <w:pPr>
              <w:keepNext/>
              <w:spacing w:line="360" w:lineRule="auto"/>
              <w:rPr>
                <w:sz w:val="28"/>
                <w:szCs w:val="28"/>
              </w:rPr>
            </w:pPr>
            <w:r w:rsidRPr="003B628F">
              <w:rPr>
                <w:color w:val="000000"/>
                <w:sz w:val="28"/>
                <w:szCs w:val="28"/>
              </w:rPr>
              <w:t>&gt;50</w:t>
            </w:r>
          </w:p>
        </w:tc>
        <w:tc>
          <w:tcPr>
            <w:tcW w:w="891" w:type="pct"/>
            <w:tcBorders>
              <w:top w:val="single" w:sz="4" w:space="0" w:color="auto"/>
              <w:left w:val="single" w:sz="4" w:space="0" w:color="auto"/>
              <w:bottom w:val="nil"/>
              <w:right w:val="nil"/>
            </w:tcBorders>
            <w:shd w:val="clear" w:color="auto" w:fill="FFFFFF"/>
          </w:tcPr>
          <w:p w14:paraId="5FCFFC88" w14:textId="77777777" w:rsidR="00961647" w:rsidRPr="003B628F" w:rsidRDefault="00961647" w:rsidP="00C41E4B">
            <w:pPr>
              <w:keepNext/>
              <w:spacing w:line="360" w:lineRule="auto"/>
              <w:rPr>
                <w:sz w:val="28"/>
                <w:szCs w:val="28"/>
              </w:rPr>
            </w:pPr>
            <w:r w:rsidRPr="003B628F">
              <w:rPr>
                <w:color w:val="000000"/>
                <w:sz w:val="28"/>
                <w:szCs w:val="28"/>
              </w:rPr>
              <w:t>мЗв / год</w:t>
            </w:r>
          </w:p>
        </w:tc>
        <w:tc>
          <w:tcPr>
            <w:tcW w:w="640" w:type="pct"/>
            <w:tcBorders>
              <w:top w:val="single" w:sz="4" w:space="0" w:color="auto"/>
              <w:left w:val="single" w:sz="4" w:space="0" w:color="auto"/>
              <w:bottom w:val="nil"/>
              <w:right w:val="single" w:sz="4" w:space="0" w:color="auto"/>
            </w:tcBorders>
            <w:shd w:val="clear" w:color="auto" w:fill="FFFFFF"/>
          </w:tcPr>
          <w:p w14:paraId="4917CA18" w14:textId="77777777" w:rsidR="00961647" w:rsidRPr="003B628F" w:rsidRDefault="00961647" w:rsidP="00C41E4B">
            <w:pPr>
              <w:keepNext/>
              <w:spacing w:line="360" w:lineRule="auto"/>
              <w:rPr>
                <w:sz w:val="28"/>
                <w:szCs w:val="28"/>
              </w:rPr>
            </w:pPr>
            <w:r w:rsidRPr="003B628F">
              <w:rPr>
                <w:color w:val="000000"/>
                <w:sz w:val="28"/>
                <w:szCs w:val="28"/>
              </w:rPr>
              <w:t>ч</w:t>
            </w:r>
            <w:r w:rsidR="004C43E5" w:rsidRPr="003B628F">
              <w:rPr>
                <w:color w:val="000000"/>
                <w:sz w:val="28"/>
                <w:szCs w:val="28"/>
              </w:rPr>
              <w:t>е</w:t>
            </w:r>
            <w:r w:rsidRPr="003B628F">
              <w:rPr>
                <w:color w:val="000000"/>
                <w:sz w:val="28"/>
                <w:szCs w:val="28"/>
              </w:rPr>
              <w:t>л</w:t>
            </w:r>
            <w:r w:rsidR="004C43E5" w:rsidRPr="003B628F">
              <w:rPr>
                <w:color w:val="000000"/>
                <w:sz w:val="28"/>
                <w:szCs w:val="28"/>
              </w:rPr>
              <w:t>*</w:t>
            </w:r>
            <w:r w:rsidRPr="003B628F">
              <w:rPr>
                <w:color w:val="000000"/>
                <w:sz w:val="28"/>
                <w:szCs w:val="28"/>
              </w:rPr>
              <w:t>Зв/год</w:t>
            </w:r>
          </w:p>
        </w:tc>
      </w:tr>
      <w:tr w:rsidR="00961647" w:rsidRPr="003B628F" w14:paraId="2D1FE944" w14:textId="77777777" w:rsidTr="00C3120E">
        <w:trPr>
          <w:trHeight w:val="20"/>
        </w:trPr>
        <w:tc>
          <w:tcPr>
            <w:tcW w:w="577" w:type="pct"/>
            <w:tcBorders>
              <w:top w:val="single" w:sz="4" w:space="0" w:color="auto"/>
              <w:left w:val="single" w:sz="4" w:space="0" w:color="auto"/>
              <w:bottom w:val="nil"/>
              <w:right w:val="nil"/>
            </w:tcBorders>
            <w:shd w:val="clear" w:color="auto" w:fill="FFFFFF"/>
          </w:tcPr>
          <w:p w14:paraId="090E3830" w14:textId="77777777" w:rsidR="00961647" w:rsidRPr="003B628F" w:rsidRDefault="00961647" w:rsidP="00C41E4B">
            <w:pPr>
              <w:spacing w:line="360" w:lineRule="auto"/>
              <w:rPr>
                <w:sz w:val="28"/>
                <w:szCs w:val="28"/>
              </w:rPr>
            </w:pPr>
            <w:r w:rsidRPr="003B628F">
              <w:rPr>
                <w:color w:val="000000"/>
                <w:sz w:val="28"/>
                <w:szCs w:val="28"/>
              </w:rPr>
              <w:t>Группа А</w:t>
            </w:r>
          </w:p>
        </w:tc>
        <w:tc>
          <w:tcPr>
            <w:tcW w:w="346" w:type="pct"/>
            <w:tcBorders>
              <w:top w:val="single" w:sz="4" w:space="0" w:color="auto"/>
              <w:left w:val="single" w:sz="4" w:space="0" w:color="auto"/>
              <w:bottom w:val="nil"/>
              <w:right w:val="nil"/>
            </w:tcBorders>
            <w:shd w:val="clear" w:color="auto" w:fill="FFFFFF"/>
          </w:tcPr>
          <w:p w14:paraId="018E3F8A" w14:textId="77777777" w:rsidR="00961647" w:rsidRPr="003B628F" w:rsidRDefault="00961647" w:rsidP="00C41E4B">
            <w:pPr>
              <w:spacing w:line="360" w:lineRule="auto"/>
              <w:rPr>
                <w:sz w:val="28"/>
                <w:szCs w:val="28"/>
              </w:rPr>
            </w:pPr>
            <w:r w:rsidRPr="003B628F">
              <w:rPr>
                <w:color w:val="000000"/>
                <w:sz w:val="28"/>
                <w:szCs w:val="28"/>
              </w:rPr>
              <w:t>594</w:t>
            </w:r>
          </w:p>
        </w:tc>
        <w:tc>
          <w:tcPr>
            <w:tcW w:w="366" w:type="pct"/>
            <w:tcBorders>
              <w:top w:val="single" w:sz="4" w:space="0" w:color="auto"/>
              <w:left w:val="single" w:sz="4" w:space="0" w:color="auto"/>
              <w:bottom w:val="nil"/>
              <w:right w:val="nil"/>
            </w:tcBorders>
            <w:shd w:val="clear" w:color="auto" w:fill="FFFFFF"/>
          </w:tcPr>
          <w:p w14:paraId="49284A27" w14:textId="77777777" w:rsidR="00961647" w:rsidRPr="003B628F" w:rsidRDefault="00961647" w:rsidP="00C41E4B">
            <w:pPr>
              <w:spacing w:line="360" w:lineRule="auto"/>
              <w:rPr>
                <w:sz w:val="28"/>
                <w:szCs w:val="28"/>
              </w:rPr>
            </w:pPr>
            <w:r w:rsidRPr="003B628F">
              <w:rPr>
                <w:color w:val="000000"/>
                <w:sz w:val="28"/>
                <w:szCs w:val="28"/>
              </w:rPr>
              <w:t>73</w:t>
            </w:r>
          </w:p>
        </w:tc>
        <w:tc>
          <w:tcPr>
            <w:tcW w:w="363" w:type="pct"/>
            <w:tcBorders>
              <w:top w:val="single" w:sz="4" w:space="0" w:color="auto"/>
              <w:left w:val="single" w:sz="4" w:space="0" w:color="auto"/>
              <w:bottom w:val="nil"/>
              <w:right w:val="nil"/>
            </w:tcBorders>
            <w:shd w:val="clear" w:color="auto" w:fill="FFFFFF"/>
          </w:tcPr>
          <w:p w14:paraId="29B19CC7" w14:textId="77777777" w:rsidR="00961647" w:rsidRPr="003B628F" w:rsidRDefault="00961647" w:rsidP="00C41E4B">
            <w:pPr>
              <w:spacing w:line="360" w:lineRule="auto"/>
              <w:rPr>
                <w:sz w:val="28"/>
                <w:szCs w:val="28"/>
              </w:rPr>
            </w:pPr>
            <w:r w:rsidRPr="003B628F">
              <w:rPr>
                <w:color w:val="000000"/>
                <w:sz w:val="28"/>
                <w:szCs w:val="28"/>
              </w:rPr>
              <w:t>300</w:t>
            </w:r>
          </w:p>
        </w:tc>
        <w:tc>
          <w:tcPr>
            <w:tcW w:w="363" w:type="pct"/>
            <w:tcBorders>
              <w:top w:val="single" w:sz="4" w:space="0" w:color="auto"/>
              <w:left w:val="single" w:sz="4" w:space="0" w:color="auto"/>
              <w:bottom w:val="nil"/>
              <w:right w:val="nil"/>
            </w:tcBorders>
            <w:shd w:val="clear" w:color="auto" w:fill="FFFFFF"/>
          </w:tcPr>
          <w:p w14:paraId="1DD83EBC" w14:textId="77777777" w:rsidR="00961647" w:rsidRPr="003B628F" w:rsidRDefault="00961647" w:rsidP="00C41E4B">
            <w:pPr>
              <w:spacing w:line="360" w:lineRule="auto"/>
              <w:rPr>
                <w:sz w:val="28"/>
                <w:szCs w:val="28"/>
              </w:rPr>
            </w:pPr>
            <w:r w:rsidRPr="003B628F">
              <w:rPr>
                <w:color w:val="000000"/>
                <w:sz w:val="28"/>
                <w:szCs w:val="28"/>
              </w:rPr>
              <w:t>218</w:t>
            </w:r>
          </w:p>
        </w:tc>
        <w:tc>
          <w:tcPr>
            <w:tcW w:w="366" w:type="pct"/>
            <w:tcBorders>
              <w:top w:val="single" w:sz="4" w:space="0" w:color="auto"/>
              <w:left w:val="single" w:sz="4" w:space="0" w:color="auto"/>
              <w:bottom w:val="nil"/>
              <w:right w:val="nil"/>
            </w:tcBorders>
            <w:shd w:val="clear" w:color="auto" w:fill="FFFFFF"/>
          </w:tcPr>
          <w:p w14:paraId="0BEB6DDE" w14:textId="77777777" w:rsidR="00961647" w:rsidRPr="003B628F" w:rsidRDefault="00961647" w:rsidP="00C41E4B">
            <w:pPr>
              <w:spacing w:line="360" w:lineRule="auto"/>
              <w:rPr>
                <w:sz w:val="28"/>
                <w:szCs w:val="28"/>
              </w:rPr>
            </w:pPr>
            <w:r w:rsidRPr="003B628F">
              <w:rPr>
                <w:color w:val="000000"/>
                <w:sz w:val="28"/>
                <w:szCs w:val="28"/>
              </w:rPr>
              <w:t>3</w:t>
            </w:r>
          </w:p>
        </w:tc>
        <w:tc>
          <w:tcPr>
            <w:tcW w:w="363" w:type="pct"/>
            <w:tcBorders>
              <w:top w:val="single" w:sz="4" w:space="0" w:color="auto"/>
              <w:left w:val="single" w:sz="4" w:space="0" w:color="auto"/>
              <w:bottom w:val="nil"/>
              <w:right w:val="nil"/>
            </w:tcBorders>
            <w:shd w:val="clear" w:color="auto" w:fill="FFFFFF"/>
          </w:tcPr>
          <w:p w14:paraId="61E2A0A2" w14:textId="77777777" w:rsidR="00961647" w:rsidRPr="003B628F" w:rsidRDefault="00961647" w:rsidP="00C41E4B">
            <w:pPr>
              <w:spacing w:line="360" w:lineRule="auto"/>
              <w:rPr>
                <w:sz w:val="28"/>
                <w:szCs w:val="28"/>
              </w:rPr>
            </w:pPr>
          </w:p>
        </w:tc>
        <w:tc>
          <w:tcPr>
            <w:tcW w:w="359" w:type="pct"/>
            <w:tcBorders>
              <w:top w:val="single" w:sz="4" w:space="0" w:color="auto"/>
              <w:left w:val="single" w:sz="4" w:space="0" w:color="auto"/>
              <w:bottom w:val="nil"/>
              <w:right w:val="nil"/>
            </w:tcBorders>
            <w:shd w:val="clear" w:color="auto" w:fill="FFFFFF"/>
          </w:tcPr>
          <w:p w14:paraId="4E394F87" w14:textId="77777777" w:rsidR="00961647" w:rsidRPr="003B628F" w:rsidRDefault="00961647" w:rsidP="00C41E4B">
            <w:pPr>
              <w:spacing w:line="360" w:lineRule="auto"/>
              <w:rPr>
                <w:sz w:val="28"/>
                <w:szCs w:val="28"/>
              </w:rPr>
            </w:pPr>
          </w:p>
        </w:tc>
        <w:tc>
          <w:tcPr>
            <w:tcW w:w="366" w:type="pct"/>
            <w:tcBorders>
              <w:top w:val="single" w:sz="4" w:space="0" w:color="auto"/>
              <w:left w:val="single" w:sz="4" w:space="0" w:color="auto"/>
              <w:bottom w:val="nil"/>
              <w:right w:val="nil"/>
            </w:tcBorders>
            <w:shd w:val="clear" w:color="auto" w:fill="FFFFFF"/>
          </w:tcPr>
          <w:p w14:paraId="07ACBE5F" w14:textId="77777777" w:rsidR="00961647" w:rsidRPr="003B628F" w:rsidRDefault="00961647" w:rsidP="00C41E4B">
            <w:pPr>
              <w:spacing w:line="360" w:lineRule="auto"/>
              <w:rPr>
                <w:sz w:val="28"/>
                <w:szCs w:val="28"/>
              </w:rPr>
            </w:pPr>
          </w:p>
        </w:tc>
        <w:tc>
          <w:tcPr>
            <w:tcW w:w="891" w:type="pct"/>
            <w:tcBorders>
              <w:top w:val="single" w:sz="4" w:space="0" w:color="auto"/>
              <w:left w:val="single" w:sz="4" w:space="0" w:color="auto"/>
              <w:bottom w:val="nil"/>
              <w:right w:val="nil"/>
            </w:tcBorders>
            <w:shd w:val="clear" w:color="auto" w:fill="FFFFFF"/>
          </w:tcPr>
          <w:p w14:paraId="090FEB34" w14:textId="77777777" w:rsidR="00961647" w:rsidRPr="003B628F" w:rsidRDefault="00961647" w:rsidP="00C41E4B">
            <w:pPr>
              <w:spacing w:line="360" w:lineRule="auto"/>
              <w:rPr>
                <w:sz w:val="28"/>
                <w:szCs w:val="28"/>
              </w:rPr>
            </w:pPr>
            <w:r w:rsidRPr="003B628F">
              <w:rPr>
                <w:color w:val="000000"/>
                <w:sz w:val="28"/>
                <w:szCs w:val="28"/>
              </w:rPr>
              <w:t>1.86</w:t>
            </w:r>
          </w:p>
        </w:tc>
        <w:tc>
          <w:tcPr>
            <w:tcW w:w="640" w:type="pct"/>
            <w:tcBorders>
              <w:top w:val="single" w:sz="4" w:space="0" w:color="auto"/>
              <w:left w:val="single" w:sz="4" w:space="0" w:color="auto"/>
              <w:bottom w:val="nil"/>
              <w:right w:val="single" w:sz="4" w:space="0" w:color="auto"/>
            </w:tcBorders>
            <w:shd w:val="clear" w:color="auto" w:fill="FFFFFF"/>
          </w:tcPr>
          <w:p w14:paraId="42BECF35" w14:textId="77777777" w:rsidR="00961647" w:rsidRPr="003B628F" w:rsidRDefault="00961647" w:rsidP="00C41E4B">
            <w:pPr>
              <w:spacing w:line="360" w:lineRule="auto"/>
              <w:rPr>
                <w:sz w:val="28"/>
                <w:szCs w:val="28"/>
              </w:rPr>
            </w:pPr>
            <w:r w:rsidRPr="003B628F">
              <w:rPr>
                <w:color w:val="000000"/>
                <w:sz w:val="28"/>
                <w:szCs w:val="28"/>
              </w:rPr>
              <w:t>1.10596</w:t>
            </w:r>
          </w:p>
        </w:tc>
      </w:tr>
      <w:tr w:rsidR="00961647" w:rsidRPr="003B628F" w14:paraId="45EFC546" w14:textId="77777777" w:rsidTr="00C3120E">
        <w:trPr>
          <w:trHeight w:val="20"/>
        </w:trPr>
        <w:tc>
          <w:tcPr>
            <w:tcW w:w="577" w:type="pct"/>
            <w:tcBorders>
              <w:top w:val="single" w:sz="4" w:space="0" w:color="auto"/>
              <w:left w:val="single" w:sz="4" w:space="0" w:color="auto"/>
              <w:bottom w:val="nil"/>
              <w:right w:val="nil"/>
            </w:tcBorders>
            <w:shd w:val="clear" w:color="auto" w:fill="FFFFFF"/>
          </w:tcPr>
          <w:p w14:paraId="3C449458" w14:textId="77777777" w:rsidR="00961647" w:rsidRPr="003B628F" w:rsidRDefault="00961647" w:rsidP="00C41E4B">
            <w:pPr>
              <w:spacing w:line="360" w:lineRule="auto"/>
              <w:rPr>
                <w:sz w:val="28"/>
                <w:szCs w:val="28"/>
              </w:rPr>
            </w:pPr>
            <w:r w:rsidRPr="003B628F">
              <w:rPr>
                <w:color w:val="000000"/>
                <w:sz w:val="28"/>
                <w:szCs w:val="28"/>
              </w:rPr>
              <w:t>Группа Б</w:t>
            </w:r>
          </w:p>
        </w:tc>
        <w:tc>
          <w:tcPr>
            <w:tcW w:w="346" w:type="pct"/>
            <w:tcBorders>
              <w:top w:val="single" w:sz="4" w:space="0" w:color="auto"/>
              <w:left w:val="single" w:sz="4" w:space="0" w:color="auto"/>
              <w:bottom w:val="nil"/>
              <w:right w:val="nil"/>
            </w:tcBorders>
            <w:shd w:val="clear" w:color="auto" w:fill="FFFFFF"/>
          </w:tcPr>
          <w:p w14:paraId="2DFBC81D" w14:textId="77777777" w:rsidR="00961647" w:rsidRPr="003B628F" w:rsidRDefault="00961647" w:rsidP="00C41E4B">
            <w:pPr>
              <w:spacing w:line="360" w:lineRule="auto"/>
              <w:rPr>
                <w:sz w:val="28"/>
                <w:szCs w:val="28"/>
              </w:rPr>
            </w:pPr>
            <w:r w:rsidRPr="003B628F">
              <w:rPr>
                <w:color w:val="000000"/>
                <w:sz w:val="28"/>
                <w:szCs w:val="28"/>
              </w:rPr>
              <w:t>765</w:t>
            </w:r>
          </w:p>
        </w:tc>
        <w:tc>
          <w:tcPr>
            <w:tcW w:w="366" w:type="pct"/>
            <w:tcBorders>
              <w:top w:val="single" w:sz="4" w:space="0" w:color="auto"/>
              <w:left w:val="single" w:sz="4" w:space="0" w:color="auto"/>
              <w:bottom w:val="nil"/>
              <w:right w:val="nil"/>
            </w:tcBorders>
            <w:shd w:val="clear" w:color="auto" w:fill="FFFFFF"/>
          </w:tcPr>
          <w:p w14:paraId="2F38D9B4" w14:textId="77777777" w:rsidR="00961647" w:rsidRPr="003B628F" w:rsidRDefault="00961647" w:rsidP="00C41E4B">
            <w:pPr>
              <w:spacing w:line="360" w:lineRule="auto"/>
              <w:rPr>
                <w:sz w:val="28"/>
                <w:szCs w:val="28"/>
              </w:rPr>
            </w:pPr>
            <w:r w:rsidRPr="003B628F">
              <w:rPr>
                <w:color w:val="000000"/>
                <w:sz w:val="28"/>
                <w:szCs w:val="28"/>
              </w:rPr>
              <w:t>765</w:t>
            </w:r>
          </w:p>
        </w:tc>
        <w:tc>
          <w:tcPr>
            <w:tcW w:w="363" w:type="pct"/>
            <w:tcBorders>
              <w:top w:val="single" w:sz="4" w:space="0" w:color="auto"/>
              <w:left w:val="single" w:sz="4" w:space="0" w:color="auto"/>
              <w:bottom w:val="nil"/>
              <w:right w:val="nil"/>
            </w:tcBorders>
            <w:shd w:val="clear" w:color="auto" w:fill="FFFFFF"/>
          </w:tcPr>
          <w:p w14:paraId="330487B6" w14:textId="77777777" w:rsidR="00961647" w:rsidRPr="003B628F" w:rsidRDefault="00961647" w:rsidP="00C41E4B">
            <w:pPr>
              <w:spacing w:line="360" w:lineRule="auto"/>
              <w:rPr>
                <w:sz w:val="28"/>
                <w:szCs w:val="28"/>
              </w:rPr>
            </w:pPr>
          </w:p>
        </w:tc>
        <w:tc>
          <w:tcPr>
            <w:tcW w:w="363" w:type="pct"/>
            <w:tcBorders>
              <w:top w:val="single" w:sz="4" w:space="0" w:color="auto"/>
              <w:left w:val="single" w:sz="4" w:space="0" w:color="auto"/>
              <w:bottom w:val="nil"/>
              <w:right w:val="nil"/>
            </w:tcBorders>
            <w:shd w:val="clear" w:color="auto" w:fill="FFFFFF"/>
          </w:tcPr>
          <w:p w14:paraId="4FD7293B" w14:textId="77777777" w:rsidR="00961647" w:rsidRPr="003B628F" w:rsidRDefault="00961647" w:rsidP="00C41E4B">
            <w:pPr>
              <w:spacing w:line="360" w:lineRule="auto"/>
              <w:rPr>
                <w:sz w:val="28"/>
                <w:szCs w:val="28"/>
              </w:rPr>
            </w:pPr>
          </w:p>
        </w:tc>
        <w:tc>
          <w:tcPr>
            <w:tcW w:w="366" w:type="pct"/>
            <w:tcBorders>
              <w:top w:val="single" w:sz="4" w:space="0" w:color="auto"/>
              <w:left w:val="single" w:sz="4" w:space="0" w:color="auto"/>
              <w:bottom w:val="nil"/>
              <w:right w:val="nil"/>
            </w:tcBorders>
            <w:shd w:val="clear" w:color="auto" w:fill="FFFFFF"/>
          </w:tcPr>
          <w:p w14:paraId="0C55ADA7" w14:textId="77777777" w:rsidR="00961647" w:rsidRPr="003B628F" w:rsidRDefault="00961647" w:rsidP="00C41E4B">
            <w:pPr>
              <w:spacing w:line="360" w:lineRule="auto"/>
              <w:rPr>
                <w:sz w:val="28"/>
                <w:szCs w:val="28"/>
              </w:rPr>
            </w:pPr>
          </w:p>
        </w:tc>
        <w:tc>
          <w:tcPr>
            <w:tcW w:w="363" w:type="pct"/>
            <w:tcBorders>
              <w:top w:val="single" w:sz="4" w:space="0" w:color="auto"/>
              <w:left w:val="single" w:sz="4" w:space="0" w:color="auto"/>
              <w:bottom w:val="nil"/>
              <w:right w:val="nil"/>
            </w:tcBorders>
            <w:shd w:val="clear" w:color="auto" w:fill="FFFFFF"/>
          </w:tcPr>
          <w:p w14:paraId="4DF3A4C0" w14:textId="77777777" w:rsidR="00961647" w:rsidRPr="003B628F" w:rsidRDefault="00961647" w:rsidP="00C41E4B">
            <w:pPr>
              <w:spacing w:line="360" w:lineRule="auto"/>
              <w:rPr>
                <w:sz w:val="28"/>
                <w:szCs w:val="28"/>
              </w:rPr>
            </w:pPr>
          </w:p>
        </w:tc>
        <w:tc>
          <w:tcPr>
            <w:tcW w:w="359" w:type="pct"/>
            <w:tcBorders>
              <w:top w:val="single" w:sz="4" w:space="0" w:color="auto"/>
              <w:left w:val="single" w:sz="4" w:space="0" w:color="auto"/>
              <w:bottom w:val="nil"/>
              <w:right w:val="nil"/>
            </w:tcBorders>
            <w:shd w:val="clear" w:color="auto" w:fill="FFFFFF"/>
          </w:tcPr>
          <w:p w14:paraId="170445B9" w14:textId="77777777" w:rsidR="00961647" w:rsidRPr="003B628F" w:rsidRDefault="00961647" w:rsidP="00C41E4B">
            <w:pPr>
              <w:spacing w:line="360" w:lineRule="auto"/>
              <w:rPr>
                <w:sz w:val="28"/>
                <w:szCs w:val="28"/>
              </w:rPr>
            </w:pPr>
          </w:p>
        </w:tc>
        <w:tc>
          <w:tcPr>
            <w:tcW w:w="366" w:type="pct"/>
            <w:tcBorders>
              <w:top w:val="single" w:sz="4" w:space="0" w:color="auto"/>
              <w:left w:val="single" w:sz="4" w:space="0" w:color="auto"/>
              <w:bottom w:val="nil"/>
              <w:right w:val="nil"/>
            </w:tcBorders>
            <w:shd w:val="clear" w:color="auto" w:fill="FFFFFF"/>
          </w:tcPr>
          <w:p w14:paraId="19F39A3C" w14:textId="77777777" w:rsidR="00961647" w:rsidRPr="003B628F" w:rsidRDefault="00961647" w:rsidP="00C41E4B">
            <w:pPr>
              <w:spacing w:line="360" w:lineRule="auto"/>
              <w:rPr>
                <w:sz w:val="28"/>
                <w:szCs w:val="28"/>
              </w:rPr>
            </w:pPr>
          </w:p>
        </w:tc>
        <w:tc>
          <w:tcPr>
            <w:tcW w:w="891" w:type="pct"/>
            <w:tcBorders>
              <w:top w:val="single" w:sz="4" w:space="0" w:color="auto"/>
              <w:left w:val="single" w:sz="4" w:space="0" w:color="auto"/>
              <w:bottom w:val="nil"/>
              <w:right w:val="nil"/>
            </w:tcBorders>
            <w:shd w:val="clear" w:color="auto" w:fill="FFFFFF"/>
          </w:tcPr>
          <w:p w14:paraId="3170A2F9" w14:textId="77777777" w:rsidR="00961647" w:rsidRPr="003B628F" w:rsidRDefault="00961647" w:rsidP="00C41E4B">
            <w:pPr>
              <w:spacing w:line="360" w:lineRule="auto"/>
              <w:rPr>
                <w:sz w:val="28"/>
                <w:szCs w:val="28"/>
              </w:rPr>
            </w:pPr>
            <w:r w:rsidRPr="003B628F">
              <w:rPr>
                <w:color w:val="000000"/>
                <w:sz w:val="28"/>
                <w:szCs w:val="28"/>
              </w:rPr>
              <w:t>0.12</w:t>
            </w:r>
          </w:p>
        </w:tc>
        <w:tc>
          <w:tcPr>
            <w:tcW w:w="640" w:type="pct"/>
            <w:tcBorders>
              <w:top w:val="single" w:sz="4" w:space="0" w:color="auto"/>
              <w:left w:val="single" w:sz="4" w:space="0" w:color="auto"/>
              <w:bottom w:val="nil"/>
              <w:right w:val="single" w:sz="4" w:space="0" w:color="auto"/>
            </w:tcBorders>
            <w:shd w:val="clear" w:color="auto" w:fill="FFFFFF"/>
          </w:tcPr>
          <w:p w14:paraId="4929069E" w14:textId="77777777" w:rsidR="00961647" w:rsidRPr="003B628F" w:rsidRDefault="00961647" w:rsidP="00C41E4B">
            <w:pPr>
              <w:spacing w:line="360" w:lineRule="auto"/>
              <w:rPr>
                <w:sz w:val="28"/>
                <w:szCs w:val="28"/>
              </w:rPr>
            </w:pPr>
            <w:r w:rsidRPr="003B628F">
              <w:rPr>
                <w:color w:val="000000"/>
                <w:sz w:val="28"/>
                <w:szCs w:val="28"/>
              </w:rPr>
              <w:t>0.09250</w:t>
            </w:r>
          </w:p>
        </w:tc>
      </w:tr>
      <w:tr w:rsidR="00961647" w:rsidRPr="003B628F" w14:paraId="6B89CC20" w14:textId="77777777" w:rsidTr="00C3120E">
        <w:trPr>
          <w:trHeight w:val="20"/>
        </w:trPr>
        <w:tc>
          <w:tcPr>
            <w:tcW w:w="577" w:type="pct"/>
            <w:tcBorders>
              <w:top w:val="single" w:sz="4" w:space="0" w:color="auto"/>
              <w:left w:val="single" w:sz="4" w:space="0" w:color="auto"/>
              <w:bottom w:val="single" w:sz="4" w:space="0" w:color="auto"/>
              <w:right w:val="nil"/>
            </w:tcBorders>
            <w:shd w:val="clear" w:color="auto" w:fill="FFFFFF"/>
          </w:tcPr>
          <w:p w14:paraId="1A6FDB29" w14:textId="77777777" w:rsidR="00961647" w:rsidRPr="003B628F" w:rsidRDefault="00961647" w:rsidP="00C41E4B">
            <w:pPr>
              <w:spacing w:line="360" w:lineRule="auto"/>
              <w:rPr>
                <w:sz w:val="28"/>
                <w:szCs w:val="28"/>
              </w:rPr>
            </w:pPr>
            <w:r w:rsidRPr="003B628F">
              <w:rPr>
                <w:color w:val="000000"/>
                <w:sz w:val="28"/>
                <w:szCs w:val="28"/>
              </w:rPr>
              <w:t>ВСЕГО:</w:t>
            </w:r>
          </w:p>
        </w:tc>
        <w:tc>
          <w:tcPr>
            <w:tcW w:w="346" w:type="pct"/>
            <w:tcBorders>
              <w:top w:val="single" w:sz="4" w:space="0" w:color="auto"/>
              <w:left w:val="single" w:sz="4" w:space="0" w:color="auto"/>
              <w:bottom w:val="single" w:sz="4" w:space="0" w:color="auto"/>
              <w:right w:val="nil"/>
            </w:tcBorders>
            <w:shd w:val="clear" w:color="auto" w:fill="FFFFFF"/>
          </w:tcPr>
          <w:p w14:paraId="5037675F" w14:textId="77777777" w:rsidR="00961647" w:rsidRPr="003B628F" w:rsidRDefault="00961647" w:rsidP="00C41E4B">
            <w:pPr>
              <w:spacing w:line="360" w:lineRule="auto"/>
              <w:rPr>
                <w:sz w:val="28"/>
                <w:szCs w:val="28"/>
              </w:rPr>
            </w:pPr>
            <w:r w:rsidRPr="003B628F">
              <w:rPr>
                <w:color w:val="000000"/>
                <w:sz w:val="28"/>
                <w:szCs w:val="28"/>
              </w:rPr>
              <w:t>1359</w:t>
            </w:r>
          </w:p>
        </w:tc>
        <w:tc>
          <w:tcPr>
            <w:tcW w:w="2546" w:type="pct"/>
            <w:gridSpan w:val="7"/>
            <w:tcBorders>
              <w:top w:val="single" w:sz="4" w:space="0" w:color="auto"/>
              <w:left w:val="single" w:sz="4" w:space="0" w:color="auto"/>
              <w:bottom w:val="single" w:sz="4" w:space="0" w:color="auto"/>
              <w:right w:val="nil"/>
            </w:tcBorders>
            <w:shd w:val="clear" w:color="auto" w:fill="FFFFFF"/>
          </w:tcPr>
          <w:p w14:paraId="7885792E" w14:textId="77777777" w:rsidR="00961647" w:rsidRPr="003B628F" w:rsidRDefault="00961647" w:rsidP="00C41E4B">
            <w:pPr>
              <w:spacing w:line="360" w:lineRule="auto"/>
              <w:rPr>
                <w:sz w:val="28"/>
                <w:szCs w:val="28"/>
              </w:rPr>
            </w:pPr>
          </w:p>
        </w:tc>
        <w:tc>
          <w:tcPr>
            <w:tcW w:w="891" w:type="pct"/>
            <w:tcBorders>
              <w:top w:val="single" w:sz="4" w:space="0" w:color="auto"/>
              <w:left w:val="single" w:sz="4" w:space="0" w:color="auto"/>
              <w:bottom w:val="single" w:sz="4" w:space="0" w:color="auto"/>
              <w:right w:val="nil"/>
            </w:tcBorders>
            <w:shd w:val="clear" w:color="auto" w:fill="FFFFFF"/>
          </w:tcPr>
          <w:p w14:paraId="3386D977" w14:textId="77777777" w:rsidR="00961647" w:rsidRPr="003B628F" w:rsidRDefault="00961647" w:rsidP="00C41E4B">
            <w:pPr>
              <w:spacing w:line="360" w:lineRule="auto"/>
              <w:rPr>
                <w:sz w:val="28"/>
                <w:szCs w:val="28"/>
              </w:rPr>
            </w:pPr>
            <w:r w:rsidRPr="003B628F">
              <w:rPr>
                <w:color w:val="000000"/>
                <w:sz w:val="28"/>
                <w:szCs w:val="28"/>
              </w:rPr>
              <w:t>0.88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14:paraId="57517888" w14:textId="77777777" w:rsidR="00961647" w:rsidRPr="003B628F" w:rsidRDefault="00961647" w:rsidP="00C41E4B">
            <w:pPr>
              <w:spacing w:line="360" w:lineRule="auto"/>
              <w:rPr>
                <w:sz w:val="28"/>
                <w:szCs w:val="28"/>
              </w:rPr>
            </w:pPr>
            <w:r w:rsidRPr="003B628F">
              <w:rPr>
                <w:color w:val="000000"/>
                <w:sz w:val="28"/>
                <w:szCs w:val="28"/>
              </w:rPr>
              <w:t>1.19846</w:t>
            </w:r>
          </w:p>
        </w:tc>
      </w:tr>
    </w:tbl>
    <w:p w14:paraId="70E0A0CC" w14:textId="720BAFCD" w:rsidR="00961647" w:rsidRPr="003B628F" w:rsidRDefault="004C43E5" w:rsidP="00C41E4B">
      <w:pPr>
        <w:spacing w:line="360" w:lineRule="auto"/>
        <w:ind w:firstLine="709"/>
        <w:jc w:val="both"/>
        <w:rPr>
          <w:sz w:val="28"/>
          <w:szCs w:val="28"/>
          <w:lang w:eastAsia="en-US"/>
        </w:rPr>
      </w:pPr>
      <w:r w:rsidRPr="003B628F">
        <w:rPr>
          <w:sz w:val="28"/>
          <w:szCs w:val="28"/>
          <w:lang w:eastAsia="en-US"/>
        </w:rPr>
        <w:t>Таким образом, р</w:t>
      </w:r>
      <w:r w:rsidR="00961647" w:rsidRPr="003B628F">
        <w:rPr>
          <w:sz w:val="28"/>
          <w:szCs w:val="28"/>
          <w:lang w:eastAsia="en-US"/>
        </w:rPr>
        <w:t xml:space="preserve">адиационные риски за </w:t>
      </w:r>
      <w:r w:rsidR="00AA7343" w:rsidRPr="003B628F">
        <w:rPr>
          <w:sz w:val="28"/>
          <w:szCs w:val="28"/>
          <w:lang w:eastAsia="en-US"/>
        </w:rPr>
        <w:t xml:space="preserve">счет деятельности организации </w:t>
      </w:r>
      <w:r w:rsidR="00961647" w:rsidRPr="003B628F">
        <w:rPr>
          <w:sz w:val="28"/>
          <w:szCs w:val="28"/>
          <w:lang w:eastAsia="en-US"/>
        </w:rPr>
        <w:t>составляют:</w:t>
      </w:r>
    </w:p>
    <w:p w14:paraId="7485B070" w14:textId="77777777" w:rsidR="00961647" w:rsidRPr="003B628F" w:rsidRDefault="00961647" w:rsidP="00C41E4B">
      <w:pPr>
        <w:pStyle w:val="afb"/>
        <w:numPr>
          <w:ilvl w:val="0"/>
          <w:numId w:val="61"/>
        </w:numPr>
        <w:spacing w:line="360" w:lineRule="auto"/>
        <w:jc w:val="both"/>
        <w:rPr>
          <w:sz w:val="28"/>
          <w:szCs w:val="28"/>
          <w:lang w:eastAsia="en-US"/>
        </w:rPr>
      </w:pPr>
      <w:r w:rsidRPr="003B628F">
        <w:rPr>
          <w:sz w:val="28"/>
          <w:szCs w:val="28"/>
          <w:lang w:eastAsia="en-US"/>
        </w:rPr>
        <w:t xml:space="preserve">индивидуальный риск для персонала </w:t>
      </w:r>
      <w:r w:rsidR="004C43E5" w:rsidRPr="003B628F">
        <w:rPr>
          <w:sz w:val="28"/>
          <w:szCs w:val="28"/>
          <w:lang w:eastAsia="en-US"/>
        </w:rPr>
        <w:t xml:space="preserve">- </w:t>
      </w:r>
      <w:r w:rsidRPr="003B628F">
        <w:rPr>
          <w:sz w:val="28"/>
          <w:szCs w:val="28"/>
          <w:lang w:eastAsia="en-US"/>
        </w:rPr>
        <w:t>4</w:t>
      </w:r>
      <w:r w:rsidR="004C43E5" w:rsidRPr="003B628F">
        <w:rPr>
          <w:sz w:val="28"/>
          <w:szCs w:val="28"/>
          <w:lang w:eastAsia="en-US"/>
        </w:rPr>
        <w:t>Е-4</w:t>
      </w:r>
      <w:r w:rsidRPr="003B628F">
        <w:rPr>
          <w:sz w:val="28"/>
          <w:szCs w:val="28"/>
          <w:lang w:eastAsia="en-US"/>
        </w:rPr>
        <w:t xml:space="preserve"> случаев в год;</w:t>
      </w:r>
    </w:p>
    <w:p w14:paraId="47CE9C1E" w14:textId="77777777" w:rsidR="00961647" w:rsidRPr="003B628F" w:rsidRDefault="00961647" w:rsidP="00C41E4B">
      <w:pPr>
        <w:pStyle w:val="afb"/>
        <w:numPr>
          <w:ilvl w:val="0"/>
          <w:numId w:val="61"/>
        </w:numPr>
        <w:spacing w:line="360" w:lineRule="auto"/>
        <w:jc w:val="both"/>
        <w:rPr>
          <w:sz w:val="28"/>
          <w:szCs w:val="28"/>
          <w:lang w:eastAsia="en-US"/>
        </w:rPr>
      </w:pPr>
      <w:r w:rsidRPr="003B628F">
        <w:rPr>
          <w:sz w:val="28"/>
          <w:szCs w:val="28"/>
          <w:lang w:eastAsia="en-US"/>
        </w:rPr>
        <w:t>индивидуальный риск для населения</w:t>
      </w:r>
      <w:r w:rsidR="004C43E5" w:rsidRPr="003B628F">
        <w:rPr>
          <w:sz w:val="28"/>
          <w:szCs w:val="28"/>
          <w:lang w:eastAsia="en-US"/>
        </w:rPr>
        <w:t xml:space="preserve">  &lt;1Е-5</w:t>
      </w:r>
      <w:r w:rsidRPr="003B628F">
        <w:rPr>
          <w:sz w:val="28"/>
          <w:szCs w:val="28"/>
          <w:lang w:eastAsia="en-US"/>
        </w:rPr>
        <w:t xml:space="preserve"> случаев в год;</w:t>
      </w:r>
    </w:p>
    <w:p w14:paraId="5C48063C" w14:textId="77777777" w:rsidR="00961647" w:rsidRPr="003B628F" w:rsidRDefault="00961647" w:rsidP="00C41E4B">
      <w:pPr>
        <w:pStyle w:val="afb"/>
        <w:numPr>
          <w:ilvl w:val="0"/>
          <w:numId w:val="61"/>
        </w:numPr>
        <w:spacing w:line="360" w:lineRule="auto"/>
        <w:jc w:val="both"/>
        <w:rPr>
          <w:sz w:val="28"/>
          <w:szCs w:val="28"/>
          <w:lang w:eastAsia="en-US"/>
        </w:rPr>
      </w:pPr>
      <w:r w:rsidRPr="003B628F">
        <w:rPr>
          <w:sz w:val="28"/>
          <w:szCs w:val="28"/>
          <w:lang w:eastAsia="en-US"/>
        </w:rPr>
        <w:t xml:space="preserve"> коллективный риск для персонала</w:t>
      </w:r>
      <w:r w:rsidR="004C43E5" w:rsidRPr="003B628F">
        <w:rPr>
          <w:sz w:val="28"/>
          <w:szCs w:val="28"/>
          <w:lang w:eastAsia="en-US"/>
        </w:rPr>
        <w:t xml:space="preserve"> – </w:t>
      </w:r>
      <w:r w:rsidRPr="003B628F">
        <w:rPr>
          <w:sz w:val="28"/>
          <w:szCs w:val="28"/>
          <w:lang w:eastAsia="en-US"/>
        </w:rPr>
        <w:t>5</w:t>
      </w:r>
      <w:r w:rsidR="004C43E5" w:rsidRPr="003B628F">
        <w:rPr>
          <w:sz w:val="28"/>
          <w:szCs w:val="28"/>
          <w:lang w:eastAsia="en-US"/>
        </w:rPr>
        <w:t>Е-2</w:t>
      </w:r>
      <w:r w:rsidRPr="003B628F">
        <w:rPr>
          <w:sz w:val="28"/>
          <w:szCs w:val="28"/>
          <w:lang w:eastAsia="en-US"/>
        </w:rPr>
        <w:t xml:space="preserve"> случаев в год;</w:t>
      </w:r>
    </w:p>
    <w:p w14:paraId="4D631415" w14:textId="3902F054" w:rsidR="004C43E5" w:rsidRPr="003B628F" w:rsidRDefault="00961647" w:rsidP="00C41E4B">
      <w:pPr>
        <w:pStyle w:val="afb"/>
        <w:numPr>
          <w:ilvl w:val="0"/>
          <w:numId w:val="61"/>
        </w:numPr>
        <w:spacing w:line="360" w:lineRule="auto"/>
        <w:jc w:val="both"/>
        <w:rPr>
          <w:sz w:val="28"/>
          <w:szCs w:val="28"/>
          <w:lang w:eastAsia="en-US"/>
        </w:rPr>
      </w:pPr>
      <w:r w:rsidRPr="003B628F">
        <w:rPr>
          <w:sz w:val="28"/>
          <w:szCs w:val="28"/>
          <w:lang w:eastAsia="en-US"/>
        </w:rPr>
        <w:t>коллективный риск для населения</w:t>
      </w:r>
      <w:r w:rsidR="004C43E5" w:rsidRPr="003B628F">
        <w:rPr>
          <w:sz w:val="28"/>
          <w:szCs w:val="28"/>
          <w:lang w:eastAsia="en-US"/>
        </w:rPr>
        <w:t xml:space="preserve"> &lt;1Е-5</w:t>
      </w:r>
      <w:r w:rsidRPr="003B628F">
        <w:rPr>
          <w:sz w:val="28"/>
          <w:szCs w:val="28"/>
          <w:lang w:eastAsia="en-US"/>
        </w:rPr>
        <w:t xml:space="preserve"> случаев в год</w:t>
      </w:r>
      <w:r w:rsidR="004C43E5" w:rsidRPr="003B628F">
        <w:rPr>
          <w:sz w:val="28"/>
          <w:szCs w:val="28"/>
          <w:lang w:eastAsia="en-US"/>
        </w:rPr>
        <w:t>.</w:t>
      </w:r>
    </w:p>
    <w:p w14:paraId="6D063F58" w14:textId="77777777" w:rsidR="004C43E5" w:rsidRPr="003B628F" w:rsidRDefault="004C43E5" w:rsidP="00C41E4B">
      <w:pPr>
        <w:spacing w:line="360" w:lineRule="auto"/>
        <w:ind w:firstLine="709"/>
        <w:jc w:val="both"/>
        <w:rPr>
          <w:sz w:val="28"/>
          <w:szCs w:val="28"/>
          <w:lang w:eastAsia="en-US"/>
        </w:rPr>
      </w:pPr>
      <w:r w:rsidRPr="003B628F">
        <w:rPr>
          <w:sz w:val="28"/>
          <w:szCs w:val="28"/>
          <w:lang w:eastAsia="en-US"/>
        </w:rPr>
        <w:t xml:space="preserve">Что ниже требований, установленных НРБ-99/2009 при обосновании защиты от источников потенциального облучения в течение года для: </w:t>
      </w:r>
    </w:p>
    <w:p w14:paraId="23B90B61" w14:textId="77777777" w:rsidR="004C43E5" w:rsidRPr="003B628F" w:rsidRDefault="004C43E5" w:rsidP="00C41E4B">
      <w:pPr>
        <w:spacing w:line="360" w:lineRule="auto"/>
        <w:ind w:firstLine="709"/>
        <w:jc w:val="both"/>
        <w:rPr>
          <w:sz w:val="28"/>
          <w:szCs w:val="28"/>
          <w:lang w:eastAsia="en-US"/>
        </w:rPr>
      </w:pPr>
      <w:r w:rsidRPr="003B628F">
        <w:rPr>
          <w:sz w:val="28"/>
          <w:szCs w:val="28"/>
          <w:lang w:eastAsia="en-US"/>
        </w:rPr>
        <w:t>- персонала  – 1Е-3;</w:t>
      </w:r>
    </w:p>
    <w:p w14:paraId="0CF65E2F" w14:textId="77777777" w:rsidR="00961647" w:rsidRPr="003B628F" w:rsidRDefault="004C43E5" w:rsidP="00C41E4B">
      <w:pPr>
        <w:spacing w:line="360" w:lineRule="auto"/>
        <w:ind w:firstLine="709"/>
        <w:jc w:val="both"/>
        <w:rPr>
          <w:sz w:val="28"/>
          <w:szCs w:val="28"/>
          <w:lang w:eastAsia="en-US"/>
        </w:rPr>
      </w:pPr>
      <w:r w:rsidRPr="003B628F">
        <w:rPr>
          <w:sz w:val="28"/>
          <w:szCs w:val="28"/>
          <w:lang w:eastAsia="en-US"/>
        </w:rPr>
        <w:t xml:space="preserve"> - населения – 5Е-5. </w:t>
      </w:r>
    </w:p>
    <w:p w14:paraId="144ED044" w14:textId="77777777" w:rsidR="00EF4347" w:rsidRPr="003B628F" w:rsidRDefault="00EF4347" w:rsidP="00C41E4B">
      <w:pPr>
        <w:pStyle w:val="34"/>
        <w:numPr>
          <w:ilvl w:val="1"/>
          <w:numId w:val="79"/>
        </w:numPr>
        <w:spacing w:line="360" w:lineRule="auto"/>
        <w:ind w:hanging="1080"/>
        <w:rPr>
          <w:rFonts w:ascii="Times New Roman" w:hAnsi="Times New Roman" w:cs="Times New Roman"/>
          <w:color w:val="auto"/>
          <w:sz w:val="28"/>
          <w:szCs w:val="28"/>
        </w:rPr>
      </w:pPr>
      <w:bookmarkStart w:id="132" w:name="_Toc3888761"/>
      <w:bookmarkStart w:id="133" w:name="_Toc96104026"/>
      <w:r w:rsidRPr="003B628F">
        <w:rPr>
          <w:rFonts w:ascii="Times New Roman" w:hAnsi="Times New Roman" w:cs="Times New Roman"/>
          <w:color w:val="auto"/>
          <w:sz w:val="28"/>
          <w:szCs w:val="28"/>
        </w:rPr>
        <w:t>Оценка долговременных последствий химического и радиоактивного загрязнения подземных и поверхностных вод</w:t>
      </w:r>
      <w:bookmarkEnd w:id="132"/>
      <w:bookmarkEnd w:id="133"/>
    </w:p>
    <w:p w14:paraId="2E987B73" w14:textId="77777777" w:rsidR="00C3120E" w:rsidRPr="003B628F" w:rsidRDefault="00C3120E" w:rsidP="00C41E4B">
      <w:pPr>
        <w:spacing w:line="360" w:lineRule="auto"/>
        <w:rPr>
          <w:sz w:val="28"/>
          <w:szCs w:val="28"/>
        </w:rPr>
      </w:pPr>
    </w:p>
    <w:p w14:paraId="2AC4ADD7" w14:textId="3211D84D" w:rsidR="00B9581A" w:rsidRPr="003B628F" w:rsidRDefault="00B9581A" w:rsidP="00C41E4B">
      <w:pPr>
        <w:spacing w:line="360" w:lineRule="auto"/>
        <w:ind w:right="-142"/>
        <w:jc w:val="both"/>
        <w:rPr>
          <w:b/>
          <w:i/>
          <w:sz w:val="28"/>
          <w:szCs w:val="28"/>
        </w:rPr>
      </w:pPr>
      <w:r w:rsidRPr="003B628F">
        <w:rPr>
          <w:b/>
          <w:i/>
          <w:sz w:val="28"/>
          <w:szCs w:val="28"/>
        </w:rPr>
        <w:t xml:space="preserve">Результаты оценки долговременной безопасности </w:t>
      </w:r>
      <w:r w:rsidR="007216BB" w:rsidRPr="003B628F">
        <w:rPr>
          <w:b/>
          <w:i/>
          <w:sz w:val="28"/>
          <w:szCs w:val="28"/>
        </w:rPr>
        <w:t>хвостохранилища</w:t>
      </w:r>
    </w:p>
    <w:p w14:paraId="564DDA62" w14:textId="3B3E4793" w:rsidR="00B9581A" w:rsidRPr="003B628F" w:rsidRDefault="000B78F6" w:rsidP="00C41E4B">
      <w:pPr>
        <w:spacing w:line="360" w:lineRule="auto"/>
        <w:ind w:firstLine="709"/>
        <w:jc w:val="both"/>
        <w:rPr>
          <w:sz w:val="28"/>
          <w:szCs w:val="28"/>
          <w:lang w:eastAsia="en-US"/>
        </w:rPr>
      </w:pPr>
      <w:r w:rsidRPr="000B78F6">
        <w:rPr>
          <w:sz w:val="28"/>
          <w:szCs w:val="28"/>
          <w:lang w:eastAsia="en-US"/>
        </w:rPr>
        <w:t>Хвостохранилище является пунктом размещения особых РАО «Новосибирского завода химконцентратов». Первая секция хвостохранилища выведена из эксплуатации и законсервирована. Вторая секция эксплуатируется. В настоящее время прорабатывается решение об отнесении радиоактивных отходов, находящихся в 1-й и 2-й секциях к особым РАО. В случае положительного решения, после закрытия 2-я секция будет законсервирована (переведена в пункт консервации особых РАО), обе секции будут переданы ФГУП «НО РАО» и затем переведены в пункт (пункты) захоронения особых РАО</w:t>
      </w:r>
      <w:r w:rsidR="00B9581A" w:rsidRPr="003B628F">
        <w:rPr>
          <w:sz w:val="28"/>
          <w:szCs w:val="28"/>
          <w:lang w:eastAsia="en-US"/>
        </w:rPr>
        <w:t>.</w:t>
      </w:r>
    </w:p>
    <w:p w14:paraId="03BFD42C"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Учитывая планируемый «жизненный цикл» хвостохранилища, целесообразно разбить оценку его долговременной безопасности на следующие этапы:</w:t>
      </w:r>
    </w:p>
    <w:p w14:paraId="713B450B"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 период эксплуатации 2-секции до её консервации;</w:t>
      </w:r>
    </w:p>
    <w:p w14:paraId="09D4A585"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 период консервации 2-й и 1-й секции до перевода их в пункт захоронения;</w:t>
      </w:r>
    </w:p>
    <w:p w14:paraId="3DDE8FCC"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 период существования пункта (1-й и 2-й секций) захоронения РАО.</w:t>
      </w:r>
    </w:p>
    <w:p w14:paraId="1E3F4C98"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Безопасность пункта захоронения РАО будет обеспечена решениями, определёнными и обоснованными в проекте пункта захоронения. Захоронение должно быть безопасно в течение всего срока потенциальной опасности РАО. Период полураспада нуклидов, накопленных в 1-й и 2-й секциях: уран-238 - 4,468 миллиарда лет, тория-230 (торий, находящийся в РАО не равновесен урану-238, поэтому, его можно рассматривать как родоначальника собственного семейства) – 75400 лет, радий-226 – 1608 лет, торий-232 (материнский для радия-228) – 14 миллиардов лет. РАО, содержащие столь долгоживущие радионуклиды, имеют практически неограниченный период потенциальной опасности. Долговременная безопасность захоронения таких РАО может быть обеспечена только геологическими барьерами. Потребуется, также, длительный мониторинг состояния пункта захоронения и принятие мер для восстановления защитных качеств барьеров.</w:t>
      </w:r>
    </w:p>
    <w:p w14:paraId="7D6A21A1" w14:textId="5CE2A620" w:rsidR="00B9581A" w:rsidRPr="003B628F" w:rsidRDefault="007216BB" w:rsidP="00C41E4B">
      <w:pPr>
        <w:spacing w:line="360" w:lineRule="auto"/>
        <w:ind w:firstLine="709"/>
        <w:jc w:val="both"/>
        <w:rPr>
          <w:sz w:val="28"/>
          <w:szCs w:val="28"/>
          <w:lang w:eastAsia="en-US"/>
        </w:rPr>
      </w:pPr>
      <w:r w:rsidRPr="003B628F">
        <w:rPr>
          <w:sz w:val="28"/>
          <w:szCs w:val="28"/>
          <w:lang w:eastAsia="en-US"/>
        </w:rPr>
        <w:t>Безопасность пункта консервации также</w:t>
      </w:r>
      <w:r w:rsidR="00B9581A" w:rsidRPr="003B628F">
        <w:rPr>
          <w:sz w:val="28"/>
          <w:szCs w:val="28"/>
          <w:lang w:eastAsia="en-US"/>
        </w:rPr>
        <w:t xml:space="preserve"> должна быть обеспечена решениями, которые будут предложены в проекте консервации. Срок консервации РАО, предусматриваемый в проекте, должен подтвердить эффективность и достаточность принятых решений для обеспечения длительной безопасности захоронения РАО.</w:t>
      </w:r>
    </w:p>
    <w:p w14:paraId="6DD82CAA" w14:textId="5B26A76F" w:rsidR="00B9581A" w:rsidRPr="003B628F" w:rsidRDefault="00B9581A" w:rsidP="00C41E4B">
      <w:pPr>
        <w:spacing w:line="360" w:lineRule="auto"/>
        <w:ind w:firstLine="709"/>
        <w:jc w:val="both"/>
        <w:rPr>
          <w:sz w:val="28"/>
          <w:szCs w:val="28"/>
          <w:lang w:eastAsia="en-US"/>
        </w:rPr>
      </w:pPr>
      <w:r w:rsidRPr="003B628F">
        <w:rPr>
          <w:sz w:val="28"/>
          <w:szCs w:val="28"/>
          <w:lang w:eastAsia="en-US"/>
        </w:rPr>
        <w:t xml:space="preserve">Контроль эксплуатационной надежности </w:t>
      </w:r>
      <w:r w:rsidR="007216BB" w:rsidRPr="003B628F">
        <w:rPr>
          <w:sz w:val="28"/>
          <w:szCs w:val="28"/>
          <w:lang w:eastAsia="en-US"/>
        </w:rPr>
        <w:t xml:space="preserve">хвостохранилища (2 секции) </w:t>
      </w:r>
      <w:r w:rsidRPr="003B628F">
        <w:rPr>
          <w:sz w:val="28"/>
          <w:szCs w:val="28"/>
          <w:lang w:eastAsia="en-US"/>
        </w:rPr>
        <w:t>и безопасности и обеспечение безопасной эксплуатации хвостохранилища обеспечивается  в соответствии с требованиями Правил безопасности гидротехнических сооружений накопителей жидких промышленных отходов ПБ 03-438-02 и других действующих нормативных документов.</w:t>
      </w:r>
    </w:p>
    <w:p w14:paraId="19367AC2" w14:textId="10C2AFAE" w:rsidR="00B9581A" w:rsidRPr="003B628F" w:rsidRDefault="00B9581A" w:rsidP="00C41E4B">
      <w:pPr>
        <w:spacing w:line="360" w:lineRule="auto"/>
        <w:ind w:firstLine="709"/>
        <w:jc w:val="both"/>
        <w:rPr>
          <w:sz w:val="28"/>
          <w:szCs w:val="28"/>
          <w:lang w:eastAsia="en-US"/>
        </w:rPr>
      </w:pPr>
      <w:r w:rsidRPr="003B628F">
        <w:rPr>
          <w:sz w:val="28"/>
          <w:szCs w:val="28"/>
          <w:lang w:eastAsia="en-US"/>
        </w:rPr>
        <w:t xml:space="preserve">Оценка уровня безопасности и уровня технического состояния ГТС дана в акте преддекларационного обследования ГТС 2-й секции хвостохранилища: «Акт преддекларационного обследования гидротехнических сооружений второй секции хвостохранилища </w:t>
      </w:r>
      <w:r w:rsidR="00E952C7" w:rsidRPr="003B628F">
        <w:rPr>
          <w:sz w:val="28"/>
          <w:szCs w:val="28"/>
          <w:lang w:eastAsia="en-US"/>
        </w:rPr>
        <w:t>ПАО</w:t>
      </w:r>
      <w:r w:rsidRPr="003B628F">
        <w:rPr>
          <w:sz w:val="28"/>
          <w:szCs w:val="28"/>
          <w:lang w:eastAsia="en-US"/>
        </w:rPr>
        <w:t xml:space="preserve"> «Новосибирский завод химконцентратов» № 21/12-33/16690-Вк от 03.12.2013 г. г. Новосибирск. </w:t>
      </w:r>
    </w:p>
    <w:p w14:paraId="5A1027D6"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В результате проведённого обследования сделаны следующие выводы.</w:t>
      </w:r>
    </w:p>
    <w:p w14:paraId="38D521E5"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1. Состояние ГТС второй секции хвостохранилища можно оценить как нормальное, так как не выявлено дефектов, понижающих уровень безопасности.</w:t>
      </w:r>
    </w:p>
    <w:p w14:paraId="63823045"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2. Техническое состояние ГТС – исправное, работоспособное, ГТС могут эксплуатироваться при условии соблюдения требований действующих нормативных документов в области безопасности ГТС.</w:t>
      </w:r>
    </w:p>
    <w:p w14:paraId="1482BE5B"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3. Готовность объекта к локализации и ликвидации опасных повреждений – объект готов к локализации и ликвидации опасных повреждений и последствий возможных аварий на ГТС.</w:t>
      </w:r>
    </w:p>
    <w:p w14:paraId="76CD6320"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4. Структура и штаты подразделений, занимающихся эксплуатацией и обслуживанием ГТС, в целом, соответствуют проектам, квалификация персонала, в целом, соответствует действующим нормам и правилам.</w:t>
      </w:r>
    </w:p>
    <w:p w14:paraId="4060BA10"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5. Оснащённость контрольно-измерительной аппаратурой и организация контроля безопасности ГТС, в целом, соответствует проектам, действующим нормам и правилам.</w:t>
      </w:r>
    </w:p>
    <w:p w14:paraId="59CEBFF8" w14:textId="77777777" w:rsidR="00B9581A" w:rsidRPr="003B628F" w:rsidRDefault="00B9581A" w:rsidP="00C41E4B">
      <w:pPr>
        <w:spacing w:line="360" w:lineRule="auto"/>
        <w:ind w:firstLine="709"/>
        <w:jc w:val="both"/>
        <w:rPr>
          <w:sz w:val="28"/>
          <w:szCs w:val="28"/>
          <w:lang w:eastAsia="en-US"/>
        </w:rPr>
      </w:pPr>
      <w:r w:rsidRPr="003B628F">
        <w:rPr>
          <w:sz w:val="28"/>
          <w:szCs w:val="28"/>
          <w:lang w:eastAsia="en-US"/>
        </w:rPr>
        <w:t>В соответствии с приказом Главного управления МЧС России по Новосибирской области от 17.08.2016 № 606 «Об оценке готовности организаций, эксплуатирующих потенциально опасные объекты, гидротехнические сооружения к локализации и ликвидации чрезвычайных ситуаций и достаточности мер по защите населения и территорий от чрезвычайных ситуаций» комиссией под председательством заместителя начальника Главного управления МЧС России(по защите, мониторингу и предупреждению ЧС) проверена готовность ПАО «НЗХК» к локализации и ликвидации ЧС и достаточности мер по защите населения и территорий от ЧС ( в том числе гидротехнические сооружения). В результате оценки готовности установлено, что состояние дел по выполнению требований законодательных и иных актов в области защиты населения от ЧС выполняются в полном объёме ( заключение № 8-4-11-4//17,утверждено начальником Главного управления МЧС России по Новосибирской области 12.04.2017).</w:t>
      </w:r>
    </w:p>
    <w:p w14:paraId="6BA763DC" w14:textId="5A83366B" w:rsidR="00B9581A" w:rsidRPr="003B628F" w:rsidRDefault="008C692A" w:rsidP="00C41E4B">
      <w:pPr>
        <w:spacing w:line="360" w:lineRule="auto"/>
        <w:ind w:firstLine="709"/>
        <w:jc w:val="both"/>
        <w:rPr>
          <w:sz w:val="28"/>
          <w:szCs w:val="28"/>
          <w:lang w:eastAsia="en-US"/>
        </w:rPr>
      </w:pPr>
      <w:r w:rsidRPr="003B628F">
        <w:rPr>
          <w:sz w:val="28"/>
          <w:szCs w:val="28"/>
          <w:lang w:eastAsia="en-US"/>
        </w:rPr>
        <w:t>Долгосрочная оценка воздействия хвостохранилища на подземные воды был</w:t>
      </w:r>
      <w:r w:rsidR="007216BB" w:rsidRPr="003B628F">
        <w:rPr>
          <w:sz w:val="28"/>
          <w:szCs w:val="28"/>
          <w:lang w:eastAsia="en-US"/>
        </w:rPr>
        <w:t>а</w:t>
      </w:r>
      <w:r w:rsidRPr="003B628F">
        <w:rPr>
          <w:sz w:val="28"/>
          <w:szCs w:val="28"/>
          <w:lang w:eastAsia="en-US"/>
        </w:rPr>
        <w:t xml:space="preserve"> выполнен</w:t>
      </w:r>
      <w:r w:rsidR="007216BB" w:rsidRPr="003B628F">
        <w:rPr>
          <w:sz w:val="28"/>
          <w:szCs w:val="28"/>
          <w:lang w:eastAsia="en-US"/>
        </w:rPr>
        <w:t>а</w:t>
      </w:r>
      <w:r w:rsidR="00937DFA" w:rsidRPr="003B628F">
        <w:rPr>
          <w:sz w:val="28"/>
          <w:szCs w:val="28"/>
          <w:lang w:eastAsia="en-US"/>
        </w:rPr>
        <w:t xml:space="preserve"> ФГУП</w:t>
      </w:r>
      <w:r w:rsidRPr="003B628F">
        <w:rPr>
          <w:sz w:val="28"/>
          <w:szCs w:val="28"/>
          <w:lang w:eastAsia="en-US"/>
        </w:rPr>
        <w:t xml:space="preserve"> «Гидроспецгеология». </w:t>
      </w:r>
    </w:p>
    <w:p w14:paraId="0FAED5CD" w14:textId="77777777" w:rsidR="00B9581A" w:rsidRPr="003B628F" w:rsidRDefault="00003AF3" w:rsidP="00C41E4B">
      <w:pPr>
        <w:spacing w:line="360" w:lineRule="auto"/>
        <w:ind w:firstLine="709"/>
        <w:jc w:val="both"/>
        <w:rPr>
          <w:sz w:val="28"/>
          <w:szCs w:val="28"/>
          <w:lang w:eastAsia="en-US"/>
        </w:rPr>
      </w:pPr>
      <w:r w:rsidRPr="003B628F">
        <w:rPr>
          <w:sz w:val="28"/>
          <w:szCs w:val="28"/>
          <w:lang w:eastAsia="en-US"/>
        </w:rPr>
        <w:t>Рассчитан п</w:t>
      </w:r>
      <w:r w:rsidR="008C692A" w:rsidRPr="003B628F">
        <w:rPr>
          <w:sz w:val="28"/>
          <w:szCs w:val="28"/>
          <w:lang w:eastAsia="en-US"/>
        </w:rPr>
        <w:t xml:space="preserve">рогнозный модельный ореол урана </w:t>
      </w:r>
      <w:r w:rsidRPr="003B628F">
        <w:rPr>
          <w:sz w:val="28"/>
          <w:szCs w:val="28"/>
          <w:lang w:eastAsia="en-US"/>
        </w:rPr>
        <w:t xml:space="preserve">в случае отсутствия проведения дополнительных консервирующих мероприятий на </w:t>
      </w:r>
      <w:r w:rsidR="008C692A" w:rsidRPr="003B628F">
        <w:rPr>
          <w:sz w:val="28"/>
          <w:szCs w:val="28"/>
          <w:lang w:eastAsia="en-US"/>
        </w:rPr>
        <w:t>2114 г.</w:t>
      </w:r>
    </w:p>
    <w:p w14:paraId="414CDC16" w14:textId="422E763C" w:rsidR="00003AF3" w:rsidRPr="003B628F" w:rsidRDefault="00003AF3" w:rsidP="00C41E4B">
      <w:pPr>
        <w:spacing w:line="360" w:lineRule="auto"/>
        <w:ind w:firstLine="709"/>
        <w:jc w:val="both"/>
        <w:rPr>
          <w:sz w:val="28"/>
          <w:szCs w:val="28"/>
          <w:lang w:eastAsia="en-US"/>
        </w:rPr>
      </w:pPr>
      <w:r w:rsidRPr="003B628F">
        <w:rPr>
          <w:sz w:val="28"/>
          <w:szCs w:val="28"/>
          <w:lang w:eastAsia="en-US"/>
        </w:rPr>
        <w:t xml:space="preserve">Показано, что существующая дренажная система в будущем не сможет перехватить весь массовый поток урана и потому консервирующие мероприятия в будущем необходимы. </w:t>
      </w:r>
    </w:p>
    <w:p w14:paraId="3CA3FDD3" w14:textId="36EC8E69" w:rsidR="00003AF3" w:rsidRPr="003B628F" w:rsidRDefault="00003AF3" w:rsidP="00C41E4B">
      <w:pPr>
        <w:spacing w:line="360" w:lineRule="auto"/>
        <w:ind w:firstLine="709"/>
        <w:jc w:val="both"/>
        <w:rPr>
          <w:sz w:val="28"/>
          <w:szCs w:val="28"/>
          <w:lang w:eastAsia="en-US"/>
        </w:rPr>
      </w:pPr>
      <w:r w:rsidRPr="003B628F">
        <w:rPr>
          <w:sz w:val="28"/>
          <w:szCs w:val="28"/>
          <w:lang w:eastAsia="en-US"/>
        </w:rPr>
        <w:t>Модельные расчеты свидетельствует, что вследствие реабилитационных мероприятий</w:t>
      </w:r>
      <w:r w:rsidR="007216BB" w:rsidRPr="003B628F">
        <w:rPr>
          <w:sz w:val="28"/>
          <w:szCs w:val="28"/>
          <w:lang w:eastAsia="en-US"/>
        </w:rPr>
        <w:t>,</w:t>
      </w:r>
      <w:r w:rsidRPr="003B628F">
        <w:rPr>
          <w:sz w:val="28"/>
          <w:szCs w:val="28"/>
          <w:lang w:eastAsia="en-US"/>
        </w:rPr>
        <w:t xml:space="preserve"> связанных с консервацией 1-й секции хвостохранилища</w:t>
      </w:r>
      <w:r w:rsidR="007216BB" w:rsidRPr="003B628F">
        <w:rPr>
          <w:sz w:val="28"/>
          <w:szCs w:val="28"/>
          <w:lang w:eastAsia="en-US"/>
        </w:rPr>
        <w:t>,</w:t>
      </w:r>
      <w:r w:rsidRPr="003B628F">
        <w:rPr>
          <w:sz w:val="28"/>
          <w:szCs w:val="28"/>
          <w:lang w:eastAsia="en-US"/>
        </w:rPr>
        <w:t xml:space="preserve"> поступление хлор-иона из нее в руч. Пашенский практически прекратится к 2054 г. В дальнейшем хлор-ион будет поступать в руч. Пашенский только из 2-й секции. Поступление лития и урана в руч. Пашенский из 1-й секции в соответствии с результатами прогнозных расчетов будет происходить в течение длительного периода (более 100 лет) вследствие низких скоростей миграции указанных компонентов в потоке подземных вод.</w:t>
      </w:r>
    </w:p>
    <w:p w14:paraId="7A4D6C94" w14:textId="77777777" w:rsidR="00003AF3" w:rsidRPr="003B628F" w:rsidRDefault="00003AF3" w:rsidP="00C41E4B">
      <w:pPr>
        <w:spacing w:line="360" w:lineRule="auto"/>
        <w:ind w:firstLine="709"/>
        <w:jc w:val="both"/>
        <w:rPr>
          <w:sz w:val="28"/>
          <w:szCs w:val="28"/>
          <w:lang w:eastAsia="en-US"/>
        </w:rPr>
      </w:pPr>
      <w:r w:rsidRPr="003B628F">
        <w:rPr>
          <w:sz w:val="28"/>
          <w:szCs w:val="28"/>
          <w:lang w:eastAsia="en-US"/>
        </w:rPr>
        <w:t>Численное геомиграционное моделирование позволило произвести оценку</w:t>
      </w:r>
      <w:r w:rsidR="00860EE0" w:rsidRPr="003B628F">
        <w:rPr>
          <w:sz w:val="28"/>
          <w:szCs w:val="28"/>
          <w:lang w:eastAsia="en-US"/>
        </w:rPr>
        <w:t xml:space="preserve"> </w:t>
      </w:r>
      <w:r w:rsidRPr="003B628F">
        <w:rPr>
          <w:sz w:val="28"/>
          <w:szCs w:val="28"/>
          <w:lang w:eastAsia="en-US"/>
        </w:rPr>
        <w:t>размеров, структуры и динамики модельных прогнозных и эпигнозных ореолов</w:t>
      </w:r>
      <w:r w:rsidR="00860EE0" w:rsidRPr="003B628F">
        <w:rPr>
          <w:sz w:val="28"/>
          <w:szCs w:val="28"/>
          <w:lang w:eastAsia="en-US"/>
        </w:rPr>
        <w:t xml:space="preserve"> </w:t>
      </w:r>
      <w:r w:rsidRPr="003B628F">
        <w:rPr>
          <w:sz w:val="28"/>
          <w:szCs w:val="28"/>
          <w:lang w:eastAsia="en-US"/>
        </w:rPr>
        <w:t>загрязнения, оценить эффективность работы дренажной системы и мероприятий по</w:t>
      </w:r>
      <w:r w:rsidR="00860EE0" w:rsidRPr="003B628F">
        <w:rPr>
          <w:sz w:val="28"/>
          <w:szCs w:val="28"/>
          <w:lang w:eastAsia="en-US"/>
        </w:rPr>
        <w:t xml:space="preserve"> </w:t>
      </w:r>
      <w:r w:rsidRPr="003B628F">
        <w:rPr>
          <w:sz w:val="28"/>
          <w:szCs w:val="28"/>
          <w:lang w:eastAsia="en-US"/>
        </w:rPr>
        <w:t>консервации 1-й секции хвостохранилища.</w:t>
      </w:r>
    </w:p>
    <w:p w14:paraId="074B5D4F" w14:textId="77777777" w:rsidR="00003AF3" w:rsidRPr="003B628F" w:rsidRDefault="00003AF3" w:rsidP="00C41E4B">
      <w:pPr>
        <w:spacing w:line="360" w:lineRule="auto"/>
        <w:ind w:firstLine="709"/>
        <w:jc w:val="both"/>
        <w:rPr>
          <w:sz w:val="28"/>
          <w:szCs w:val="28"/>
          <w:lang w:eastAsia="en-US"/>
        </w:rPr>
      </w:pPr>
      <w:r w:rsidRPr="003B628F">
        <w:rPr>
          <w:sz w:val="28"/>
          <w:szCs w:val="28"/>
          <w:lang w:eastAsia="en-US"/>
        </w:rPr>
        <w:t>Эпигнозные и прогнозные расчеты показали, что распространение хлор-иона,</w:t>
      </w:r>
      <w:r w:rsidR="00860EE0" w:rsidRPr="003B628F">
        <w:rPr>
          <w:sz w:val="28"/>
          <w:szCs w:val="28"/>
          <w:lang w:eastAsia="en-US"/>
        </w:rPr>
        <w:t xml:space="preserve"> к</w:t>
      </w:r>
      <w:r w:rsidRPr="003B628F">
        <w:rPr>
          <w:sz w:val="28"/>
          <w:szCs w:val="28"/>
          <w:lang w:eastAsia="en-US"/>
        </w:rPr>
        <w:t>ак компонента с высокой миграционной способностью, характеризуется наибольшей</w:t>
      </w:r>
      <w:r w:rsidR="00860EE0" w:rsidRPr="003B628F">
        <w:rPr>
          <w:sz w:val="28"/>
          <w:szCs w:val="28"/>
          <w:lang w:eastAsia="en-US"/>
        </w:rPr>
        <w:t xml:space="preserve"> </w:t>
      </w:r>
      <w:r w:rsidRPr="003B628F">
        <w:rPr>
          <w:sz w:val="28"/>
          <w:szCs w:val="28"/>
          <w:lang w:eastAsia="en-US"/>
        </w:rPr>
        <w:t>площадью и глубиной проникновения. Ореолы лития и урана в целом повторяют</w:t>
      </w:r>
      <w:r w:rsidR="00860EE0" w:rsidRPr="003B628F">
        <w:rPr>
          <w:sz w:val="28"/>
          <w:szCs w:val="28"/>
          <w:lang w:eastAsia="en-US"/>
        </w:rPr>
        <w:t xml:space="preserve"> </w:t>
      </w:r>
      <w:r w:rsidRPr="003B628F">
        <w:rPr>
          <w:sz w:val="28"/>
          <w:szCs w:val="28"/>
          <w:lang w:eastAsia="en-US"/>
        </w:rPr>
        <w:t>структуру ореола хлор-иона, однако распространяются в подземных водах</w:t>
      </w:r>
      <w:r w:rsidR="00860EE0" w:rsidRPr="003B628F">
        <w:rPr>
          <w:sz w:val="28"/>
          <w:szCs w:val="28"/>
          <w:lang w:eastAsia="en-US"/>
        </w:rPr>
        <w:t xml:space="preserve"> </w:t>
      </w:r>
      <w:r w:rsidRPr="003B628F">
        <w:rPr>
          <w:sz w:val="28"/>
          <w:szCs w:val="28"/>
          <w:lang w:eastAsia="en-US"/>
        </w:rPr>
        <w:t>значительно медленнее вследствие процессов сорбции.</w:t>
      </w:r>
    </w:p>
    <w:p w14:paraId="714756C5" w14:textId="77777777" w:rsidR="00860EE0" w:rsidRPr="003B628F" w:rsidRDefault="00860EE0" w:rsidP="00C41E4B">
      <w:pPr>
        <w:spacing w:after="200" w:line="360" w:lineRule="auto"/>
        <w:rPr>
          <w:sz w:val="28"/>
          <w:szCs w:val="28"/>
          <w:lang w:eastAsia="en-US"/>
        </w:rPr>
      </w:pPr>
    </w:p>
    <w:p w14:paraId="58D8B0D0" w14:textId="77777777" w:rsidR="00003AF3" w:rsidRPr="003B628F" w:rsidRDefault="00003AF3" w:rsidP="00C41E4B">
      <w:pPr>
        <w:keepNext/>
        <w:spacing w:line="360" w:lineRule="auto"/>
        <w:ind w:firstLine="142"/>
        <w:jc w:val="both"/>
        <w:rPr>
          <w:sz w:val="28"/>
          <w:szCs w:val="28"/>
          <w:lang w:eastAsia="en-US"/>
        </w:rPr>
      </w:pPr>
      <w:r w:rsidRPr="003B628F">
        <w:rPr>
          <w:noProof/>
          <w:sz w:val="28"/>
          <w:szCs w:val="28"/>
        </w:rPr>
        <w:drawing>
          <wp:inline distT="0" distB="0" distL="0" distR="0" wp14:anchorId="63A2CBF4" wp14:editId="3E6FA815">
            <wp:extent cx="5172075" cy="5566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185835" cy="5581288"/>
                    </a:xfrm>
                    <a:prstGeom prst="rect">
                      <a:avLst/>
                    </a:prstGeom>
                  </pic:spPr>
                </pic:pic>
              </a:graphicData>
            </a:graphic>
          </wp:inline>
        </w:drawing>
      </w:r>
    </w:p>
    <w:p w14:paraId="0C03EF1C" w14:textId="0F2A60E3" w:rsidR="00860EE0" w:rsidRPr="003B628F" w:rsidRDefault="009439BF" w:rsidP="00C41E4B">
      <w:pPr>
        <w:spacing w:line="360" w:lineRule="auto"/>
        <w:jc w:val="both"/>
        <w:rPr>
          <w:sz w:val="28"/>
          <w:szCs w:val="28"/>
          <w:lang w:eastAsia="en-US"/>
        </w:rPr>
      </w:pPr>
      <w:r w:rsidRPr="003B628F">
        <w:rPr>
          <w:sz w:val="28"/>
          <w:szCs w:val="28"/>
          <w:lang w:eastAsia="en-US"/>
        </w:rPr>
        <w:t>Рисунок 4.10</w:t>
      </w:r>
      <w:r w:rsidR="00860EE0" w:rsidRPr="003B628F">
        <w:rPr>
          <w:sz w:val="28"/>
          <w:szCs w:val="28"/>
          <w:lang w:eastAsia="en-US"/>
        </w:rPr>
        <w:t>.1 – Существующее модельное распределение урана в хвостохранилище</w:t>
      </w:r>
    </w:p>
    <w:p w14:paraId="0DF8CCF5" w14:textId="77777777" w:rsidR="00B9581A" w:rsidRPr="003B628F" w:rsidRDefault="008C692A" w:rsidP="00C41E4B">
      <w:pPr>
        <w:keepNext/>
        <w:spacing w:line="360" w:lineRule="auto"/>
        <w:jc w:val="both"/>
        <w:rPr>
          <w:sz w:val="28"/>
          <w:szCs w:val="28"/>
          <w:lang w:eastAsia="en-US"/>
        </w:rPr>
      </w:pPr>
      <w:r w:rsidRPr="003B628F">
        <w:rPr>
          <w:noProof/>
          <w:sz w:val="28"/>
          <w:szCs w:val="28"/>
        </w:rPr>
        <w:drawing>
          <wp:inline distT="0" distB="0" distL="0" distR="0" wp14:anchorId="363F0EA7" wp14:editId="1A5930D7">
            <wp:extent cx="4838700" cy="5174139"/>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849813" cy="5186022"/>
                    </a:xfrm>
                    <a:prstGeom prst="rect">
                      <a:avLst/>
                    </a:prstGeom>
                  </pic:spPr>
                </pic:pic>
              </a:graphicData>
            </a:graphic>
          </wp:inline>
        </w:drawing>
      </w:r>
    </w:p>
    <w:p w14:paraId="1CDB86EF" w14:textId="23D956E1" w:rsidR="00860EE0" w:rsidRPr="003B628F" w:rsidRDefault="00C3120E" w:rsidP="00C41E4B">
      <w:pPr>
        <w:spacing w:line="360" w:lineRule="auto"/>
        <w:jc w:val="both"/>
        <w:rPr>
          <w:sz w:val="28"/>
          <w:szCs w:val="28"/>
          <w:lang w:eastAsia="en-US"/>
        </w:rPr>
      </w:pPr>
      <w:r w:rsidRPr="003B628F">
        <w:rPr>
          <w:sz w:val="28"/>
          <w:szCs w:val="28"/>
          <w:lang w:eastAsia="en-US"/>
        </w:rPr>
        <w:t>Рисунок 4.</w:t>
      </w:r>
      <w:r w:rsidR="009439BF" w:rsidRPr="003B628F">
        <w:rPr>
          <w:sz w:val="28"/>
          <w:szCs w:val="28"/>
          <w:lang w:eastAsia="en-US"/>
        </w:rPr>
        <w:t>10</w:t>
      </w:r>
      <w:r w:rsidR="00860EE0" w:rsidRPr="003B628F">
        <w:rPr>
          <w:sz w:val="28"/>
          <w:szCs w:val="28"/>
          <w:lang w:eastAsia="en-US"/>
        </w:rPr>
        <w:t xml:space="preserve">.2 – Прогнозное  модельное распределение урана в хвостохранилище на 2114 год </w:t>
      </w:r>
    </w:p>
    <w:p w14:paraId="2CD42D95" w14:textId="77777777" w:rsidR="00B9581A" w:rsidRPr="003B628F" w:rsidRDefault="00B9581A" w:rsidP="00C41E4B">
      <w:pPr>
        <w:spacing w:line="360" w:lineRule="auto"/>
        <w:ind w:firstLine="709"/>
        <w:jc w:val="both"/>
        <w:rPr>
          <w:sz w:val="28"/>
          <w:szCs w:val="28"/>
          <w:lang w:eastAsia="en-US"/>
        </w:rPr>
      </w:pPr>
    </w:p>
    <w:p w14:paraId="62E56DCA" w14:textId="77777777" w:rsidR="00B9581A" w:rsidRPr="003B628F" w:rsidRDefault="00860EE0" w:rsidP="00C41E4B">
      <w:pPr>
        <w:spacing w:line="360" w:lineRule="auto"/>
        <w:ind w:firstLine="709"/>
        <w:jc w:val="both"/>
        <w:rPr>
          <w:b/>
          <w:sz w:val="28"/>
          <w:szCs w:val="28"/>
          <w:lang w:eastAsia="en-US"/>
        </w:rPr>
      </w:pPr>
      <w:r w:rsidRPr="003B628F">
        <w:rPr>
          <w:b/>
          <w:sz w:val="28"/>
          <w:szCs w:val="28"/>
          <w:lang w:eastAsia="en-US"/>
        </w:rPr>
        <w:t>Вывод</w:t>
      </w:r>
    </w:p>
    <w:p w14:paraId="16B1D539" w14:textId="09BC7140" w:rsidR="00860EE0" w:rsidRPr="003B628F" w:rsidRDefault="00860EE0" w:rsidP="00C41E4B">
      <w:pPr>
        <w:spacing w:line="360" w:lineRule="auto"/>
        <w:ind w:firstLine="709"/>
        <w:jc w:val="both"/>
        <w:rPr>
          <w:sz w:val="28"/>
          <w:szCs w:val="28"/>
          <w:lang w:eastAsia="en-US"/>
        </w:rPr>
      </w:pPr>
      <w:r w:rsidRPr="003B628F">
        <w:rPr>
          <w:sz w:val="28"/>
          <w:szCs w:val="28"/>
          <w:lang w:eastAsia="en-US"/>
        </w:rPr>
        <w:t>По результатам моделирования установлено,</w:t>
      </w:r>
      <w:r w:rsidR="007216BB" w:rsidRPr="003B628F">
        <w:rPr>
          <w:sz w:val="28"/>
          <w:szCs w:val="28"/>
          <w:lang w:eastAsia="en-US"/>
        </w:rPr>
        <w:t xml:space="preserve"> что нестабильные ореолы урана </w:t>
      </w:r>
      <w:r w:rsidRPr="003B628F">
        <w:rPr>
          <w:sz w:val="28"/>
          <w:szCs w:val="28"/>
          <w:lang w:eastAsia="en-US"/>
        </w:rPr>
        <w:t xml:space="preserve"> с концентрацией на фронте, равной ПДК, в ближайшие 100 лет не достигнут слабоводоносного горизонта кочковской свиты. </w:t>
      </w:r>
    </w:p>
    <w:p w14:paraId="3F4DA255" w14:textId="77777777" w:rsidR="00860EE0" w:rsidRPr="003B628F" w:rsidRDefault="00BA50DA" w:rsidP="00C41E4B">
      <w:pPr>
        <w:spacing w:line="360" w:lineRule="auto"/>
        <w:ind w:firstLine="709"/>
        <w:jc w:val="both"/>
        <w:rPr>
          <w:sz w:val="28"/>
          <w:szCs w:val="28"/>
          <w:lang w:eastAsia="en-US"/>
        </w:rPr>
      </w:pPr>
      <w:r w:rsidRPr="003B628F">
        <w:rPr>
          <w:sz w:val="28"/>
          <w:szCs w:val="28"/>
          <w:lang w:eastAsia="en-US"/>
        </w:rPr>
        <w:t>Также м</w:t>
      </w:r>
      <w:r w:rsidR="00860EE0" w:rsidRPr="003B628F">
        <w:rPr>
          <w:sz w:val="28"/>
          <w:szCs w:val="28"/>
          <w:lang w:eastAsia="en-US"/>
        </w:rPr>
        <w:t>оделирование показало, что существующая наблюдательная сеть удовлетворяет задачам мониторинга подземных вод, и способна фиксировать загрязнение от действующей и законсервированной секций хвостохранилища в текущий момент и в отдаленной перспективе.</w:t>
      </w:r>
    </w:p>
    <w:p w14:paraId="7976B338" w14:textId="0570FAF5" w:rsidR="00A37353" w:rsidRPr="003B628F" w:rsidRDefault="00A37353" w:rsidP="00C41E4B">
      <w:pPr>
        <w:spacing w:line="360" w:lineRule="auto"/>
        <w:ind w:firstLine="709"/>
        <w:jc w:val="both"/>
        <w:rPr>
          <w:sz w:val="28"/>
          <w:szCs w:val="28"/>
          <w:lang w:eastAsia="en-US"/>
        </w:rPr>
      </w:pPr>
      <w:bookmarkStart w:id="134" w:name="_Toc492987104"/>
      <w:bookmarkStart w:id="135" w:name="_Toc493591523"/>
      <w:bookmarkStart w:id="136" w:name="_Toc3888763"/>
    </w:p>
    <w:p w14:paraId="1EEA9B30" w14:textId="6DD95782" w:rsidR="00C3120E" w:rsidRPr="003B628F" w:rsidRDefault="00A37353" w:rsidP="00C41E4B">
      <w:pPr>
        <w:pStyle w:val="34"/>
        <w:spacing w:line="360" w:lineRule="auto"/>
        <w:rPr>
          <w:rFonts w:ascii="Times New Roman" w:hAnsi="Times New Roman" w:cs="Times New Roman"/>
          <w:color w:val="auto"/>
          <w:sz w:val="28"/>
          <w:szCs w:val="28"/>
        </w:rPr>
      </w:pPr>
      <w:bookmarkStart w:id="137" w:name="_Toc96104027"/>
      <w:r w:rsidRPr="003B628F">
        <w:rPr>
          <w:rFonts w:ascii="Times New Roman" w:hAnsi="Times New Roman" w:cs="Times New Roman"/>
          <w:color w:val="auto"/>
          <w:sz w:val="28"/>
          <w:szCs w:val="28"/>
        </w:rPr>
        <w:t>4.4.10</w:t>
      </w:r>
      <w:r w:rsidR="009C54CA" w:rsidRPr="003B628F">
        <w:rPr>
          <w:rFonts w:ascii="Times New Roman" w:hAnsi="Times New Roman" w:cs="Times New Roman"/>
          <w:color w:val="auto"/>
          <w:sz w:val="28"/>
          <w:szCs w:val="28"/>
        </w:rPr>
        <w:tab/>
      </w:r>
      <w:r w:rsidR="00C3120E" w:rsidRPr="003B628F">
        <w:rPr>
          <w:rFonts w:ascii="Times New Roman" w:hAnsi="Times New Roman" w:cs="Times New Roman"/>
          <w:color w:val="auto"/>
          <w:sz w:val="28"/>
          <w:szCs w:val="28"/>
        </w:rPr>
        <w:t xml:space="preserve">Вывод </w:t>
      </w:r>
      <w:r w:rsidR="007216BB" w:rsidRPr="003B628F">
        <w:rPr>
          <w:rFonts w:ascii="Times New Roman" w:hAnsi="Times New Roman" w:cs="Times New Roman"/>
          <w:color w:val="auto"/>
          <w:sz w:val="28"/>
          <w:szCs w:val="28"/>
        </w:rPr>
        <w:t>по разделу</w:t>
      </w:r>
      <w:bookmarkEnd w:id="137"/>
    </w:p>
    <w:p w14:paraId="29503809" w14:textId="465C55E1" w:rsidR="00C3120E" w:rsidRPr="003B628F" w:rsidRDefault="00C3120E" w:rsidP="00C41E4B">
      <w:pPr>
        <w:spacing w:line="360" w:lineRule="auto"/>
        <w:ind w:firstLine="709"/>
        <w:jc w:val="both"/>
        <w:rPr>
          <w:sz w:val="28"/>
          <w:szCs w:val="28"/>
          <w:lang w:eastAsia="en-US"/>
        </w:rPr>
      </w:pPr>
      <w:r w:rsidRPr="003B628F">
        <w:rPr>
          <w:sz w:val="28"/>
          <w:szCs w:val="28"/>
          <w:lang w:eastAsia="en-US"/>
        </w:rPr>
        <w:t xml:space="preserve">Негативное техногенное воздействие на объекты окружающей среды при эксплуатации </w:t>
      </w:r>
      <w:r w:rsidR="00E73618">
        <w:rPr>
          <w:sz w:val="28"/>
          <w:szCs w:val="28"/>
          <w:lang w:eastAsia="en-US"/>
        </w:rPr>
        <w:t>ПХРО</w:t>
      </w:r>
      <w:r w:rsidRPr="003B628F">
        <w:rPr>
          <w:sz w:val="28"/>
          <w:szCs w:val="28"/>
          <w:lang w:eastAsia="en-US"/>
        </w:rPr>
        <w:t xml:space="preserve"> минимально, так как:</w:t>
      </w:r>
    </w:p>
    <w:p w14:paraId="05828292" w14:textId="77777777" w:rsidR="00C3120E" w:rsidRPr="003B628F" w:rsidRDefault="00C3120E" w:rsidP="00C41E4B">
      <w:pPr>
        <w:pStyle w:val="afb"/>
        <w:numPr>
          <w:ilvl w:val="0"/>
          <w:numId w:val="57"/>
        </w:numPr>
        <w:spacing w:line="360" w:lineRule="auto"/>
        <w:jc w:val="both"/>
        <w:rPr>
          <w:sz w:val="28"/>
          <w:szCs w:val="28"/>
          <w:lang w:eastAsia="en-US"/>
        </w:rPr>
      </w:pPr>
      <w:r w:rsidRPr="003B628F">
        <w:rPr>
          <w:sz w:val="28"/>
          <w:szCs w:val="28"/>
          <w:lang w:eastAsia="en-US"/>
        </w:rPr>
        <w:t>отчуждения новых территорий не произошло;</w:t>
      </w:r>
    </w:p>
    <w:p w14:paraId="7AD7D195" w14:textId="77777777" w:rsidR="00C3120E" w:rsidRPr="003B628F" w:rsidRDefault="00C3120E" w:rsidP="00C41E4B">
      <w:pPr>
        <w:pStyle w:val="afb"/>
        <w:numPr>
          <w:ilvl w:val="0"/>
          <w:numId w:val="57"/>
        </w:numPr>
        <w:spacing w:line="360" w:lineRule="auto"/>
        <w:jc w:val="both"/>
        <w:rPr>
          <w:sz w:val="28"/>
          <w:szCs w:val="28"/>
          <w:lang w:eastAsia="en-US"/>
        </w:rPr>
      </w:pPr>
      <w:r w:rsidRPr="003B628F">
        <w:rPr>
          <w:sz w:val="28"/>
          <w:szCs w:val="28"/>
          <w:lang w:eastAsia="en-US"/>
        </w:rPr>
        <w:t>характер землепользования на территории площадки и на прилегающих землях не изменен;</w:t>
      </w:r>
    </w:p>
    <w:p w14:paraId="44904A53" w14:textId="00315EFA" w:rsidR="00C3120E" w:rsidRPr="003B628F" w:rsidRDefault="00C3120E" w:rsidP="00C41E4B">
      <w:pPr>
        <w:pStyle w:val="afb"/>
        <w:numPr>
          <w:ilvl w:val="0"/>
          <w:numId w:val="57"/>
        </w:numPr>
        <w:spacing w:line="360" w:lineRule="auto"/>
        <w:jc w:val="both"/>
        <w:rPr>
          <w:sz w:val="28"/>
          <w:szCs w:val="28"/>
          <w:lang w:eastAsia="en-US"/>
        </w:rPr>
      </w:pPr>
      <w:r w:rsidRPr="003B628F">
        <w:rPr>
          <w:sz w:val="28"/>
          <w:szCs w:val="28"/>
          <w:lang w:eastAsia="en-US"/>
        </w:rPr>
        <w:t xml:space="preserve">выбросы загрязняющих и радиоактивных веществ в атмосферный воздух при эксплуатации </w:t>
      </w:r>
      <w:r w:rsidR="00457F6A" w:rsidRPr="003B628F">
        <w:rPr>
          <w:sz w:val="28"/>
          <w:szCs w:val="28"/>
          <w:lang w:eastAsia="en-US"/>
        </w:rPr>
        <w:t>отсутствуют</w:t>
      </w:r>
      <w:r w:rsidRPr="003B628F">
        <w:rPr>
          <w:sz w:val="28"/>
          <w:szCs w:val="28"/>
          <w:lang w:eastAsia="en-US"/>
        </w:rPr>
        <w:t>;</w:t>
      </w:r>
    </w:p>
    <w:p w14:paraId="6E801C1B" w14:textId="7E9398F1" w:rsidR="00C3120E" w:rsidRPr="003B628F" w:rsidRDefault="00C3120E" w:rsidP="00C41E4B">
      <w:pPr>
        <w:pStyle w:val="afb"/>
        <w:numPr>
          <w:ilvl w:val="0"/>
          <w:numId w:val="57"/>
        </w:numPr>
        <w:spacing w:line="360" w:lineRule="auto"/>
        <w:jc w:val="both"/>
        <w:rPr>
          <w:sz w:val="28"/>
          <w:szCs w:val="28"/>
          <w:lang w:eastAsia="en-US"/>
        </w:rPr>
      </w:pPr>
      <w:r w:rsidRPr="003B628F">
        <w:rPr>
          <w:sz w:val="28"/>
          <w:szCs w:val="28"/>
          <w:lang w:eastAsia="en-US"/>
        </w:rPr>
        <w:t>превышений допустимых уровней шума для территории жилой застройки не наблюдается.</w:t>
      </w:r>
    </w:p>
    <w:p w14:paraId="43C31C5D" w14:textId="77777777" w:rsidR="00C3120E" w:rsidRPr="003B628F" w:rsidRDefault="00C3120E" w:rsidP="00C41E4B">
      <w:pPr>
        <w:pStyle w:val="afb"/>
        <w:numPr>
          <w:ilvl w:val="0"/>
          <w:numId w:val="57"/>
        </w:numPr>
        <w:spacing w:line="360" w:lineRule="auto"/>
        <w:jc w:val="both"/>
        <w:rPr>
          <w:sz w:val="28"/>
          <w:szCs w:val="28"/>
          <w:lang w:eastAsia="en-US"/>
        </w:rPr>
      </w:pPr>
      <w:r w:rsidRPr="003B628F">
        <w:rPr>
          <w:sz w:val="28"/>
          <w:szCs w:val="28"/>
          <w:lang w:eastAsia="en-US"/>
        </w:rPr>
        <w:t>сбросов загрязняющих и радиоактивных веществ в открытую гидрографическую сеть не осуществляется.</w:t>
      </w:r>
    </w:p>
    <w:p w14:paraId="22FB90D9" w14:textId="746B59E0" w:rsidR="00457F6A" w:rsidRPr="003B628F" w:rsidRDefault="00457F6A" w:rsidP="00C41E4B">
      <w:pPr>
        <w:pStyle w:val="afb"/>
        <w:numPr>
          <w:ilvl w:val="0"/>
          <w:numId w:val="57"/>
        </w:numPr>
        <w:spacing w:line="360" w:lineRule="auto"/>
        <w:jc w:val="both"/>
        <w:rPr>
          <w:sz w:val="28"/>
          <w:szCs w:val="28"/>
          <w:lang w:eastAsia="en-US"/>
        </w:rPr>
      </w:pPr>
      <w:r w:rsidRPr="003B628F">
        <w:rPr>
          <w:sz w:val="28"/>
          <w:szCs w:val="28"/>
          <w:lang w:eastAsia="en-US"/>
        </w:rPr>
        <w:t>радиационное загрязнение на уровне ПДК, в ближайшие 100 лет не достигнет слабоводоносного горизонта кочковской свиты.</w:t>
      </w:r>
    </w:p>
    <w:p w14:paraId="2F23ECA2" w14:textId="629EBBB2" w:rsidR="00C3120E" w:rsidRPr="003B628F" w:rsidRDefault="00C3120E" w:rsidP="00C41E4B">
      <w:pPr>
        <w:spacing w:line="360" w:lineRule="auto"/>
        <w:ind w:firstLine="709"/>
        <w:jc w:val="both"/>
        <w:rPr>
          <w:color w:val="000000" w:themeColor="text1"/>
          <w:sz w:val="28"/>
          <w:szCs w:val="28"/>
          <w:lang w:eastAsia="en-US"/>
        </w:rPr>
      </w:pPr>
      <w:r w:rsidRPr="003B628F">
        <w:rPr>
          <w:sz w:val="28"/>
          <w:szCs w:val="28"/>
          <w:lang w:eastAsia="en-US"/>
        </w:rPr>
        <w:t>Таким образом, в период эксплуатации на объекты окружающей среды прогнозируется</w:t>
      </w:r>
      <w:r w:rsidR="007216BB" w:rsidRPr="003B628F">
        <w:rPr>
          <w:sz w:val="28"/>
          <w:szCs w:val="28"/>
          <w:lang w:eastAsia="en-US"/>
        </w:rPr>
        <w:t xml:space="preserve"> допустимый уровень воздействия</w:t>
      </w:r>
      <w:r w:rsidRPr="003B628F">
        <w:rPr>
          <w:sz w:val="28"/>
          <w:szCs w:val="28"/>
          <w:lang w:eastAsia="en-US"/>
        </w:rPr>
        <w:t xml:space="preserve">. Специальные мероприятия, направленные на снижение возможного негативного воздействия, не требуются. </w:t>
      </w:r>
    </w:p>
    <w:p w14:paraId="16C5E49F" w14:textId="65BC323E" w:rsidR="003D3A30" w:rsidRPr="003B628F" w:rsidRDefault="005A7420" w:rsidP="0091605B">
      <w:pPr>
        <w:pStyle w:val="21"/>
        <w:numPr>
          <w:ilvl w:val="1"/>
          <w:numId w:val="80"/>
        </w:numPr>
        <w:spacing w:line="360" w:lineRule="auto"/>
        <w:rPr>
          <w:rFonts w:ascii="Times New Roman" w:hAnsi="Times New Roman" w:cs="Times New Roman"/>
          <w:color w:val="auto"/>
          <w:sz w:val="28"/>
          <w:szCs w:val="28"/>
        </w:rPr>
      </w:pPr>
      <w:bookmarkStart w:id="138" w:name="_Toc96104028"/>
      <w:r w:rsidRPr="003B628F">
        <w:rPr>
          <w:rFonts w:ascii="Times New Roman" w:hAnsi="Times New Roman" w:cs="Times New Roman"/>
          <w:color w:val="auto"/>
          <w:sz w:val="28"/>
          <w:szCs w:val="28"/>
        </w:rPr>
        <w:t>Описание возможных аварийных (внештатных) ситуаций</w:t>
      </w:r>
      <w:bookmarkEnd w:id="134"/>
      <w:bookmarkEnd w:id="135"/>
      <w:bookmarkEnd w:id="136"/>
      <w:bookmarkEnd w:id="138"/>
    </w:p>
    <w:p w14:paraId="0C22BCBC" w14:textId="3CE7F541" w:rsidR="00BF13BB" w:rsidRPr="003B628F" w:rsidRDefault="00BF13BB" w:rsidP="00C41E4B">
      <w:pPr>
        <w:autoSpaceDE w:val="0"/>
        <w:autoSpaceDN w:val="0"/>
        <w:adjustRightInd w:val="0"/>
        <w:spacing w:line="360" w:lineRule="auto"/>
        <w:ind w:firstLine="680"/>
        <w:jc w:val="both"/>
        <w:rPr>
          <w:color w:val="000000"/>
          <w:sz w:val="28"/>
          <w:szCs w:val="28"/>
        </w:rPr>
      </w:pPr>
      <w:r w:rsidRPr="003B628F">
        <w:rPr>
          <w:color w:val="000000"/>
          <w:sz w:val="28"/>
          <w:szCs w:val="28"/>
        </w:rPr>
        <w:t>В соответствии с приказом МЧС России от 04.11.2004 № 506 «Об утверждении типового паспорта безопасности опасного объекта» на данные объект установленным порядком разработан Паспорт безопасности. В Расчетно-пояснительной записке Декларации безопасности ГТС второй секции хвостохранилища, рассмотрены все возможные сценарии аварий и проведены соответствующие расчеты.</w:t>
      </w:r>
    </w:p>
    <w:p w14:paraId="7A883897" w14:textId="77777777" w:rsidR="00BF13BB" w:rsidRPr="003B628F" w:rsidRDefault="00BF13BB" w:rsidP="00C41E4B">
      <w:pPr>
        <w:autoSpaceDE w:val="0"/>
        <w:autoSpaceDN w:val="0"/>
        <w:adjustRightInd w:val="0"/>
        <w:spacing w:line="360" w:lineRule="auto"/>
        <w:ind w:firstLine="680"/>
        <w:jc w:val="both"/>
        <w:rPr>
          <w:color w:val="000000"/>
          <w:spacing w:val="-10"/>
          <w:sz w:val="28"/>
          <w:szCs w:val="28"/>
        </w:rPr>
      </w:pPr>
      <w:r w:rsidRPr="003B628F">
        <w:rPr>
          <w:color w:val="000000"/>
          <w:spacing w:val="-10"/>
          <w:sz w:val="28"/>
          <w:szCs w:val="28"/>
        </w:rPr>
        <w:t>В состав гидротехнического сооружения второй секции хвостохранилища входят:</w:t>
      </w:r>
    </w:p>
    <w:p w14:paraId="56EFEBF2" w14:textId="77777777" w:rsidR="00BF13BB" w:rsidRPr="003B628F" w:rsidRDefault="00BF13BB" w:rsidP="00C41E4B">
      <w:pPr>
        <w:numPr>
          <w:ilvl w:val="0"/>
          <w:numId w:val="45"/>
        </w:numPr>
        <w:autoSpaceDE w:val="0"/>
        <w:autoSpaceDN w:val="0"/>
        <w:adjustRightInd w:val="0"/>
        <w:spacing w:line="360" w:lineRule="auto"/>
        <w:jc w:val="both"/>
        <w:rPr>
          <w:color w:val="000000"/>
          <w:sz w:val="28"/>
          <w:szCs w:val="28"/>
        </w:rPr>
      </w:pPr>
      <w:r w:rsidRPr="003B628F">
        <w:rPr>
          <w:color w:val="000000"/>
          <w:sz w:val="28"/>
          <w:szCs w:val="28"/>
        </w:rPr>
        <w:t>ограждающая дамба;</w:t>
      </w:r>
    </w:p>
    <w:p w14:paraId="4D3B7CC1" w14:textId="77777777" w:rsidR="00BF13BB" w:rsidRPr="003B628F" w:rsidRDefault="00BF13BB" w:rsidP="00C41E4B">
      <w:pPr>
        <w:numPr>
          <w:ilvl w:val="0"/>
          <w:numId w:val="45"/>
        </w:numPr>
        <w:autoSpaceDE w:val="0"/>
        <w:autoSpaceDN w:val="0"/>
        <w:adjustRightInd w:val="0"/>
        <w:spacing w:line="360" w:lineRule="auto"/>
        <w:jc w:val="both"/>
        <w:rPr>
          <w:color w:val="000000"/>
          <w:sz w:val="28"/>
          <w:szCs w:val="28"/>
        </w:rPr>
      </w:pPr>
      <w:r w:rsidRPr="003B628F">
        <w:rPr>
          <w:color w:val="000000"/>
          <w:sz w:val="28"/>
          <w:szCs w:val="28"/>
        </w:rPr>
        <w:t>переливная камера (предназначена для сброса воды только при превышении критического уровня воды в отстойном пруду);</w:t>
      </w:r>
    </w:p>
    <w:p w14:paraId="7E2DC9C8" w14:textId="77777777" w:rsidR="00BF13BB" w:rsidRPr="003B628F" w:rsidRDefault="00BF13BB" w:rsidP="00C41E4B">
      <w:pPr>
        <w:numPr>
          <w:ilvl w:val="0"/>
          <w:numId w:val="45"/>
        </w:numPr>
        <w:autoSpaceDE w:val="0"/>
        <w:autoSpaceDN w:val="0"/>
        <w:adjustRightInd w:val="0"/>
        <w:spacing w:line="360" w:lineRule="auto"/>
        <w:jc w:val="both"/>
        <w:rPr>
          <w:color w:val="000000"/>
          <w:sz w:val="28"/>
          <w:szCs w:val="28"/>
        </w:rPr>
      </w:pPr>
      <w:r w:rsidRPr="003B628F">
        <w:rPr>
          <w:color w:val="000000"/>
          <w:sz w:val="28"/>
          <w:szCs w:val="28"/>
        </w:rPr>
        <w:t>дренажи и дренажная насосная станция, осуществляющая возврат воды в отстойный пруд;</w:t>
      </w:r>
    </w:p>
    <w:p w14:paraId="3DA2FD69" w14:textId="77777777" w:rsidR="00BF13BB" w:rsidRPr="003B628F" w:rsidRDefault="00BF13BB" w:rsidP="00C41E4B">
      <w:pPr>
        <w:numPr>
          <w:ilvl w:val="0"/>
          <w:numId w:val="45"/>
        </w:numPr>
        <w:autoSpaceDE w:val="0"/>
        <w:autoSpaceDN w:val="0"/>
        <w:adjustRightInd w:val="0"/>
        <w:spacing w:line="360" w:lineRule="auto"/>
        <w:jc w:val="both"/>
        <w:rPr>
          <w:color w:val="000000"/>
          <w:sz w:val="28"/>
          <w:szCs w:val="28"/>
        </w:rPr>
      </w:pPr>
      <w:r w:rsidRPr="003B628F">
        <w:rPr>
          <w:color w:val="000000"/>
          <w:sz w:val="28"/>
          <w:szCs w:val="28"/>
        </w:rPr>
        <w:t>нагорная канава.</w:t>
      </w:r>
    </w:p>
    <w:p w14:paraId="30E07372" w14:textId="29B8A3B1" w:rsidR="00BF13BB" w:rsidRPr="003B628F" w:rsidRDefault="00BF13BB" w:rsidP="00C41E4B">
      <w:pPr>
        <w:autoSpaceDE w:val="0"/>
        <w:autoSpaceDN w:val="0"/>
        <w:adjustRightInd w:val="0"/>
        <w:spacing w:line="360" w:lineRule="auto"/>
        <w:ind w:firstLine="680"/>
        <w:jc w:val="both"/>
        <w:rPr>
          <w:color w:val="000000"/>
          <w:sz w:val="28"/>
          <w:szCs w:val="28"/>
        </w:rPr>
      </w:pPr>
      <w:r w:rsidRPr="003B628F">
        <w:rPr>
          <w:iCs/>
          <w:color w:val="000000"/>
          <w:sz w:val="28"/>
          <w:szCs w:val="28"/>
        </w:rPr>
        <w:t xml:space="preserve">Ограждающая дамба </w:t>
      </w:r>
      <w:r w:rsidRPr="003B628F">
        <w:rPr>
          <w:color w:val="000000"/>
          <w:sz w:val="28"/>
          <w:szCs w:val="28"/>
        </w:rPr>
        <w:t xml:space="preserve">напорного типа служит для образования емкости хвостохранилища. </w:t>
      </w:r>
    </w:p>
    <w:p w14:paraId="533C9AC3" w14:textId="2E90A98E" w:rsidR="00BF13BB" w:rsidRPr="003B628F" w:rsidRDefault="00802EBA" w:rsidP="00C41E4B">
      <w:pPr>
        <w:autoSpaceDE w:val="0"/>
        <w:autoSpaceDN w:val="0"/>
        <w:adjustRightInd w:val="0"/>
        <w:spacing w:line="360" w:lineRule="auto"/>
        <w:jc w:val="both"/>
        <w:rPr>
          <w:color w:val="000000"/>
          <w:sz w:val="28"/>
          <w:szCs w:val="28"/>
        </w:rPr>
      </w:pPr>
      <w:r w:rsidRPr="003B628F">
        <w:rPr>
          <w:noProof/>
          <w:sz w:val="28"/>
          <w:szCs w:val="28"/>
        </w:rPr>
        <w:drawing>
          <wp:inline distT="0" distB="0" distL="0" distR="0" wp14:anchorId="54C97FDF" wp14:editId="513B6AD9">
            <wp:extent cx="5791200" cy="8180705"/>
            <wp:effectExtent l="0" t="0" r="0" b="0"/>
            <wp:docPr id="228" name="Рисунок 228"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8180705"/>
                    </a:xfrm>
                    <a:prstGeom prst="rect">
                      <a:avLst/>
                    </a:prstGeom>
                    <a:noFill/>
                  </pic:spPr>
                </pic:pic>
              </a:graphicData>
            </a:graphic>
          </wp:inline>
        </w:drawing>
      </w:r>
    </w:p>
    <w:p w14:paraId="1CC17169" w14:textId="19240A2D" w:rsidR="009439BF" w:rsidRPr="003B628F" w:rsidRDefault="009439BF" w:rsidP="00C41E4B">
      <w:pPr>
        <w:spacing w:line="360" w:lineRule="auto"/>
        <w:jc w:val="both"/>
        <w:rPr>
          <w:sz w:val="28"/>
          <w:szCs w:val="28"/>
          <w:lang w:eastAsia="en-US"/>
        </w:rPr>
      </w:pPr>
      <w:r w:rsidRPr="003B628F">
        <w:rPr>
          <w:sz w:val="28"/>
          <w:szCs w:val="28"/>
          <w:lang w:eastAsia="en-US"/>
        </w:rPr>
        <w:t xml:space="preserve">Рисунок 4.11.1 – ГТС 2-й секции </w:t>
      </w:r>
    </w:p>
    <w:p w14:paraId="47300B16" w14:textId="77777777" w:rsidR="00802EBA" w:rsidRPr="003B628F" w:rsidRDefault="00802EBA" w:rsidP="00C41E4B">
      <w:pPr>
        <w:autoSpaceDE w:val="0"/>
        <w:autoSpaceDN w:val="0"/>
        <w:adjustRightInd w:val="0"/>
        <w:spacing w:line="360" w:lineRule="auto"/>
        <w:jc w:val="both"/>
        <w:rPr>
          <w:color w:val="000000"/>
          <w:sz w:val="28"/>
          <w:szCs w:val="28"/>
        </w:rPr>
      </w:pPr>
    </w:p>
    <w:p w14:paraId="19261732" w14:textId="6B290352" w:rsidR="00802EBA" w:rsidRPr="003B628F" w:rsidRDefault="00FF17CC" w:rsidP="00C41E4B">
      <w:pPr>
        <w:pStyle w:val="34"/>
        <w:numPr>
          <w:ilvl w:val="2"/>
          <w:numId w:val="19"/>
        </w:numPr>
        <w:spacing w:line="360" w:lineRule="auto"/>
        <w:ind w:left="1134"/>
        <w:rPr>
          <w:rFonts w:ascii="Times New Roman" w:hAnsi="Times New Roman" w:cs="Times New Roman"/>
          <w:color w:val="auto"/>
          <w:sz w:val="28"/>
          <w:szCs w:val="28"/>
        </w:rPr>
      </w:pPr>
      <w:bookmarkStart w:id="139" w:name="_Toc96104029"/>
      <w:r w:rsidRPr="003B628F">
        <w:rPr>
          <w:rFonts w:ascii="Times New Roman" w:hAnsi="Times New Roman" w:cs="Times New Roman"/>
          <w:color w:val="auto"/>
          <w:sz w:val="28"/>
          <w:szCs w:val="28"/>
        </w:rPr>
        <w:t>Описание максимальной аварии</w:t>
      </w:r>
      <w:bookmarkEnd w:id="139"/>
    </w:p>
    <w:p w14:paraId="16BF8B35" w14:textId="2D3B0BEF"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Наиболее масштабной аварией на хвостохранилище может явиться прорыв ограждающей дамбы 2-й секции при наивысшем уровне воды в ходе весеннего паводка.</w:t>
      </w:r>
    </w:p>
    <w:p w14:paraId="4D4C3616" w14:textId="0C9C4F57"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Пашинский лог, в вершине которого расположено хвостохранилище, имеет широкое плоское днище, покрытое кочкарниковым, осоковым и камышовым болотом с протекающим ручьём. Ручей, на расстоянии 4,3 км ниже хвостохранилища, перегорожен плотиной, образующей Качимовский пруд. Заболоченная пойма ручья и Качимовский пруд входят в санитарно-защитную зону хвостохранилища. Ширина поймы от 50 до 250 м, площадь (вместе с прудом) около 600.000 м2. Перепад уровней высот днища лога от дамбы до пруда около 25 м. Средний уклон днища лога 0,4°. Долина Пашинского ручья у хвостохранилища и ниже по течению имеет борта крутизной 15-20°. В самой пологой части (левый берег ручья перед впадением в пруд) угол склона, примерно, 2,5°. Площадь Качимовского пруда около 150.000 м2, объём воды, примерно, 100.000 м3.</w:t>
      </w:r>
    </w:p>
    <w:p w14:paraId="7FC3CEEB" w14:textId="3E162D73"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При уровне водной поверхности во 2-й секции хвостохранилища 191 м площадь затопления составляет примерно 153 000 м2. При отметке водной поверхности в 2013 г. 193,2 м площадь затопления составляла примерно 182.000 м2. На 15.04.2020 г. отметка воды - 193,83 м. Глубина слоя воды над техногенными осадками 3-4 м. Т.е., максимальный объем воды во 2-й секции можно принять равным 600.000 м3.</w:t>
      </w:r>
    </w:p>
    <w:p w14:paraId="15E600EA" w14:textId="012E0060"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В последние десятилетия предприятие производит сброс известковых урансодержащих хвостов производства ТВЭЛов. По данным мелкого и глубокого разбуривания техногенных осадков 2-й секции, известковые урансодержащие илы образуют сплошной поверхностный плащ мощностью от 0,2 м в бортах чаши до 0,7-0,8 м в её юго- западной части. Ими покрыты шламы рудного производства, содержащие уран и другие природные радионуклиды, в том числе радий-226, прочно связанный в твердых фазах, преимущественно в форме RaSО</w:t>
      </w:r>
      <w:r w:rsidRPr="003B628F">
        <w:rPr>
          <w:iCs/>
          <w:color w:val="000000"/>
          <w:sz w:val="28"/>
          <w:szCs w:val="28"/>
          <w:vertAlign w:val="subscript"/>
        </w:rPr>
        <w:t>4</w:t>
      </w:r>
      <w:r w:rsidRPr="003B628F">
        <w:rPr>
          <w:iCs/>
          <w:color w:val="000000"/>
          <w:sz w:val="28"/>
          <w:szCs w:val="28"/>
        </w:rPr>
        <w:t>. При прорыве дамбы 2-й секции, вода и иловые частицы верхнего слоя, содержащие уран природного обогащения, поступят в нижний бъеф дамбы. Вода не содержит радионуклидов, кроме урана, в значимых концентрациях. Вынос глубоколежащих шламов, содержащих другие природные радионуклиды, не представляется возможным, т.к. они закрыты урансодержащими известковыми илами. Для количественных оценок параметров аварии примем, что при прорыве дамбы из 2-секции уйдёт вся вода - 600000 м3 и будет смыта часть верхнего слоя иловых отложений.</w:t>
      </w:r>
    </w:p>
    <w:p w14:paraId="33BDC7EE" w14:textId="77777777"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Важным для последствий аварии, является существование Качимовского пруда. Оценка, учитывающая рельеф лога у пруда, показывает, что уровень воды при поступлении в Качимовский пруд 600000 м3 аварийного сброса мог бы подняться, примерно, на 1,5-2 м. Но, т.к., часть воды осталась бы в пойме ручья, тянущейся на 3,3 км и имеющей затапливаемую площадь около 450.000 м2, реальное повышение уровня воды оказалось бы меньше.</w:t>
      </w:r>
    </w:p>
    <w:p w14:paraId="12ABD4C6" w14:textId="5E24F76A"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Плотина Качимовского пруда имеет высоту значительно более 2 метров. Вода из пруда вытекает через бетонную трубу с внутренним диаметром 2 м. Глубина потока в сливной трубе, в зависимости от сезона - 0,20-0,25 м. Повышение уровня воды на 2 м не приведёт к разрушению плотины пруда. Качимовский пруд явится резервуаром, демпфирующим последствия аварии дамбы 2-й секции.</w:t>
      </w:r>
    </w:p>
    <w:p w14:paraId="5382A36B" w14:textId="77777777"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Вероятен следующий сценарий развития прорыва дамбы. При возникновении в дамбе прорана, размываемого вытекающей водой, из 2-й секции уйдет вода и будет вымыта некоторая верхняя часть ила. Селевой поток, поступив в Пашинский лог и разлившись по заросшей кустарником и камышом пойме ручья, быстро потеряет скорость. В результате, основная часть вымытого ила осядет уже в верхней части лога вблизи дамбы. Достаточная крутизна бортов лога не даст прорвавшейся воде выйти за пределы заболоченной поймы ручья. При движении через болото, являющееся естественным фильтром, иловые частицы будут быстро оседать полосой по руслу ручья, в пределах ширины СЗЗ. Поступив в Качимовский пруд, прорвавшаяся вода смешается с находящейся в нём водой и через сливную трубу плотины пруда будет уходить по руслам рек Пашенка, Большой Барлак и в р. Обь. Перемешанная вода, в количестве равном вместимости Качимовского пруда, задержится в нём. В нём же осядут остатки ила. В реку Пашенка (ниже пруда) может попасть лишь незначительная часть ила. После восстановления дамбы хвостохранилища, по мере поступления в Качимовский пруд дождевых, грунтовых и талых вод, концентрация растворённого в воде пруда урана будет снижаться до обычного значения. Соответственно, будет уменьшаться концентрация урана в воде реки Пашенка, вытекающей из пруда.</w:t>
      </w:r>
    </w:p>
    <w:p w14:paraId="55C42F23" w14:textId="49FFB0D4"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Твердые частицы ила, вымытые водой из 2-й секции, содержат нерастворимые соединения урана в количестве, в среднем, 910 мг/кг. Они быстро осядут на дно ручья Пашинского лога и Качимовского пруда. Длительно находиться во взвешенном состоянии в воде пруда и выйти за его пределы могут иловые частицы только при концентрации, соответствующей обычному содержанию в речной воде взвешенных частиц - 10 мг/л. При такой концентрации, удельная активность в воде нерастворимых соединений урана, составит не более: 25Бк/мг∙910мг/кг∙1∙10</w:t>
      </w:r>
      <w:r w:rsidRPr="003B628F">
        <w:rPr>
          <w:iCs/>
          <w:color w:val="000000"/>
          <w:sz w:val="28"/>
          <w:szCs w:val="28"/>
          <w:vertAlign w:val="superscript"/>
        </w:rPr>
        <w:t>-5</w:t>
      </w:r>
      <w:r w:rsidRPr="003B628F">
        <w:rPr>
          <w:iCs/>
          <w:color w:val="000000"/>
          <w:sz w:val="28"/>
          <w:szCs w:val="28"/>
        </w:rPr>
        <w:t>кг/л = 0,23 Бк/л, что много меньше 112 Бк/л (см. ниже). В результате, частицы вынесенного из 2-й секции ила не окажут заметного влияния на потенциальную дозу от пользования водой.</w:t>
      </w:r>
    </w:p>
    <w:p w14:paraId="625147CD" w14:textId="06CC2272"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Средняя (май - сентябрь 2019 г.) суммарная удельная активность альфа-излучающих нуклидов в воде 2-й секции - 130 Бк/л. При поступлении воды из 2-й секции в Качимовский пруд, суммарная удельная активность альфа-излучающих нуклидов в воде которого в обычных условиях, около, 3,5 Бк/л, произойдёт перемешивание и разбавление до (130∙6∙10</w:t>
      </w:r>
      <w:r w:rsidRPr="003B628F">
        <w:rPr>
          <w:iCs/>
          <w:color w:val="000000"/>
          <w:sz w:val="28"/>
          <w:szCs w:val="28"/>
          <w:vertAlign w:val="superscript"/>
        </w:rPr>
        <w:t>5</w:t>
      </w:r>
      <w:r w:rsidRPr="003B628F">
        <w:rPr>
          <w:iCs/>
          <w:color w:val="000000"/>
          <w:sz w:val="28"/>
          <w:szCs w:val="28"/>
        </w:rPr>
        <w:t>+3,5х1-10</w:t>
      </w:r>
      <w:r w:rsidRPr="003B628F">
        <w:rPr>
          <w:iCs/>
          <w:color w:val="000000"/>
          <w:sz w:val="28"/>
          <w:szCs w:val="28"/>
          <w:vertAlign w:val="superscript"/>
        </w:rPr>
        <w:t>5</w:t>
      </w:r>
      <w:r w:rsidRPr="003B628F">
        <w:rPr>
          <w:iCs/>
          <w:color w:val="000000"/>
          <w:sz w:val="28"/>
          <w:szCs w:val="28"/>
        </w:rPr>
        <w:t>)/(6-10</w:t>
      </w:r>
      <w:r w:rsidRPr="003B628F">
        <w:rPr>
          <w:iCs/>
          <w:color w:val="000000"/>
          <w:sz w:val="28"/>
          <w:szCs w:val="28"/>
          <w:vertAlign w:val="superscript"/>
        </w:rPr>
        <w:t>5</w:t>
      </w:r>
      <w:r w:rsidRPr="003B628F">
        <w:rPr>
          <w:iCs/>
          <w:color w:val="000000"/>
          <w:sz w:val="28"/>
          <w:szCs w:val="28"/>
        </w:rPr>
        <w:t>+1-10</w:t>
      </w:r>
      <w:r w:rsidRPr="003B628F">
        <w:rPr>
          <w:iCs/>
          <w:color w:val="000000"/>
          <w:sz w:val="28"/>
          <w:szCs w:val="28"/>
          <w:vertAlign w:val="superscript"/>
        </w:rPr>
        <w:t>5</w:t>
      </w:r>
      <w:r w:rsidRPr="003B628F">
        <w:rPr>
          <w:iCs/>
          <w:color w:val="000000"/>
          <w:sz w:val="28"/>
          <w:szCs w:val="28"/>
        </w:rPr>
        <w:t>) = 112 Бк/л. В результате, удельная активность урана в воде Качимовского пруда и реки Пашенка сразу после прорыва дамбы составит около 112 Бк/л. Удельная активность в воде реки Большой Барлак будет меньше за счёт разбавления впадающими притоками. Но, поскольку, гидрологических сведений об этих малых реках нет, в качестве верхней оценки будем считать, что удельная активность воды в них также будет составлять 112 Бк/л.</w:t>
      </w:r>
    </w:p>
    <w:p w14:paraId="633C6780" w14:textId="10B9D3EA"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Оценим продолжительность сохранения удельной активности 112 Бк/л в воде пруда и малых рек. Очевидно, что она будет равна длительности слива из пруда 600000 м</w:t>
      </w:r>
      <w:r w:rsidRPr="003B628F">
        <w:rPr>
          <w:iCs/>
          <w:color w:val="000000"/>
          <w:sz w:val="28"/>
          <w:szCs w:val="28"/>
          <w:vertAlign w:val="superscript"/>
        </w:rPr>
        <w:t>3</w:t>
      </w:r>
      <w:r w:rsidRPr="003B628F">
        <w:rPr>
          <w:iCs/>
          <w:color w:val="000000"/>
          <w:sz w:val="28"/>
          <w:szCs w:val="28"/>
        </w:rPr>
        <w:t xml:space="preserve"> поступившей в него загрязнённой воды. Чтобы упростить оценки, точность которых, от этого, не особо пострадает, воспользуемся формулой Торричелли для линейной скорости идеальной жидкости, движущейся под действием силы тяжести: и =√ (2gh), где g - ускорение свободного падения, ah- высота столба жидкости. Чтобы учесть влияние вязкости воды и не заниматься двойным интегрированием по высоте столба воды и сечению сливной трубы, перепишем формулу в относительных единицах, используя измеренное значение скорости воды. По результатам гидрологических измерений, поток воды, вытекающий из сливной трубы Качимовского пруда, при глубине 25 см, ширине около 0,9 м и поперечном сечение потока около 0,17 м2, имеет расход 66 л/с (0,066 м3/с), т.е., средняя по сечению линейная скорость потока - 0,4 м/с:</w:t>
      </w:r>
    </w:p>
    <w:p w14:paraId="1F5B8626" w14:textId="1BDCB115"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lang w:val="en-US"/>
        </w:rPr>
        <w:t>u</w:t>
      </w:r>
      <w:r w:rsidRPr="003B628F">
        <w:rPr>
          <w:iCs/>
          <w:color w:val="000000"/>
          <w:sz w:val="28"/>
          <w:szCs w:val="28"/>
        </w:rPr>
        <w:t>(</w:t>
      </w:r>
      <w:r w:rsidRPr="003B628F">
        <w:rPr>
          <w:iCs/>
          <w:color w:val="000000"/>
          <w:sz w:val="28"/>
          <w:szCs w:val="28"/>
          <w:lang w:val="en-US"/>
        </w:rPr>
        <w:t>h</w:t>
      </w:r>
      <w:r w:rsidRPr="003B628F">
        <w:rPr>
          <w:iCs/>
          <w:color w:val="000000"/>
          <w:sz w:val="28"/>
          <w:szCs w:val="28"/>
        </w:rPr>
        <w:t xml:space="preserve">) = </w:t>
      </w:r>
      <w:r w:rsidRPr="003B628F">
        <w:rPr>
          <w:iCs/>
          <w:color w:val="000000"/>
          <w:sz w:val="28"/>
          <w:szCs w:val="28"/>
          <w:lang w:val="en-US"/>
        </w:rPr>
        <w:t>u</w:t>
      </w:r>
      <w:r w:rsidRPr="003B628F">
        <w:rPr>
          <w:iCs/>
          <w:color w:val="000000"/>
          <w:sz w:val="28"/>
          <w:szCs w:val="28"/>
        </w:rPr>
        <w:t>(0,25) -(</w:t>
      </w:r>
      <w:r w:rsidRPr="003B628F">
        <w:rPr>
          <w:iCs/>
          <w:color w:val="000000"/>
          <w:sz w:val="28"/>
          <w:szCs w:val="28"/>
          <w:lang w:val="en-US"/>
        </w:rPr>
        <w:t>h</w:t>
      </w:r>
      <w:r w:rsidRPr="003B628F">
        <w:rPr>
          <w:iCs/>
          <w:color w:val="000000"/>
          <w:sz w:val="28"/>
          <w:szCs w:val="28"/>
        </w:rPr>
        <w:t>/0,25)</w:t>
      </w:r>
      <w:r w:rsidRPr="003B628F">
        <w:rPr>
          <w:iCs/>
          <w:color w:val="000000"/>
          <w:sz w:val="28"/>
          <w:szCs w:val="28"/>
          <w:vertAlign w:val="superscript"/>
        </w:rPr>
        <w:t>1/2</w:t>
      </w:r>
      <w:r w:rsidRPr="003B628F">
        <w:rPr>
          <w:iCs/>
          <w:color w:val="000000"/>
          <w:sz w:val="28"/>
          <w:szCs w:val="28"/>
        </w:rPr>
        <w:t xml:space="preserve">, где </w:t>
      </w:r>
      <w:r w:rsidRPr="003B628F">
        <w:rPr>
          <w:iCs/>
          <w:color w:val="000000"/>
          <w:sz w:val="28"/>
          <w:szCs w:val="28"/>
          <w:lang w:val="en-US"/>
        </w:rPr>
        <w:t>u</w:t>
      </w:r>
      <w:r w:rsidRPr="003B628F">
        <w:rPr>
          <w:iCs/>
          <w:color w:val="000000"/>
          <w:sz w:val="28"/>
          <w:szCs w:val="28"/>
        </w:rPr>
        <w:t>(0,25)=0,4м/с - линейная скорость воды в трубе при глубине потока 0,25 м.</w:t>
      </w:r>
    </w:p>
    <w:p w14:paraId="153621D2" w14:textId="77777777"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При сделанных упрощениях, максимальная объёмная скорость вытекания воды через сливную трубу (02м) Качимовского пруда при подъёме уровня воды в нём на h=2 м составит:</w:t>
      </w:r>
    </w:p>
    <w:p w14:paraId="3B1579C3" w14:textId="4606745A" w:rsidR="00EF3B04" w:rsidRPr="003B628F" w:rsidRDefault="00785CB8" w:rsidP="00C41E4B">
      <w:pPr>
        <w:autoSpaceDE w:val="0"/>
        <w:autoSpaceDN w:val="0"/>
        <w:adjustRightInd w:val="0"/>
        <w:spacing w:line="360" w:lineRule="auto"/>
        <w:ind w:firstLine="680"/>
        <w:jc w:val="both"/>
        <w:rPr>
          <w:iCs/>
          <w:color w:val="000000"/>
          <w:sz w:val="28"/>
          <w:szCs w:val="28"/>
          <w:lang w:val="en-US"/>
        </w:rPr>
      </w:pPr>
      <w:r w:rsidRPr="003B628F">
        <w:rPr>
          <w:noProof/>
          <w:sz w:val="28"/>
          <w:szCs w:val="28"/>
        </w:rPr>
        <w:drawing>
          <wp:inline distT="0" distB="0" distL="0" distR="0" wp14:anchorId="00AA7C7D" wp14:editId="7B98EC05">
            <wp:extent cx="3848100" cy="506746"/>
            <wp:effectExtent l="0" t="0" r="0" b="762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849489" cy="506929"/>
                    </a:xfrm>
                    <a:prstGeom prst="rect">
                      <a:avLst/>
                    </a:prstGeom>
                  </pic:spPr>
                </pic:pic>
              </a:graphicData>
            </a:graphic>
          </wp:inline>
        </w:drawing>
      </w:r>
    </w:p>
    <w:p w14:paraId="061F3A11" w14:textId="77777777" w:rsidR="00826BB6"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Т.е., можно принять, что средняя объёмная скорость вытекания составит, около, 1 м3/с, или, 100000 м3/сутки. Соответственно, продолжительность слива из Качимовского пруда воды, поступившей в него в результате аварии, - 600000м3/100000м3/сут ~ 6 суток.</w:t>
      </w:r>
    </w:p>
    <w:p w14:paraId="7F93E4E4" w14:textId="77777777" w:rsidR="00EF3B04" w:rsidRPr="003B628F" w:rsidRDefault="00826BB6"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После поступления в Качимовский пруд аварийного сброса, из пруда, на протяжении, примерно, шести суток, будет вытекать вода с удельной активностью урана около 112 Бк/л и</w:t>
      </w:r>
      <w:r w:rsidR="00EF3B04" w:rsidRPr="003B628F">
        <w:rPr>
          <w:iCs/>
          <w:color w:val="000000"/>
          <w:sz w:val="28"/>
          <w:szCs w:val="28"/>
        </w:rPr>
        <w:t xml:space="preserve"> объёмной скоростью, постепенно снижающейся от, примерно, 3,6 м3/с до 0,066 м3/с, при средней за время стока скорости, около, 1 м3/с.</w:t>
      </w:r>
    </w:p>
    <w:p w14:paraId="67C1065F"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После стока избыточной воды, в Качимовском пруде останется около 100000 м3 воды, содержащей 112 Бк/л растворённого урана. После восстановления дамбы 2-й секции, поступление растворённого урана в пруд станет таким же, как в обычных условиях. В то же время, вода пруда будет разбавляться поверхностными и грунтовыми водами, поступающими с водосбора пруда, и выноситься рекой Пашенка. В результате, удельная активность воды в пруде постепенно вернётся к исходному значению 3,5 Бк/л.</w:t>
      </w:r>
    </w:p>
    <w:p w14:paraId="731E5AFA" w14:textId="174ECE42"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Гидрологическими измерениями установлено, что поток воды, вытекающей из сливной трубы Качимовского пруда, составляет: в летне-осеннюю межень (июнь-октябрь, 153 дня) - 44 л/с; в ледостав (на 23 ноября, 30 дней) - 41 л/с; в зимнюю межень (декабрь- март, 121 день) - нет данных; в весенне-летний паводок (апрель-май, 61 день) - 66 л/с. Исходя из худшей ситуации - полного отсутствия притока воды в декабре - марте, объём годового стока, а значит и притока воды в Качимовский пруд можно оценить величиной: (44л/с</w:t>
      </w:r>
      <w:r w:rsidR="008535F0" w:rsidRPr="003B628F">
        <w:rPr>
          <w:iCs/>
          <w:color w:val="000000"/>
          <w:sz w:val="28"/>
          <w:szCs w:val="28"/>
        </w:rPr>
        <w:t xml:space="preserve"> ∙ </w:t>
      </w:r>
      <w:r w:rsidRPr="003B628F">
        <w:rPr>
          <w:iCs/>
          <w:color w:val="000000"/>
          <w:sz w:val="28"/>
          <w:szCs w:val="28"/>
        </w:rPr>
        <w:t>153дн</w:t>
      </w:r>
      <w:r w:rsidR="008535F0" w:rsidRPr="003B628F">
        <w:rPr>
          <w:iCs/>
          <w:color w:val="000000"/>
          <w:sz w:val="28"/>
          <w:szCs w:val="28"/>
        </w:rPr>
        <w:t xml:space="preserve"> </w:t>
      </w:r>
      <w:r w:rsidRPr="003B628F">
        <w:rPr>
          <w:iCs/>
          <w:color w:val="000000"/>
          <w:sz w:val="28"/>
          <w:szCs w:val="28"/>
        </w:rPr>
        <w:t>+</w:t>
      </w:r>
      <w:r w:rsidR="008535F0" w:rsidRPr="003B628F">
        <w:rPr>
          <w:iCs/>
          <w:color w:val="000000"/>
          <w:sz w:val="28"/>
          <w:szCs w:val="28"/>
        </w:rPr>
        <w:t xml:space="preserve"> </w:t>
      </w:r>
      <w:r w:rsidRPr="003B628F">
        <w:rPr>
          <w:iCs/>
          <w:color w:val="000000"/>
          <w:sz w:val="28"/>
          <w:szCs w:val="28"/>
        </w:rPr>
        <w:t>41л/с</w:t>
      </w:r>
      <w:r w:rsidR="008535F0" w:rsidRPr="003B628F">
        <w:rPr>
          <w:iCs/>
          <w:color w:val="000000"/>
          <w:sz w:val="28"/>
          <w:szCs w:val="28"/>
        </w:rPr>
        <w:t xml:space="preserve"> ∙ </w:t>
      </w:r>
      <w:r w:rsidRPr="003B628F">
        <w:rPr>
          <w:iCs/>
          <w:color w:val="000000"/>
          <w:sz w:val="28"/>
          <w:szCs w:val="28"/>
        </w:rPr>
        <w:t>30дн</w:t>
      </w:r>
      <w:r w:rsidR="008535F0" w:rsidRPr="003B628F">
        <w:rPr>
          <w:iCs/>
          <w:color w:val="000000"/>
          <w:sz w:val="28"/>
          <w:szCs w:val="28"/>
        </w:rPr>
        <w:t xml:space="preserve"> </w:t>
      </w:r>
      <w:r w:rsidRPr="003B628F">
        <w:rPr>
          <w:iCs/>
          <w:color w:val="000000"/>
          <w:sz w:val="28"/>
          <w:szCs w:val="28"/>
        </w:rPr>
        <w:t>+</w:t>
      </w:r>
      <w:r w:rsidR="008535F0" w:rsidRPr="003B628F">
        <w:rPr>
          <w:iCs/>
          <w:color w:val="000000"/>
          <w:sz w:val="28"/>
          <w:szCs w:val="28"/>
        </w:rPr>
        <w:t xml:space="preserve"> </w:t>
      </w:r>
      <w:r w:rsidRPr="003B628F">
        <w:rPr>
          <w:iCs/>
          <w:color w:val="000000"/>
          <w:sz w:val="28"/>
          <w:szCs w:val="28"/>
        </w:rPr>
        <w:t>66л/с</w:t>
      </w:r>
      <w:r w:rsidR="008535F0" w:rsidRPr="003B628F">
        <w:rPr>
          <w:iCs/>
          <w:color w:val="000000"/>
          <w:sz w:val="28"/>
          <w:szCs w:val="28"/>
        </w:rPr>
        <w:t xml:space="preserve"> ∙ </w:t>
      </w:r>
      <w:r w:rsidRPr="003B628F">
        <w:rPr>
          <w:iCs/>
          <w:color w:val="000000"/>
          <w:sz w:val="28"/>
          <w:szCs w:val="28"/>
        </w:rPr>
        <w:t>61дн)</w:t>
      </w:r>
      <w:r w:rsidR="008535F0" w:rsidRPr="003B628F">
        <w:rPr>
          <w:iCs/>
          <w:color w:val="000000"/>
          <w:sz w:val="28"/>
          <w:szCs w:val="28"/>
        </w:rPr>
        <w:t xml:space="preserve"> ∙ </w:t>
      </w:r>
      <w:r w:rsidRPr="003B628F">
        <w:rPr>
          <w:iCs/>
          <w:color w:val="000000"/>
          <w:sz w:val="28"/>
          <w:szCs w:val="28"/>
        </w:rPr>
        <w:t>60с</w:t>
      </w:r>
      <w:r w:rsidR="008535F0" w:rsidRPr="003B628F">
        <w:rPr>
          <w:iCs/>
          <w:color w:val="000000"/>
          <w:sz w:val="28"/>
          <w:szCs w:val="28"/>
        </w:rPr>
        <w:t xml:space="preserve"> ∙</w:t>
      </w:r>
      <w:r w:rsidRPr="003B628F">
        <w:rPr>
          <w:iCs/>
          <w:color w:val="000000"/>
          <w:sz w:val="28"/>
          <w:szCs w:val="28"/>
        </w:rPr>
        <w:t>60мин</w:t>
      </w:r>
      <w:r w:rsidR="008535F0" w:rsidRPr="003B628F">
        <w:rPr>
          <w:iCs/>
          <w:color w:val="000000"/>
          <w:sz w:val="28"/>
          <w:szCs w:val="28"/>
        </w:rPr>
        <w:t>∙</w:t>
      </w:r>
      <w:r w:rsidRPr="003B628F">
        <w:rPr>
          <w:iCs/>
          <w:color w:val="000000"/>
          <w:sz w:val="28"/>
          <w:szCs w:val="28"/>
        </w:rPr>
        <w:t>24час/1000л/м3~1.000.000м3</w:t>
      </w:r>
    </w:p>
    <w:p w14:paraId="6E951B4F" w14:textId="676D0ADE"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Полагая, что перемешивание воды в пруде происходит быстрее</w:t>
      </w:r>
      <w:r w:rsidR="008535F0" w:rsidRPr="003B628F">
        <w:rPr>
          <w:iCs/>
          <w:color w:val="000000"/>
          <w:sz w:val="28"/>
          <w:szCs w:val="28"/>
        </w:rPr>
        <w:t>,</w:t>
      </w:r>
      <w:r w:rsidRPr="003B628F">
        <w:rPr>
          <w:iCs/>
          <w:color w:val="000000"/>
          <w:sz w:val="28"/>
          <w:szCs w:val="28"/>
        </w:rPr>
        <w:t xml:space="preserve"> чем за один месяц, можно принять, что снижение удельной активности растворенного в воде пруда урана а Бк/л, за длительное время после стока избыточной воды будет описываться уравнением:</w:t>
      </w:r>
    </w:p>
    <w:p w14:paraId="69459484" w14:textId="3508B9AF" w:rsidR="00EF3B04" w:rsidRPr="003B628F" w:rsidRDefault="008535F0" w:rsidP="00C41E4B">
      <w:pPr>
        <w:autoSpaceDE w:val="0"/>
        <w:autoSpaceDN w:val="0"/>
        <w:adjustRightInd w:val="0"/>
        <w:spacing w:line="360" w:lineRule="auto"/>
        <w:ind w:firstLine="680"/>
        <w:jc w:val="both"/>
        <w:rPr>
          <w:iCs/>
          <w:color w:val="000000"/>
          <w:sz w:val="28"/>
          <w:szCs w:val="28"/>
        </w:rPr>
      </w:pPr>
      <w:r w:rsidRPr="003B628F">
        <w:rPr>
          <w:noProof/>
          <w:sz w:val="28"/>
          <w:szCs w:val="28"/>
        </w:rPr>
        <w:drawing>
          <wp:inline distT="0" distB="0" distL="0" distR="0" wp14:anchorId="0AB343CC" wp14:editId="5DB4BD07">
            <wp:extent cx="1562100" cy="349814"/>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62100" cy="349814"/>
                    </a:xfrm>
                    <a:prstGeom prst="rect">
                      <a:avLst/>
                    </a:prstGeom>
                  </pic:spPr>
                </pic:pic>
              </a:graphicData>
            </a:graphic>
          </wp:inline>
        </w:drawing>
      </w:r>
    </w:p>
    <w:p w14:paraId="2D5F7EAB"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где J— величина годового поступления урана в пруд, Бк, t - время, лет.</w:t>
      </w:r>
    </w:p>
    <w:p w14:paraId="438B437B" w14:textId="372F191B"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J соответствует стационарной удельной активности урана в пруде, т.е.: 7=3,5Бк/л</w:t>
      </w:r>
      <w:r w:rsidR="008535F0" w:rsidRPr="003B628F">
        <w:rPr>
          <w:iCs/>
          <w:color w:val="000000"/>
          <w:sz w:val="28"/>
          <w:szCs w:val="28"/>
        </w:rPr>
        <w:t xml:space="preserve"> </w:t>
      </w:r>
      <w:r w:rsidRPr="003B628F">
        <w:rPr>
          <w:iCs/>
          <w:color w:val="000000"/>
          <w:sz w:val="28"/>
          <w:szCs w:val="28"/>
        </w:rPr>
        <w:t>х</w:t>
      </w:r>
      <w:r w:rsidR="008535F0" w:rsidRPr="003B628F">
        <w:rPr>
          <w:iCs/>
          <w:color w:val="000000"/>
          <w:sz w:val="28"/>
          <w:szCs w:val="28"/>
        </w:rPr>
        <w:t xml:space="preserve"> </w:t>
      </w:r>
      <w:r w:rsidRPr="003B628F">
        <w:rPr>
          <w:iCs/>
          <w:color w:val="000000"/>
          <w:sz w:val="28"/>
          <w:szCs w:val="28"/>
        </w:rPr>
        <w:t>1</w:t>
      </w:r>
      <w:r w:rsidR="008535F0" w:rsidRPr="003B628F">
        <w:rPr>
          <w:iCs/>
          <w:color w:val="000000"/>
          <w:sz w:val="28"/>
          <w:szCs w:val="28"/>
        </w:rPr>
        <w:t>∙</w:t>
      </w:r>
      <w:r w:rsidRPr="003B628F">
        <w:rPr>
          <w:iCs/>
          <w:color w:val="000000"/>
          <w:sz w:val="28"/>
          <w:szCs w:val="28"/>
        </w:rPr>
        <w:t>10</w:t>
      </w:r>
      <w:r w:rsidRPr="003B628F">
        <w:rPr>
          <w:iCs/>
          <w:color w:val="000000"/>
          <w:sz w:val="28"/>
          <w:szCs w:val="28"/>
          <w:vertAlign w:val="superscript"/>
        </w:rPr>
        <w:t>9</w:t>
      </w:r>
      <w:r w:rsidRPr="003B628F">
        <w:rPr>
          <w:iCs/>
          <w:color w:val="000000"/>
          <w:sz w:val="28"/>
          <w:szCs w:val="28"/>
        </w:rPr>
        <w:t>л/год. Интегрируя уравнение методом разделения переменных и учитывая, что а(0)=43 Бк/л, получим для изменения удельной активности a(t) воды пруда и р. Пашенка за длительное время: а</w:t>
      </w:r>
      <w:r w:rsidR="008535F0" w:rsidRPr="003B628F">
        <w:rPr>
          <w:iCs/>
          <w:color w:val="000000"/>
          <w:sz w:val="28"/>
          <w:szCs w:val="28"/>
        </w:rPr>
        <w:t>(</w:t>
      </w:r>
      <w:r w:rsidR="008535F0" w:rsidRPr="003B628F">
        <w:rPr>
          <w:iCs/>
          <w:color w:val="000000"/>
          <w:sz w:val="28"/>
          <w:szCs w:val="28"/>
          <w:lang w:val="en-US"/>
        </w:rPr>
        <w:t>t</w:t>
      </w:r>
      <w:r w:rsidRPr="003B628F">
        <w:rPr>
          <w:iCs/>
          <w:color w:val="000000"/>
          <w:sz w:val="28"/>
          <w:szCs w:val="28"/>
        </w:rPr>
        <w:t>)=3,5+39,5</w:t>
      </w:r>
      <w:r w:rsidR="008535F0" w:rsidRPr="003B628F">
        <w:rPr>
          <w:iCs/>
          <w:color w:val="000000"/>
          <w:sz w:val="28"/>
          <w:szCs w:val="28"/>
        </w:rPr>
        <w:t>∙</w:t>
      </w:r>
      <w:r w:rsidRPr="003B628F">
        <w:rPr>
          <w:iCs/>
          <w:color w:val="000000"/>
          <w:sz w:val="28"/>
          <w:szCs w:val="28"/>
        </w:rPr>
        <w:t>е</w:t>
      </w:r>
      <w:r w:rsidR="008535F0" w:rsidRPr="003B628F">
        <w:rPr>
          <w:iCs/>
          <w:color w:val="000000"/>
          <w:sz w:val="28"/>
          <w:szCs w:val="28"/>
          <w:vertAlign w:val="superscript"/>
        </w:rPr>
        <w:t>-</w:t>
      </w:r>
      <w:r w:rsidRPr="003B628F">
        <w:rPr>
          <w:iCs/>
          <w:color w:val="000000"/>
          <w:sz w:val="28"/>
          <w:szCs w:val="28"/>
          <w:vertAlign w:val="superscript"/>
        </w:rPr>
        <w:t>10</w:t>
      </w:r>
      <w:r w:rsidR="008535F0" w:rsidRPr="003B628F">
        <w:rPr>
          <w:iCs/>
          <w:color w:val="000000"/>
          <w:sz w:val="28"/>
          <w:szCs w:val="28"/>
          <w:vertAlign w:val="superscript"/>
          <w:lang w:val="en-US"/>
        </w:rPr>
        <w:t>t</w:t>
      </w:r>
      <w:r w:rsidRPr="003B628F">
        <w:rPr>
          <w:iCs/>
          <w:color w:val="000000"/>
          <w:sz w:val="28"/>
          <w:szCs w:val="28"/>
        </w:rPr>
        <w:t>. Добавочная удельная активность воды Качимовского пруда, возникшая в результате аварии - A(t), будет меньше на 3,5 Бк/л</w:t>
      </w:r>
      <w:r w:rsidR="008535F0" w:rsidRPr="003B628F">
        <w:rPr>
          <w:iCs/>
          <w:color w:val="000000"/>
          <w:sz w:val="28"/>
          <w:szCs w:val="28"/>
        </w:rPr>
        <w:t>.</w:t>
      </w:r>
      <w:r w:rsidRPr="003B628F">
        <w:rPr>
          <w:iCs/>
          <w:color w:val="000000"/>
          <w:sz w:val="28"/>
          <w:szCs w:val="28"/>
        </w:rPr>
        <w:t xml:space="preserve"> Средняя удельная активность воды за период времени t</w:t>
      </w:r>
      <w:r w:rsidR="008535F0" w:rsidRPr="003B628F">
        <w:rPr>
          <w:iCs/>
          <w:color w:val="000000"/>
          <w:sz w:val="28"/>
          <w:szCs w:val="28"/>
        </w:rPr>
        <w:t>1</w:t>
      </w:r>
      <w:r w:rsidRPr="003B628F">
        <w:rPr>
          <w:iCs/>
          <w:color w:val="000000"/>
          <w:sz w:val="28"/>
          <w:szCs w:val="28"/>
        </w:rPr>
        <w:t xml:space="preserve"> </w:t>
      </w:r>
      <w:r w:rsidR="008535F0" w:rsidRPr="003B628F">
        <w:rPr>
          <w:iCs/>
          <w:color w:val="000000"/>
          <w:sz w:val="28"/>
          <w:szCs w:val="28"/>
        </w:rPr>
        <w:t>–</w:t>
      </w:r>
      <w:r w:rsidR="008535F0" w:rsidRPr="003B628F">
        <w:rPr>
          <w:iCs/>
          <w:color w:val="000000"/>
          <w:sz w:val="28"/>
          <w:szCs w:val="28"/>
          <w:lang w:val="en-US"/>
        </w:rPr>
        <w:t>t</w:t>
      </w:r>
      <w:r w:rsidR="008535F0" w:rsidRPr="003B628F">
        <w:rPr>
          <w:iCs/>
          <w:color w:val="000000"/>
          <w:sz w:val="28"/>
          <w:szCs w:val="28"/>
        </w:rPr>
        <w:t>2</w:t>
      </w:r>
      <w:r w:rsidRPr="003B628F">
        <w:rPr>
          <w:iCs/>
          <w:color w:val="000000"/>
          <w:sz w:val="28"/>
          <w:szCs w:val="28"/>
        </w:rPr>
        <w:t>, составит:</w:t>
      </w:r>
    </w:p>
    <w:p w14:paraId="0F0D0A7F" w14:textId="5CB9F339" w:rsidR="009A7865" w:rsidRPr="003B628F" w:rsidRDefault="009A7865" w:rsidP="00C41E4B">
      <w:pPr>
        <w:autoSpaceDE w:val="0"/>
        <w:autoSpaceDN w:val="0"/>
        <w:adjustRightInd w:val="0"/>
        <w:spacing w:line="360" w:lineRule="auto"/>
        <w:ind w:firstLine="680"/>
        <w:jc w:val="both"/>
        <w:rPr>
          <w:iCs/>
          <w:color w:val="000000"/>
          <w:sz w:val="28"/>
          <w:szCs w:val="28"/>
          <w:lang w:val="en-US"/>
        </w:rPr>
      </w:pPr>
      <w:r w:rsidRPr="003B628F">
        <w:rPr>
          <w:iCs/>
          <w:noProof/>
          <w:color w:val="000000"/>
          <w:sz w:val="28"/>
          <w:szCs w:val="28"/>
        </w:rPr>
        <w:drawing>
          <wp:inline distT="0" distB="0" distL="0" distR="0" wp14:anchorId="0A12AAE7" wp14:editId="664953FB">
            <wp:extent cx="4011769" cy="457200"/>
            <wp:effectExtent l="0" t="0" r="825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1769" cy="457200"/>
                    </a:xfrm>
                    <a:prstGeom prst="rect">
                      <a:avLst/>
                    </a:prstGeom>
                    <a:noFill/>
                    <a:ln>
                      <a:noFill/>
                    </a:ln>
                  </pic:spPr>
                </pic:pic>
              </a:graphicData>
            </a:graphic>
          </wp:inline>
        </w:drawing>
      </w:r>
    </w:p>
    <w:p w14:paraId="4CA264EF"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Активность урана в воде рек Пашенка и Большой Барлак, разбавляемой их притоками и стоками с водосборов, будет меньше чем в пруду, но в качестве верхней оценки можно использовать полученные зависимости.</w:t>
      </w:r>
    </w:p>
    <w:p w14:paraId="0D070AF4"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Авария дамбы не может привести к непосредственному загрязнению территории вне СЗЗ хвостохранилища, тем более, сельскохозяйственных угодий. Воду малых рек и прудов в районе расположения хвостохранилища и его СЗЗ не используют для питья. Дозы внутреннего облучения населения могут быть сформированы только за счёт:</w:t>
      </w:r>
    </w:p>
    <w:p w14:paraId="623BFC38"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питьевого потребления воды реки Обь после аварии;</w:t>
      </w:r>
    </w:p>
    <w:p w14:paraId="3247D86C"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питьевого потребления подземных вод из колодцев и артезианских скважин;</w:t>
      </w:r>
    </w:p>
    <w:p w14:paraId="0946662E"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использования воды малых рек для полива дачных участков;</w:t>
      </w:r>
    </w:p>
    <w:p w14:paraId="6CCA9600"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потребления рыбы из загрязнённых водоёмов;</w:t>
      </w:r>
    </w:p>
    <w:p w14:paraId="32E96D0B"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потребления дикорастущих плодов с загрязнённой при аварии территории СЗЗ;</w:t>
      </w:r>
    </w:p>
    <w:p w14:paraId="4009202E"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потребления продуктов животноводства при несанкционированном выпасе и водопое (случайном забредании) скота на загрязнённой при аварии территории СЗЗ;</w:t>
      </w:r>
    </w:p>
    <w:p w14:paraId="39244EBE" w14:textId="77777777" w:rsidR="00EF3B04"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вдыхания пыли, переносимой ветром с оголившихся при аварии иловых отложений 2-й секции и загрязнённого верхнего участка Пашенского лога, после их высыхания.</w:t>
      </w:r>
    </w:p>
    <w:p w14:paraId="6554A896" w14:textId="40ED942F" w:rsidR="00802EBA" w:rsidRPr="003B628F" w:rsidRDefault="00EF3B04"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Внешнее гамма-излучение обнажившихся иловых отложений не даст вклад в формирование потенциальной дозы населения. Лица из населения не могут находиться на охраняемой территории 2-й секции, а верхняя часть Пашенского лога, куда при прорыве дамбы могут быть вынесены илы, огорожена забором и свободный доступ в неё закрыт.</w:t>
      </w:r>
    </w:p>
    <w:p w14:paraId="4A447151" w14:textId="33EBE30C" w:rsidR="00FF17CC" w:rsidRPr="003B628F" w:rsidRDefault="00FF17CC" w:rsidP="00C41E4B">
      <w:pPr>
        <w:pStyle w:val="34"/>
        <w:numPr>
          <w:ilvl w:val="2"/>
          <w:numId w:val="19"/>
        </w:numPr>
        <w:spacing w:line="360" w:lineRule="auto"/>
        <w:ind w:left="1134"/>
        <w:rPr>
          <w:rFonts w:ascii="Times New Roman" w:hAnsi="Times New Roman" w:cs="Times New Roman"/>
          <w:color w:val="auto"/>
          <w:sz w:val="28"/>
          <w:szCs w:val="28"/>
        </w:rPr>
      </w:pPr>
      <w:bookmarkStart w:id="140" w:name="_Toc96104030"/>
      <w:r w:rsidRPr="003B628F">
        <w:rPr>
          <w:rFonts w:ascii="Times New Roman" w:hAnsi="Times New Roman" w:cs="Times New Roman"/>
          <w:color w:val="auto"/>
          <w:sz w:val="28"/>
          <w:szCs w:val="28"/>
        </w:rPr>
        <w:t>Оценка воздействия на население</w:t>
      </w:r>
      <w:bookmarkEnd w:id="140"/>
    </w:p>
    <w:p w14:paraId="3EBBFB5B" w14:textId="77777777"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Потенциальная доза населения от питьевого потребления воды реки Обь.</w:t>
      </w:r>
    </w:p>
    <w:p w14:paraId="4CA6A993" w14:textId="47F9580E"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При поступлении сброса в реку Обь (ниже водозаборов г. Новосибирска), произойдёт перемешивание и разбавление загрязнённой воды пропорциональное отношению объёмных скоростей реки и потока сброса. Обь у г. Новосибирска имеет среднемноголетний объём стока около 55 км3. Новосибирская ГЭС регулирует сток реки для избежания подтопления пониженной части города. В среднем за год, сток Оби составляет около 1750 м3/с, в ноябре- марте - 1000 м3/с, в апреле - октябре - 2300 м3/с. Авария дамбы маловероятна зимой, наиболее вероятна весной, менее вероятна летом, при ливневом паводке. Для оценки величины, на которую может увеличиться удельная активность урана в р. Обь, можно принять, что расход воды в Оби в аварийно-опасный период составляет 2300 м3/с. Максимальная удельная активность урана в р. Обь (после перемешивания потоков) может достичь величины: 112Бк/л * 3,6м3/с/2300м3/с ~ 0,175 Бк/л, что в 16 раза меньше уровня вмешательства для урана. Поскольку, нормируется годовая доза, для оценки следует использовать средние по времени величины. Средняя по продолжительности сброса удельная активность урана в Оби может составить: 112Бк/л *1м3/с/2300м3/с = 0,049 Бк/л — в 58 раз меньше уровня вмешательства. Уже через 6 суток разбавление будет определяться отношением обычного расхода р. Пашенка, выносящей загрязненную воду из Качимовского пруда (не более 0,066 м3/с) и р. Обь. Т.е. удельная активность урана в Оби снизится до 0,0013 Бк/л - в 2200 раз меньше уровня вмешательства. По мере вымывания загрязнённой воды из Качимовского пруда, добавка к удельной активности воды р. Обь снизится, до «0,0001 Бк/л. Потенциальная доза населения, потребляющего воду из р. Обь во время сброса, составит менее: 0,049Бк/л * 0,71л * 6сут</w:t>
      </w:r>
      <w:r w:rsidR="00362F8C" w:rsidRPr="003B628F">
        <w:rPr>
          <w:iCs/>
          <w:color w:val="000000"/>
          <w:sz w:val="28"/>
          <w:szCs w:val="28"/>
        </w:rPr>
        <w:t xml:space="preserve"> * </w:t>
      </w:r>
      <w:r w:rsidRPr="003B628F">
        <w:rPr>
          <w:iCs/>
          <w:color w:val="000000"/>
          <w:sz w:val="28"/>
          <w:szCs w:val="28"/>
        </w:rPr>
        <w:t>0,125</w:t>
      </w:r>
      <w:r w:rsidR="00362F8C" w:rsidRPr="003B628F">
        <w:rPr>
          <w:iCs/>
          <w:color w:val="000000"/>
          <w:sz w:val="28"/>
          <w:szCs w:val="28"/>
        </w:rPr>
        <w:t>∙</w:t>
      </w:r>
      <w:r w:rsidRPr="003B628F">
        <w:rPr>
          <w:iCs/>
          <w:color w:val="000000"/>
          <w:sz w:val="28"/>
          <w:szCs w:val="28"/>
        </w:rPr>
        <w:t>10</w:t>
      </w:r>
      <w:r w:rsidR="00362F8C" w:rsidRPr="003B628F">
        <w:rPr>
          <w:iCs/>
          <w:color w:val="000000"/>
          <w:sz w:val="28"/>
          <w:szCs w:val="28"/>
          <w:vertAlign w:val="superscript"/>
        </w:rPr>
        <w:t>-</w:t>
      </w:r>
      <w:r w:rsidRPr="003B628F">
        <w:rPr>
          <w:iCs/>
          <w:color w:val="000000"/>
          <w:sz w:val="28"/>
          <w:szCs w:val="28"/>
          <w:vertAlign w:val="superscript"/>
        </w:rPr>
        <w:t>6</w:t>
      </w:r>
      <w:r w:rsidR="00362F8C" w:rsidRPr="003B628F">
        <w:rPr>
          <w:iCs/>
          <w:color w:val="000000"/>
          <w:sz w:val="28"/>
          <w:szCs w:val="28"/>
        </w:rPr>
        <w:t xml:space="preserve"> </w:t>
      </w:r>
      <w:r w:rsidRPr="003B628F">
        <w:rPr>
          <w:iCs/>
          <w:color w:val="000000"/>
          <w:sz w:val="28"/>
          <w:szCs w:val="28"/>
        </w:rPr>
        <w:t>Зв/Бк=0,000015мЗв, что пренебрежимо мало.</w:t>
      </w:r>
    </w:p>
    <w:p w14:paraId="30C44C3D" w14:textId="77777777"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Средняя удельная активность «пятна» сброса, «размазываемого» течением Оби по её руслу, далеко ниже впадения р. Барлак будет обратно пропорциональна времени существования «пятна». В результате, потенциальная доза для критической группы при потребления воды далеко от устья р. Барлак за время прохождения «пятна», не превысит ту же пренебрежимо малую величину 0,000015 мЗв.</w:t>
      </w:r>
    </w:p>
    <w:p w14:paraId="75AD7FD9" w14:textId="77777777"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Потенциальную дозу населения от потребления воды р. Обь после окончания сброса можно оценить, используя формулу 1 и разбавление воды р. Пашенка, вытекающей из Качимовского пруда, в Оби в 2300м3/с/0,066м3/с~35000 раз. Учитывая вышеприведённые оценки, ясно, что доза будет ничтожно мала.</w:t>
      </w:r>
    </w:p>
    <w:p w14:paraId="1C0E90CF" w14:textId="77777777" w:rsidR="00FF17CC" w:rsidRPr="003B628F" w:rsidRDefault="00FF17CC" w:rsidP="00C41E4B">
      <w:pPr>
        <w:autoSpaceDE w:val="0"/>
        <w:autoSpaceDN w:val="0"/>
        <w:adjustRightInd w:val="0"/>
        <w:spacing w:line="360" w:lineRule="auto"/>
        <w:ind w:firstLine="680"/>
        <w:jc w:val="both"/>
        <w:rPr>
          <w:b/>
          <w:i/>
          <w:iCs/>
          <w:color w:val="000000"/>
          <w:sz w:val="28"/>
          <w:szCs w:val="28"/>
        </w:rPr>
      </w:pPr>
      <w:r w:rsidRPr="003B628F">
        <w:rPr>
          <w:b/>
          <w:i/>
          <w:iCs/>
          <w:color w:val="000000"/>
          <w:sz w:val="28"/>
          <w:szCs w:val="28"/>
        </w:rPr>
        <w:t>Подземные воды</w:t>
      </w:r>
    </w:p>
    <w:p w14:paraId="75D61B1B" w14:textId="13E003F7"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Возможность загрязнения колодезной воды представляется несущественной. При сбросе воды из отстойника будут дополнительно загрязнены Пашенский лог и Качимовский пруд. Загрязнение распространится вдоль русел р. Пашенки и Барлак. Эти же объекты могут явиться источниками загрязнения грунтовых вод. Однако, распространение загрязнения на значительное расстояние от этих объектов произойти не должно. Во-первых, направление течения грунтовых вод, в целом, совпадает с направлением течения поверхностных вод. Во- вторых, за 60 лет существования хвостохранилища, концентрация урана в грунтовых водах Пашенского лога сохраняется на уровне не выше 5</w:t>
      </w:r>
      <w:r w:rsidR="00362F8C" w:rsidRPr="003B628F">
        <w:rPr>
          <w:iCs/>
          <w:color w:val="000000"/>
          <w:sz w:val="28"/>
          <w:szCs w:val="28"/>
        </w:rPr>
        <w:t>∙</w:t>
      </w:r>
      <w:r w:rsidRPr="003B628F">
        <w:rPr>
          <w:iCs/>
          <w:color w:val="000000"/>
          <w:sz w:val="28"/>
          <w:szCs w:val="28"/>
        </w:rPr>
        <w:t>10</w:t>
      </w:r>
      <w:r w:rsidR="00362F8C" w:rsidRPr="003B628F">
        <w:rPr>
          <w:iCs/>
          <w:color w:val="000000"/>
          <w:sz w:val="28"/>
          <w:szCs w:val="28"/>
          <w:vertAlign w:val="superscript"/>
        </w:rPr>
        <w:t>-</w:t>
      </w:r>
      <w:r w:rsidRPr="003B628F">
        <w:rPr>
          <w:iCs/>
          <w:color w:val="000000"/>
          <w:sz w:val="28"/>
          <w:szCs w:val="28"/>
          <w:vertAlign w:val="superscript"/>
        </w:rPr>
        <w:t>2</w:t>
      </w:r>
      <w:r w:rsidRPr="003B628F">
        <w:rPr>
          <w:iCs/>
          <w:color w:val="000000"/>
          <w:sz w:val="28"/>
          <w:szCs w:val="28"/>
        </w:rPr>
        <w:t xml:space="preserve"> мг/л. Поэтому, нет основания ожидать, что при разовом сбросе загрязнение грунтовых вод заметно увеличится.</w:t>
      </w:r>
    </w:p>
    <w:p w14:paraId="3105D6CF" w14:textId="16E737B7" w:rsidR="00FF17CC" w:rsidRPr="003B628F" w:rsidRDefault="00FF17CC" w:rsidP="00C41E4B">
      <w:pPr>
        <w:autoSpaceDE w:val="0"/>
        <w:autoSpaceDN w:val="0"/>
        <w:adjustRightInd w:val="0"/>
        <w:spacing w:line="360" w:lineRule="auto"/>
        <w:ind w:firstLine="680"/>
        <w:jc w:val="both"/>
        <w:rPr>
          <w:b/>
          <w:i/>
          <w:iCs/>
          <w:color w:val="000000"/>
          <w:sz w:val="28"/>
          <w:szCs w:val="28"/>
        </w:rPr>
      </w:pPr>
      <w:r w:rsidRPr="003B628F">
        <w:rPr>
          <w:b/>
          <w:i/>
          <w:iCs/>
          <w:color w:val="000000"/>
          <w:sz w:val="28"/>
          <w:szCs w:val="28"/>
        </w:rPr>
        <w:t>Потенциальная доза облучения населения при использовании загрязнённой в</w:t>
      </w:r>
      <w:r w:rsidR="00362F8C" w:rsidRPr="003B628F">
        <w:rPr>
          <w:b/>
          <w:i/>
          <w:iCs/>
          <w:color w:val="000000"/>
          <w:sz w:val="28"/>
          <w:szCs w:val="28"/>
        </w:rPr>
        <w:t xml:space="preserve"> </w:t>
      </w:r>
      <w:r w:rsidRPr="003B628F">
        <w:rPr>
          <w:b/>
          <w:i/>
          <w:iCs/>
          <w:color w:val="000000"/>
          <w:sz w:val="28"/>
          <w:szCs w:val="28"/>
        </w:rPr>
        <w:t>результате аварии воды для полива дачных участков</w:t>
      </w:r>
      <w:r w:rsidR="000A2BD0">
        <w:rPr>
          <w:b/>
          <w:i/>
          <w:iCs/>
          <w:color w:val="000000"/>
          <w:sz w:val="28"/>
          <w:szCs w:val="28"/>
        </w:rPr>
        <w:t>.</w:t>
      </w:r>
    </w:p>
    <w:p w14:paraId="480EA0DC" w14:textId="06F8C5FE"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Для оценки дозы потенциального облучения лиц из населения использован метод, изложенный в отчёте ГНЦ-</w:t>
      </w:r>
      <w:r w:rsidR="00362F8C" w:rsidRPr="003B628F">
        <w:rPr>
          <w:iCs/>
          <w:color w:val="000000"/>
          <w:sz w:val="28"/>
          <w:szCs w:val="28"/>
        </w:rPr>
        <w:t>ИБФ</w:t>
      </w:r>
      <w:r w:rsidRPr="003B628F">
        <w:rPr>
          <w:iCs/>
          <w:color w:val="000000"/>
          <w:sz w:val="28"/>
          <w:szCs w:val="28"/>
        </w:rPr>
        <w:t>. Принимаем, что:</w:t>
      </w:r>
    </w:p>
    <w:p w14:paraId="743DF3B5" w14:textId="77777777"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авария происходит весной, после чего загрязнённую воду из Качимовского пруда используют для полива весь вегетативный сезон - май-сентябрь (0,4 года);</w:t>
      </w:r>
    </w:p>
    <w:p w14:paraId="07BB5427" w14:textId="77777777"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вода полностью впитывается в почву, а весь содержащийся в воде уран задерживается в плодородном слое почвы;</w:t>
      </w:r>
    </w:p>
    <w:p w14:paraId="38981723" w14:textId="77777777" w:rsidR="00FF17CC"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на дачном участке выращивают картофель и овощи.</w:t>
      </w:r>
    </w:p>
    <w:p w14:paraId="7BD47102" w14:textId="7098C7FE" w:rsidR="00802EBA" w:rsidRPr="003B628F" w:rsidRDefault="00FF17C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При плотности почвы 1700 кг/м3, глубине плодородного слоя</w:t>
      </w:r>
      <w:r w:rsidR="00362F8C" w:rsidRPr="003B628F">
        <w:rPr>
          <w:iCs/>
          <w:color w:val="000000"/>
          <w:sz w:val="28"/>
          <w:szCs w:val="28"/>
        </w:rPr>
        <w:t xml:space="preserve"> 0,3 м и норме полива 0,1 м/год</w:t>
      </w:r>
      <w:r w:rsidRPr="003B628F">
        <w:rPr>
          <w:iCs/>
          <w:color w:val="000000"/>
          <w:sz w:val="28"/>
          <w:szCs w:val="28"/>
        </w:rPr>
        <w:t xml:space="preserve"> удельная активность почвы за первый год после аварии возрастёт на:</w:t>
      </w:r>
    </w:p>
    <w:p w14:paraId="200056DC" w14:textId="10CFC54C" w:rsidR="00802EBA" w:rsidRPr="003B628F" w:rsidRDefault="00362F8C" w:rsidP="00C41E4B">
      <w:pPr>
        <w:autoSpaceDE w:val="0"/>
        <w:autoSpaceDN w:val="0"/>
        <w:adjustRightInd w:val="0"/>
        <w:spacing w:line="360" w:lineRule="auto"/>
        <w:ind w:firstLine="680"/>
        <w:jc w:val="both"/>
        <w:rPr>
          <w:iCs/>
          <w:color w:val="000000"/>
          <w:sz w:val="28"/>
          <w:szCs w:val="28"/>
        </w:rPr>
      </w:pPr>
      <w:r w:rsidRPr="003B628F">
        <w:rPr>
          <w:iCs/>
          <w:noProof/>
          <w:color w:val="000000"/>
          <w:sz w:val="28"/>
          <w:szCs w:val="28"/>
        </w:rPr>
        <w:drawing>
          <wp:inline distT="0" distB="0" distL="0" distR="0" wp14:anchorId="11F4DD18" wp14:editId="36E9EDFD">
            <wp:extent cx="4267200" cy="712342"/>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712342"/>
                    </a:xfrm>
                    <a:prstGeom prst="rect">
                      <a:avLst/>
                    </a:prstGeom>
                    <a:noFill/>
                    <a:ln>
                      <a:noFill/>
                    </a:ln>
                  </pic:spPr>
                </pic:pic>
              </a:graphicData>
            </a:graphic>
          </wp:inline>
        </w:drawing>
      </w:r>
    </w:p>
    <w:p w14:paraId="144BC02D" w14:textId="77777777"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Очевидно, что возрастание за последующие годы составит столь незначительную величину, что её можно не учитывать. Тем более, что в действительности, за счёт вымывания дождями и талыми водами удельная активность почвы будет не возрастать, а снижаться.</w:t>
      </w:r>
    </w:p>
    <w:p w14:paraId="391847EE" w14:textId="77777777"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Для критической группы (дети 1-2 года) потребление продуктов составляет: листовые овощи</w:t>
      </w:r>
    </w:p>
    <w:p w14:paraId="738C372C" w14:textId="2268D16A"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40 кг/год; корнеплоды и фрукты - 110 кг/год. Коэффициенты перехода для урана: почва- листовые овощи - 0,6-10</w:t>
      </w:r>
      <w:r w:rsidRPr="003B628F">
        <w:rPr>
          <w:iCs/>
          <w:color w:val="000000"/>
          <w:sz w:val="28"/>
          <w:szCs w:val="28"/>
          <w:vertAlign w:val="superscript"/>
        </w:rPr>
        <w:t>-3</w:t>
      </w:r>
      <w:r w:rsidRPr="003B628F">
        <w:rPr>
          <w:iCs/>
          <w:color w:val="000000"/>
          <w:sz w:val="28"/>
          <w:szCs w:val="28"/>
        </w:rPr>
        <w:t>; почва-картофель - 2,0-10</w:t>
      </w:r>
      <w:r w:rsidRPr="003B628F">
        <w:rPr>
          <w:iCs/>
          <w:color w:val="000000"/>
          <w:sz w:val="28"/>
          <w:szCs w:val="28"/>
          <w:vertAlign w:val="superscript"/>
        </w:rPr>
        <w:t>-3</w:t>
      </w:r>
      <w:r w:rsidRPr="003B628F">
        <w:rPr>
          <w:iCs/>
          <w:color w:val="000000"/>
          <w:sz w:val="28"/>
          <w:szCs w:val="28"/>
        </w:rPr>
        <w:t>, доля урана, остающаяся в картофеле после кулинарной обработки, - 0,8.</w:t>
      </w:r>
    </w:p>
    <w:p w14:paraId="652D7849" w14:textId="77777777"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Дополнительное, за счёт аварии, годовое поступление составит:</w:t>
      </w:r>
    </w:p>
    <w:p w14:paraId="1C6C788A" w14:textId="03834F44"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с листовыми овощами 2Бк/кг * 0,6∙10</w:t>
      </w:r>
      <w:r w:rsidRPr="003B628F">
        <w:rPr>
          <w:iCs/>
          <w:color w:val="000000"/>
          <w:sz w:val="28"/>
          <w:szCs w:val="28"/>
          <w:vertAlign w:val="superscript"/>
        </w:rPr>
        <w:t>-3</w:t>
      </w:r>
      <w:r w:rsidRPr="003B628F">
        <w:rPr>
          <w:iCs/>
          <w:color w:val="000000"/>
          <w:sz w:val="28"/>
          <w:szCs w:val="28"/>
        </w:rPr>
        <w:t>* 40кг/год = 0,05 Бк;</w:t>
      </w:r>
    </w:p>
    <w:p w14:paraId="08590ED1" w14:textId="48C02B54"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с корнеплодами (картофелем) 2Бк/кг * 2,0-10</w:t>
      </w:r>
      <w:r w:rsidRPr="003B628F">
        <w:rPr>
          <w:iCs/>
          <w:color w:val="000000"/>
          <w:sz w:val="28"/>
          <w:szCs w:val="28"/>
          <w:vertAlign w:val="superscript"/>
        </w:rPr>
        <w:t>-3</w:t>
      </w:r>
      <w:r w:rsidR="00AC0239" w:rsidRPr="003B628F">
        <w:rPr>
          <w:iCs/>
          <w:color w:val="000000"/>
          <w:sz w:val="28"/>
          <w:szCs w:val="28"/>
        </w:rPr>
        <w:t xml:space="preserve"> * 0,8 * </w:t>
      </w:r>
      <w:r w:rsidRPr="003B628F">
        <w:rPr>
          <w:iCs/>
          <w:color w:val="000000"/>
          <w:sz w:val="28"/>
          <w:szCs w:val="28"/>
        </w:rPr>
        <w:t>110кг/год = 0,35 Бк.</w:t>
      </w:r>
    </w:p>
    <w:p w14:paraId="5B9A22BE" w14:textId="4C7C5489"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Суммарное годовое поступление - 0,4 Бк. Для урана-234 ПГП</w:t>
      </w:r>
      <w:r w:rsidRPr="003B628F">
        <w:rPr>
          <w:iCs/>
          <w:color w:val="000000"/>
          <w:sz w:val="28"/>
          <w:szCs w:val="28"/>
          <w:vertAlign w:val="subscript"/>
        </w:rPr>
        <w:t>нас</w:t>
      </w:r>
      <w:r w:rsidRPr="003B628F">
        <w:rPr>
          <w:iCs/>
          <w:color w:val="000000"/>
          <w:sz w:val="28"/>
          <w:szCs w:val="28"/>
        </w:rPr>
        <w:t xml:space="preserve"> с пищей - 7700 Бк. Годовая доза потенциального облучения критической группы населения за счёт потребления продуктов питания с дачного участка при использовании для полива воды, загрязнённой при аварии дамбы, составит: 1мЗв</w:t>
      </w:r>
      <w:r w:rsidR="00AC0239" w:rsidRPr="003B628F">
        <w:rPr>
          <w:iCs/>
          <w:color w:val="000000"/>
          <w:sz w:val="28"/>
          <w:szCs w:val="28"/>
        </w:rPr>
        <w:t xml:space="preserve"> * </w:t>
      </w:r>
      <w:r w:rsidRPr="003B628F">
        <w:rPr>
          <w:iCs/>
          <w:color w:val="000000"/>
          <w:sz w:val="28"/>
          <w:szCs w:val="28"/>
        </w:rPr>
        <w:t>0,4Бк/7700Бк= 0,00005 мЗв - пренебрежимо малую величину.</w:t>
      </w:r>
    </w:p>
    <w:p w14:paraId="4333C36A" w14:textId="77777777" w:rsidR="00362F8C" w:rsidRPr="003B628F" w:rsidRDefault="00362F8C" w:rsidP="00C41E4B">
      <w:pPr>
        <w:autoSpaceDE w:val="0"/>
        <w:autoSpaceDN w:val="0"/>
        <w:adjustRightInd w:val="0"/>
        <w:spacing w:line="360" w:lineRule="auto"/>
        <w:ind w:firstLine="680"/>
        <w:jc w:val="both"/>
        <w:rPr>
          <w:b/>
          <w:i/>
          <w:iCs/>
          <w:color w:val="000000"/>
          <w:sz w:val="28"/>
          <w:szCs w:val="28"/>
        </w:rPr>
      </w:pPr>
      <w:r w:rsidRPr="003B628F">
        <w:rPr>
          <w:b/>
          <w:i/>
          <w:iCs/>
          <w:color w:val="000000"/>
          <w:sz w:val="28"/>
          <w:szCs w:val="28"/>
        </w:rPr>
        <w:t>Потенциальная доза населения от потребления рыбы</w:t>
      </w:r>
    </w:p>
    <w:p w14:paraId="33DCA508" w14:textId="77777777"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Качимовский пруд не используют для рыболовства. Тем не менее, гипотетическую потенциальную дозу населения от потребления рыбы из Качимовского пруда, загрязнённого при аварии, легко оценить, используя полученные оценки удельной активности воды.</w:t>
      </w:r>
    </w:p>
    <w:p w14:paraId="32B3F07C" w14:textId="7E45A57B"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 xml:space="preserve">Учитывая, что коэффициент биоаккумуляции урана из речной воды в мышечную ткань рыбы равен 1,0, а потребление рыбы (критическая группа - </w:t>
      </w:r>
      <w:r w:rsidR="00AC0239" w:rsidRPr="003B628F">
        <w:rPr>
          <w:iCs/>
          <w:color w:val="000000"/>
          <w:sz w:val="28"/>
          <w:szCs w:val="28"/>
        </w:rPr>
        <w:t>дети 1-2 года) менее 1,6 кг/год</w:t>
      </w:r>
      <w:r w:rsidRPr="003B628F">
        <w:rPr>
          <w:iCs/>
          <w:color w:val="000000"/>
          <w:sz w:val="28"/>
          <w:szCs w:val="28"/>
        </w:rPr>
        <w:t>, потенциальная доза от потребления рыбы, выловленной в малых реках, в течение 1-го года после аварии составит:</w:t>
      </w:r>
    </w:p>
    <w:p w14:paraId="3C1D90F3" w14:textId="77777777"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1</w:t>
      </w:r>
    </w:p>
    <w:p w14:paraId="554E9431" w14:textId="60FA8AE8" w:rsidR="00362F8C" w:rsidRPr="003B628F" w:rsidRDefault="00AC0239" w:rsidP="00C41E4B">
      <w:pPr>
        <w:autoSpaceDE w:val="0"/>
        <w:autoSpaceDN w:val="0"/>
        <w:adjustRightInd w:val="0"/>
        <w:spacing w:line="360" w:lineRule="auto"/>
        <w:ind w:firstLine="680"/>
        <w:jc w:val="both"/>
        <w:rPr>
          <w:iCs/>
          <w:color w:val="000000"/>
          <w:sz w:val="28"/>
          <w:szCs w:val="28"/>
        </w:rPr>
      </w:pPr>
      <w:r w:rsidRPr="003B628F">
        <w:rPr>
          <w:iCs/>
          <w:noProof/>
          <w:color w:val="000000"/>
          <w:sz w:val="28"/>
          <w:szCs w:val="28"/>
        </w:rPr>
        <w:drawing>
          <wp:inline distT="0" distB="0" distL="0" distR="0" wp14:anchorId="030E4296" wp14:editId="2B2AE54C">
            <wp:extent cx="5448300" cy="480219"/>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8300" cy="480219"/>
                    </a:xfrm>
                    <a:prstGeom prst="rect">
                      <a:avLst/>
                    </a:prstGeom>
                    <a:noFill/>
                    <a:ln>
                      <a:noFill/>
                    </a:ln>
                  </pic:spPr>
                </pic:pic>
              </a:graphicData>
            </a:graphic>
          </wp:inline>
        </w:drawing>
      </w:r>
    </w:p>
    <w:p w14:paraId="5A896851" w14:textId="6124C505"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Н</w:t>
      </w:r>
      <w:r w:rsidRPr="003B628F">
        <w:rPr>
          <w:iCs/>
          <w:color w:val="000000"/>
          <w:sz w:val="28"/>
          <w:szCs w:val="28"/>
          <w:vertAlign w:val="subscript"/>
        </w:rPr>
        <w:t>р</w:t>
      </w:r>
      <w:r w:rsidRPr="003B628F">
        <w:rPr>
          <w:iCs/>
          <w:color w:val="000000"/>
          <w:sz w:val="28"/>
          <w:szCs w:val="28"/>
        </w:rPr>
        <w:t xml:space="preserve"> ~ [(40Бк/л)</w:t>
      </w:r>
      <w:r w:rsidR="00AC0239" w:rsidRPr="003B628F">
        <w:rPr>
          <w:iCs/>
          <w:color w:val="000000"/>
          <w:sz w:val="28"/>
          <w:szCs w:val="28"/>
        </w:rPr>
        <w:t xml:space="preserve"> * </w:t>
      </w:r>
      <w:r w:rsidRPr="003B628F">
        <w:rPr>
          <w:iCs/>
          <w:color w:val="000000"/>
          <w:sz w:val="28"/>
          <w:szCs w:val="28"/>
        </w:rPr>
        <w:t>1,6кг/год/365сут/год</w:t>
      </w:r>
      <w:r w:rsidR="00AC0239" w:rsidRPr="003B628F">
        <w:rPr>
          <w:iCs/>
          <w:color w:val="000000"/>
          <w:sz w:val="28"/>
          <w:szCs w:val="28"/>
        </w:rPr>
        <w:t xml:space="preserve"> * </w:t>
      </w:r>
      <w:r w:rsidRPr="003B628F">
        <w:rPr>
          <w:iCs/>
          <w:color w:val="000000"/>
          <w:sz w:val="28"/>
          <w:szCs w:val="28"/>
        </w:rPr>
        <w:t>6сут+(40х0,1)</w:t>
      </w:r>
      <w:r w:rsidR="00AC0239" w:rsidRPr="003B628F">
        <w:rPr>
          <w:iCs/>
          <w:color w:val="000000"/>
          <w:sz w:val="28"/>
          <w:szCs w:val="28"/>
        </w:rPr>
        <w:t xml:space="preserve"> * </w:t>
      </w:r>
      <w:r w:rsidRPr="003B628F">
        <w:rPr>
          <w:iCs/>
          <w:color w:val="000000"/>
          <w:sz w:val="28"/>
          <w:szCs w:val="28"/>
        </w:rPr>
        <w:t>1,6кг]</w:t>
      </w:r>
      <w:r w:rsidR="00AC0239" w:rsidRPr="003B628F">
        <w:rPr>
          <w:iCs/>
          <w:color w:val="000000"/>
          <w:sz w:val="28"/>
          <w:szCs w:val="28"/>
        </w:rPr>
        <w:t xml:space="preserve"> * </w:t>
      </w:r>
      <w:r w:rsidRPr="003B628F">
        <w:rPr>
          <w:iCs/>
          <w:color w:val="000000"/>
          <w:sz w:val="28"/>
          <w:szCs w:val="28"/>
        </w:rPr>
        <w:t>0,125</w:t>
      </w:r>
      <w:r w:rsidR="00AC0239" w:rsidRPr="003B628F">
        <w:rPr>
          <w:iCs/>
          <w:color w:val="000000"/>
          <w:sz w:val="28"/>
          <w:szCs w:val="28"/>
        </w:rPr>
        <w:t>∙</w:t>
      </w:r>
      <w:r w:rsidRPr="003B628F">
        <w:rPr>
          <w:iCs/>
          <w:color w:val="000000"/>
          <w:sz w:val="28"/>
          <w:szCs w:val="28"/>
        </w:rPr>
        <w:t>10</w:t>
      </w:r>
      <w:r w:rsidR="00AC0239" w:rsidRPr="003B628F">
        <w:rPr>
          <w:iCs/>
          <w:color w:val="000000"/>
          <w:sz w:val="28"/>
          <w:szCs w:val="28"/>
          <w:vertAlign w:val="superscript"/>
        </w:rPr>
        <w:t>-</w:t>
      </w:r>
      <w:r w:rsidRPr="003B628F">
        <w:rPr>
          <w:iCs/>
          <w:color w:val="000000"/>
          <w:sz w:val="28"/>
          <w:szCs w:val="28"/>
          <w:vertAlign w:val="superscript"/>
        </w:rPr>
        <w:t>6</w:t>
      </w:r>
      <w:r w:rsidR="00AC0239" w:rsidRPr="003B628F">
        <w:rPr>
          <w:iCs/>
          <w:color w:val="000000"/>
          <w:sz w:val="28"/>
          <w:szCs w:val="28"/>
        </w:rPr>
        <w:t xml:space="preserve"> </w:t>
      </w:r>
      <w:r w:rsidRPr="003B628F">
        <w:rPr>
          <w:iCs/>
          <w:color w:val="000000"/>
          <w:sz w:val="28"/>
          <w:szCs w:val="28"/>
        </w:rPr>
        <w:t>Зв/Бк~0,001мЗв. Очевидно, что последующая доза и доза от потребления рыбы из Оби будут много меньше.</w:t>
      </w:r>
    </w:p>
    <w:p w14:paraId="6473E063" w14:textId="77777777" w:rsidR="00362F8C" w:rsidRPr="003B628F" w:rsidRDefault="00362F8C" w:rsidP="00C41E4B">
      <w:pPr>
        <w:autoSpaceDE w:val="0"/>
        <w:autoSpaceDN w:val="0"/>
        <w:adjustRightInd w:val="0"/>
        <w:spacing w:line="360" w:lineRule="auto"/>
        <w:ind w:firstLine="680"/>
        <w:jc w:val="both"/>
        <w:rPr>
          <w:b/>
          <w:i/>
          <w:iCs/>
          <w:color w:val="000000"/>
          <w:sz w:val="28"/>
          <w:szCs w:val="28"/>
        </w:rPr>
      </w:pPr>
      <w:r w:rsidRPr="003B628F">
        <w:rPr>
          <w:b/>
          <w:i/>
          <w:iCs/>
          <w:color w:val="000000"/>
          <w:sz w:val="28"/>
          <w:szCs w:val="28"/>
        </w:rPr>
        <w:t>Потенциальная доза облучения населения при использовании дикорастущих плодов и продуктов животноводства с загрязнённой в результате аварии территории СЗЗ хвостохранилища</w:t>
      </w:r>
    </w:p>
    <w:p w14:paraId="4C74248F" w14:textId="77777777"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Пашинский лог и берега Качимовского пруда, входящие в СЗЗ хвостохранилища, не используют для сельскохозяйственных целей. Их загрязнение при аварийном разливе воды может привести к увеличению дозы по пищевой цепочке только за счёт сбора и потребления дикорастущих в пойме ягод (облепихи) и мясомолочных продуктов коров, питавшихся травой и пивших загрязнённую воду Качимовского пруда, при несанкционированных выпасе, водопое и заготовке сена на территории СЗЗ хвостохранилища.</w:t>
      </w:r>
    </w:p>
    <w:p w14:paraId="1EAB5FB0" w14:textId="5DBCB6EE"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Для оценки дозы потенциального облучения лиц из населения использован метод, изложенный в отчёте ГНЦ-ИБФ.</w:t>
      </w:r>
    </w:p>
    <w:p w14:paraId="2F829F55" w14:textId="5097B359"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Если вся прорвавшаяся вода, содержащая растворённый уран, впитается в почву поймы ручья в Пашенском логу, а содержащийся в ней уран останется в плодородном слое почвы, то при средней глубине затопления 1 м (0-2 м), удельной активности воды 112 Бк/л (речь идёт о территории, затапливаемой в результате аварии, соответственно, для расчёта следует взять величину полной удельной активности воды - 112, а не «аварийную добавку» - 40 Бк/кг), толщине почвенного слоя около 0,3 м и его плотности 1,7 кг/дм3, удельная активность почвы увеличится на: 112Бк/дм3х 1м/0,3м/1,7кг/дм3 = 220 Бк/кг.</w:t>
      </w:r>
    </w:p>
    <w:p w14:paraId="412742CA" w14:textId="77777777" w:rsidR="00362F8C"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Допустим, что гипотетическая корова летом каждый день пасётся на загрязнённой после аварии территории, зимой питается сеном, заготовленным на той же территории, и круглый год пьёт воду только из Качимовского пруда, а дети 1-2 летнего возраста, вместо овощей и фруктов, съедают по 9 кг облепихи каждый месяц.</w:t>
      </w:r>
    </w:p>
    <w:p w14:paraId="4810F66F" w14:textId="4921C155" w:rsidR="00802EBA" w:rsidRPr="003B628F" w:rsidRDefault="00362F8C"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Потребление продуктов (дети 1-2 года) составляет:</w:t>
      </w:r>
    </w:p>
    <w:p w14:paraId="52FEB55B" w14:textId="777777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молочные - 110 кг/год;</w:t>
      </w:r>
    </w:p>
    <w:p w14:paraId="10803B34" w14:textId="777777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мясные - 35 кг/год,</w:t>
      </w:r>
    </w:p>
    <w:p w14:paraId="226BF6E2" w14:textId="777777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овощи и фрукты - 110 кг/год.</w:t>
      </w:r>
    </w:p>
    <w:p w14:paraId="22EB1066" w14:textId="53C5C8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Коэффициенты перехода для урана:</w:t>
      </w:r>
    </w:p>
    <w:p w14:paraId="2EE0D9CB" w14:textId="7E2BF22E"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почва-растение (кормовое) - 2,5</w:t>
      </w:r>
      <w:r w:rsidR="002352EF" w:rsidRPr="003B628F">
        <w:rPr>
          <w:iCs/>
          <w:color w:val="000000"/>
          <w:sz w:val="28"/>
          <w:szCs w:val="28"/>
        </w:rPr>
        <w:t>∙</w:t>
      </w:r>
      <w:r w:rsidRPr="003B628F">
        <w:rPr>
          <w:iCs/>
          <w:color w:val="000000"/>
          <w:sz w:val="28"/>
          <w:szCs w:val="28"/>
        </w:rPr>
        <w:t>10</w:t>
      </w:r>
      <w:r w:rsidRPr="003B628F">
        <w:rPr>
          <w:iCs/>
          <w:color w:val="000000"/>
          <w:sz w:val="28"/>
          <w:szCs w:val="28"/>
          <w:vertAlign w:val="superscript"/>
        </w:rPr>
        <w:t>-3</w:t>
      </w:r>
      <w:r w:rsidRPr="003B628F">
        <w:rPr>
          <w:iCs/>
          <w:color w:val="000000"/>
          <w:sz w:val="28"/>
          <w:szCs w:val="28"/>
        </w:rPr>
        <w:t>;</w:t>
      </w:r>
    </w:p>
    <w:p w14:paraId="03101831" w14:textId="4EE9FEC1"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кормовое растение-молоко - 5,0</w:t>
      </w:r>
      <w:r w:rsidR="002352EF" w:rsidRPr="003B628F">
        <w:rPr>
          <w:iCs/>
          <w:color w:val="000000"/>
          <w:sz w:val="28"/>
          <w:szCs w:val="28"/>
        </w:rPr>
        <w:t>∙</w:t>
      </w:r>
      <w:r w:rsidRPr="003B628F">
        <w:rPr>
          <w:iCs/>
          <w:color w:val="000000"/>
          <w:sz w:val="28"/>
          <w:szCs w:val="28"/>
        </w:rPr>
        <w:t>10</w:t>
      </w:r>
      <w:r w:rsidR="002352EF" w:rsidRPr="003B628F">
        <w:rPr>
          <w:iCs/>
          <w:color w:val="000000"/>
          <w:sz w:val="28"/>
          <w:szCs w:val="28"/>
          <w:vertAlign w:val="superscript"/>
        </w:rPr>
        <w:t>-</w:t>
      </w:r>
      <w:r w:rsidRPr="003B628F">
        <w:rPr>
          <w:iCs/>
          <w:color w:val="000000"/>
          <w:sz w:val="28"/>
          <w:szCs w:val="28"/>
          <w:vertAlign w:val="superscript"/>
        </w:rPr>
        <w:t>4</w:t>
      </w:r>
      <w:r w:rsidRPr="003B628F">
        <w:rPr>
          <w:iCs/>
          <w:color w:val="000000"/>
          <w:sz w:val="28"/>
          <w:szCs w:val="28"/>
        </w:rPr>
        <w:t xml:space="preserve"> сут/л;</w:t>
      </w:r>
    </w:p>
    <w:p w14:paraId="1B7CC24E" w14:textId="638A1071"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кормовое растение-мясо - 1,0</w:t>
      </w:r>
      <w:r w:rsidR="002352EF" w:rsidRPr="003B628F">
        <w:rPr>
          <w:iCs/>
          <w:color w:val="000000"/>
          <w:sz w:val="28"/>
          <w:szCs w:val="28"/>
        </w:rPr>
        <w:t>∙</w:t>
      </w:r>
      <w:r w:rsidRPr="003B628F">
        <w:rPr>
          <w:iCs/>
          <w:color w:val="000000"/>
          <w:sz w:val="28"/>
          <w:szCs w:val="28"/>
        </w:rPr>
        <w:t>10</w:t>
      </w:r>
      <w:r w:rsidR="002352EF" w:rsidRPr="003B628F">
        <w:rPr>
          <w:iCs/>
          <w:color w:val="000000"/>
          <w:sz w:val="28"/>
          <w:szCs w:val="28"/>
          <w:vertAlign w:val="superscript"/>
        </w:rPr>
        <w:t>-</w:t>
      </w:r>
      <w:r w:rsidRPr="003B628F">
        <w:rPr>
          <w:iCs/>
          <w:color w:val="000000"/>
          <w:sz w:val="28"/>
          <w:szCs w:val="28"/>
          <w:vertAlign w:val="superscript"/>
        </w:rPr>
        <w:t>4</w:t>
      </w:r>
      <w:r w:rsidRPr="003B628F">
        <w:rPr>
          <w:iCs/>
          <w:color w:val="000000"/>
          <w:sz w:val="28"/>
          <w:szCs w:val="28"/>
        </w:rPr>
        <w:t xml:space="preserve"> сут/кг;</w:t>
      </w:r>
    </w:p>
    <w:p w14:paraId="1C36EE27" w14:textId="777777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кормовой рацион коровы - 40 кг/сут;</w:t>
      </w:r>
    </w:p>
    <w:p w14:paraId="025B010C" w14:textId="5173A845"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потребление воды коровой - 60 кг/сут;</w:t>
      </w:r>
    </w:p>
    <w:p w14:paraId="7843E9A5" w14:textId="42FC3DA8"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коэффициенты перехода вода-молоко и</w:t>
      </w:r>
      <w:r w:rsidR="002352EF" w:rsidRPr="003B628F">
        <w:rPr>
          <w:iCs/>
          <w:color w:val="000000"/>
          <w:sz w:val="28"/>
          <w:szCs w:val="28"/>
        </w:rPr>
        <w:t xml:space="preserve"> вода-мясо те же, что для корма</w:t>
      </w:r>
      <w:r w:rsidRPr="003B628F">
        <w:rPr>
          <w:iCs/>
          <w:color w:val="000000"/>
          <w:sz w:val="28"/>
          <w:szCs w:val="28"/>
        </w:rPr>
        <w:t>;</w:t>
      </w:r>
    </w:p>
    <w:p w14:paraId="6067594D" w14:textId="691A86A5"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w:t>
      </w:r>
      <w:r w:rsidRPr="003B628F">
        <w:rPr>
          <w:iCs/>
          <w:color w:val="000000"/>
          <w:sz w:val="28"/>
          <w:szCs w:val="28"/>
        </w:rPr>
        <w:tab/>
        <w:t>коэффициент накопления для облепихи не приведён в отчёте ИБФ, но наибольший из указанных, у пшеницы - 3,8</w:t>
      </w:r>
      <w:r w:rsidR="002352EF" w:rsidRPr="003B628F">
        <w:rPr>
          <w:iCs/>
          <w:color w:val="000000"/>
          <w:sz w:val="28"/>
          <w:szCs w:val="28"/>
        </w:rPr>
        <w:t>∙</w:t>
      </w:r>
      <w:r w:rsidRPr="003B628F">
        <w:rPr>
          <w:iCs/>
          <w:color w:val="000000"/>
          <w:sz w:val="28"/>
          <w:szCs w:val="28"/>
        </w:rPr>
        <w:t>10</w:t>
      </w:r>
      <w:r w:rsidR="002352EF" w:rsidRPr="003B628F">
        <w:rPr>
          <w:iCs/>
          <w:color w:val="000000"/>
          <w:sz w:val="28"/>
          <w:szCs w:val="28"/>
          <w:vertAlign w:val="superscript"/>
        </w:rPr>
        <w:t>-</w:t>
      </w:r>
      <w:r w:rsidRPr="003B628F">
        <w:rPr>
          <w:iCs/>
          <w:color w:val="000000"/>
          <w:sz w:val="28"/>
          <w:szCs w:val="28"/>
          <w:vertAlign w:val="superscript"/>
        </w:rPr>
        <w:t>3</w:t>
      </w:r>
      <w:r w:rsidRPr="003B628F">
        <w:rPr>
          <w:iCs/>
          <w:color w:val="000000"/>
          <w:sz w:val="28"/>
          <w:szCs w:val="28"/>
        </w:rPr>
        <w:t>.</w:t>
      </w:r>
    </w:p>
    <w:p w14:paraId="77D9C133" w14:textId="777777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Годовое поступление для критической группы в первый год после аварии по рассматриваемой модели составит:</w:t>
      </w:r>
    </w:p>
    <w:p w14:paraId="77D5C6BF" w14:textId="0D0A75B4"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ab/>
        <w:t>с молоком [220Бк/кг</w:t>
      </w:r>
      <w:r w:rsidR="002352EF" w:rsidRPr="003B628F">
        <w:rPr>
          <w:iCs/>
          <w:color w:val="000000"/>
          <w:sz w:val="28"/>
          <w:szCs w:val="28"/>
        </w:rPr>
        <w:t xml:space="preserve"> * </w:t>
      </w:r>
      <w:r w:rsidRPr="003B628F">
        <w:rPr>
          <w:iCs/>
          <w:color w:val="000000"/>
          <w:sz w:val="28"/>
          <w:szCs w:val="28"/>
        </w:rPr>
        <w:t>2,5</w:t>
      </w:r>
      <w:r w:rsidR="002352EF" w:rsidRPr="003B628F">
        <w:rPr>
          <w:iCs/>
          <w:color w:val="000000"/>
          <w:sz w:val="28"/>
          <w:szCs w:val="28"/>
        </w:rPr>
        <w:t>∙</w:t>
      </w:r>
      <w:r w:rsidRPr="003B628F">
        <w:rPr>
          <w:iCs/>
          <w:color w:val="000000"/>
          <w:sz w:val="28"/>
          <w:szCs w:val="28"/>
        </w:rPr>
        <w:t>10</w:t>
      </w:r>
      <w:r w:rsidR="002352EF" w:rsidRPr="003B628F">
        <w:rPr>
          <w:iCs/>
          <w:color w:val="000000"/>
          <w:sz w:val="28"/>
          <w:szCs w:val="28"/>
          <w:vertAlign w:val="superscript"/>
        </w:rPr>
        <w:t>-</w:t>
      </w:r>
      <w:r w:rsidRPr="003B628F">
        <w:rPr>
          <w:iCs/>
          <w:color w:val="000000"/>
          <w:sz w:val="28"/>
          <w:szCs w:val="28"/>
          <w:vertAlign w:val="superscript"/>
        </w:rPr>
        <w:t>3</w:t>
      </w:r>
      <w:r w:rsidR="002352EF" w:rsidRPr="003B628F">
        <w:rPr>
          <w:iCs/>
          <w:color w:val="000000"/>
          <w:sz w:val="28"/>
          <w:szCs w:val="28"/>
          <w:vertAlign w:val="superscript"/>
        </w:rPr>
        <w:t xml:space="preserve"> </w:t>
      </w:r>
      <w:r w:rsidR="002352EF" w:rsidRPr="003B628F">
        <w:rPr>
          <w:iCs/>
          <w:color w:val="000000"/>
          <w:sz w:val="28"/>
          <w:szCs w:val="28"/>
        </w:rPr>
        <w:t xml:space="preserve">* </w:t>
      </w:r>
      <w:r w:rsidRPr="003B628F">
        <w:rPr>
          <w:iCs/>
          <w:color w:val="000000"/>
          <w:sz w:val="28"/>
          <w:szCs w:val="28"/>
        </w:rPr>
        <w:t>40кг/сут</w:t>
      </w:r>
      <w:r w:rsidR="002352EF" w:rsidRPr="003B628F">
        <w:rPr>
          <w:iCs/>
          <w:color w:val="000000"/>
          <w:sz w:val="28"/>
          <w:szCs w:val="28"/>
        </w:rPr>
        <w:t xml:space="preserve"> +</w:t>
      </w:r>
      <w:r w:rsidRPr="003B628F">
        <w:rPr>
          <w:iCs/>
          <w:color w:val="000000"/>
          <w:sz w:val="28"/>
          <w:szCs w:val="28"/>
        </w:rPr>
        <w:t>(40Бк/л</w:t>
      </w:r>
      <w:r w:rsidR="002352EF" w:rsidRPr="003B628F">
        <w:rPr>
          <w:iCs/>
          <w:color w:val="000000"/>
          <w:sz w:val="28"/>
          <w:szCs w:val="28"/>
        </w:rPr>
        <w:t xml:space="preserve"> * </w:t>
      </w:r>
      <w:r w:rsidRPr="003B628F">
        <w:rPr>
          <w:iCs/>
          <w:color w:val="000000"/>
          <w:sz w:val="28"/>
          <w:szCs w:val="28"/>
        </w:rPr>
        <w:t>0,1)х60л/сут]</w:t>
      </w:r>
      <w:r w:rsidR="002352EF" w:rsidRPr="003B628F">
        <w:rPr>
          <w:iCs/>
          <w:color w:val="000000"/>
          <w:sz w:val="28"/>
          <w:szCs w:val="28"/>
        </w:rPr>
        <w:t xml:space="preserve"> * </w:t>
      </w:r>
      <w:r w:rsidRPr="003B628F">
        <w:rPr>
          <w:iCs/>
          <w:color w:val="000000"/>
          <w:sz w:val="28"/>
          <w:szCs w:val="28"/>
        </w:rPr>
        <w:t>5,0</w:t>
      </w:r>
      <w:r w:rsidR="002352EF" w:rsidRPr="003B628F">
        <w:rPr>
          <w:iCs/>
          <w:color w:val="000000"/>
          <w:sz w:val="28"/>
          <w:szCs w:val="28"/>
        </w:rPr>
        <w:t>∙</w:t>
      </w:r>
      <w:r w:rsidRPr="003B628F">
        <w:rPr>
          <w:iCs/>
          <w:color w:val="000000"/>
          <w:sz w:val="28"/>
          <w:szCs w:val="28"/>
        </w:rPr>
        <w:t>10</w:t>
      </w:r>
      <w:r w:rsidR="002352EF" w:rsidRPr="003B628F">
        <w:rPr>
          <w:iCs/>
          <w:color w:val="000000"/>
          <w:sz w:val="28"/>
          <w:szCs w:val="28"/>
          <w:vertAlign w:val="superscript"/>
        </w:rPr>
        <w:t>-</w:t>
      </w:r>
      <w:r w:rsidRPr="003B628F">
        <w:rPr>
          <w:iCs/>
          <w:color w:val="000000"/>
          <w:sz w:val="28"/>
          <w:szCs w:val="28"/>
          <w:vertAlign w:val="superscript"/>
        </w:rPr>
        <w:t>4</w:t>
      </w:r>
      <w:r w:rsidR="002352EF" w:rsidRPr="003B628F">
        <w:rPr>
          <w:iCs/>
          <w:color w:val="000000"/>
          <w:sz w:val="28"/>
          <w:szCs w:val="28"/>
        </w:rPr>
        <w:t xml:space="preserve"> </w:t>
      </w:r>
      <w:r w:rsidRPr="003B628F">
        <w:rPr>
          <w:iCs/>
          <w:color w:val="000000"/>
          <w:sz w:val="28"/>
          <w:szCs w:val="28"/>
        </w:rPr>
        <w:t>сут/л</w:t>
      </w:r>
      <w:r w:rsidR="002352EF" w:rsidRPr="003B628F">
        <w:rPr>
          <w:iCs/>
          <w:color w:val="000000"/>
          <w:sz w:val="28"/>
          <w:szCs w:val="28"/>
        </w:rPr>
        <w:t xml:space="preserve"> * </w:t>
      </w:r>
      <w:r w:rsidRPr="003B628F">
        <w:rPr>
          <w:iCs/>
          <w:color w:val="000000"/>
          <w:sz w:val="28"/>
          <w:szCs w:val="28"/>
        </w:rPr>
        <w:t>110кг(л)/год = 37 Бк;</w:t>
      </w:r>
    </w:p>
    <w:p w14:paraId="5F368BF0" w14:textId="34B8F7E3"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ab/>
        <w:t>с мясом [220Бк/кг</w:t>
      </w:r>
      <w:r w:rsidR="002352EF" w:rsidRPr="003B628F">
        <w:rPr>
          <w:iCs/>
          <w:color w:val="000000"/>
          <w:sz w:val="28"/>
          <w:szCs w:val="28"/>
        </w:rPr>
        <w:t xml:space="preserve"> * </w:t>
      </w:r>
      <w:r w:rsidRPr="003B628F">
        <w:rPr>
          <w:iCs/>
          <w:color w:val="000000"/>
          <w:sz w:val="28"/>
          <w:szCs w:val="28"/>
        </w:rPr>
        <w:t>2,5</w:t>
      </w:r>
      <w:r w:rsidR="002352EF" w:rsidRPr="003B628F">
        <w:rPr>
          <w:iCs/>
          <w:color w:val="000000"/>
          <w:sz w:val="28"/>
          <w:szCs w:val="28"/>
        </w:rPr>
        <w:t>∙</w:t>
      </w:r>
      <w:r w:rsidRPr="003B628F">
        <w:rPr>
          <w:iCs/>
          <w:color w:val="000000"/>
          <w:sz w:val="28"/>
          <w:szCs w:val="28"/>
        </w:rPr>
        <w:t>10</w:t>
      </w:r>
      <w:r w:rsidR="002352EF" w:rsidRPr="003B628F">
        <w:rPr>
          <w:iCs/>
          <w:color w:val="000000"/>
          <w:sz w:val="28"/>
          <w:szCs w:val="28"/>
          <w:vertAlign w:val="superscript"/>
        </w:rPr>
        <w:t>-</w:t>
      </w:r>
      <w:r w:rsidRPr="003B628F">
        <w:rPr>
          <w:iCs/>
          <w:color w:val="000000"/>
          <w:sz w:val="28"/>
          <w:szCs w:val="28"/>
          <w:vertAlign w:val="superscript"/>
        </w:rPr>
        <w:t>3</w:t>
      </w:r>
      <w:r w:rsidR="002352EF" w:rsidRPr="003B628F">
        <w:rPr>
          <w:iCs/>
          <w:color w:val="000000"/>
          <w:sz w:val="28"/>
          <w:szCs w:val="28"/>
        </w:rPr>
        <w:t xml:space="preserve"> * </w:t>
      </w:r>
      <w:r w:rsidRPr="003B628F">
        <w:rPr>
          <w:iCs/>
          <w:color w:val="000000"/>
          <w:sz w:val="28"/>
          <w:szCs w:val="28"/>
        </w:rPr>
        <w:t>40кг/сут+(40Бк/л</w:t>
      </w:r>
      <w:r w:rsidR="002352EF" w:rsidRPr="003B628F">
        <w:rPr>
          <w:iCs/>
          <w:color w:val="000000"/>
          <w:sz w:val="28"/>
          <w:szCs w:val="28"/>
        </w:rPr>
        <w:t xml:space="preserve"> * </w:t>
      </w:r>
      <w:r w:rsidRPr="003B628F">
        <w:rPr>
          <w:iCs/>
          <w:color w:val="000000"/>
          <w:sz w:val="28"/>
          <w:szCs w:val="28"/>
        </w:rPr>
        <w:t>0,1)</w:t>
      </w:r>
      <w:r w:rsidR="002352EF" w:rsidRPr="003B628F">
        <w:rPr>
          <w:iCs/>
          <w:color w:val="000000"/>
          <w:sz w:val="28"/>
          <w:szCs w:val="28"/>
        </w:rPr>
        <w:t xml:space="preserve"> * </w:t>
      </w:r>
      <w:r w:rsidRPr="003B628F">
        <w:rPr>
          <w:iCs/>
          <w:color w:val="000000"/>
          <w:sz w:val="28"/>
          <w:szCs w:val="28"/>
        </w:rPr>
        <w:t>60л/сут]</w:t>
      </w:r>
      <w:r w:rsidR="002352EF" w:rsidRPr="003B628F">
        <w:rPr>
          <w:iCs/>
          <w:color w:val="000000"/>
          <w:sz w:val="28"/>
          <w:szCs w:val="28"/>
        </w:rPr>
        <w:t xml:space="preserve"> * </w:t>
      </w:r>
      <w:r w:rsidRPr="003B628F">
        <w:rPr>
          <w:iCs/>
          <w:color w:val="000000"/>
          <w:sz w:val="28"/>
          <w:szCs w:val="28"/>
        </w:rPr>
        <w:t>1,0-10</w:t>
      </w:r>
      <w:r w:rsidR="002352EF" w:rsidRPr="003B628F">
        <w:rPr>
          <w:iCs/>
          <w:color w:val="000000"/>
          <w:sz w:val="28"/>
          <w:szCs w:val="28"/>
          <w:vertAlign w:val="superscript"/>
        </w:rPr>
        <w:t>-</w:t>
      </w:r>
      <w:r w:rsidRPr="003B628F">
        <w:rPr>
          <w:iCs/>
          <w:color w:val="000000"/>
          <w:sz w:val="28"/>
          <w:szCs w:val="28"/>
          <w:vertAlign w:val="superscript"/>
        </w:rPr>
        <w:t>4</w:t>
      </w:r>
      <w:r w:rsidR="002352EF" w:rsidRPr="003B628F">
        <w:rPr>
          <w:iCs/>
          <w:color w:val="000000"/>
          <w:sz w:val="28"/>
          <w:szCs w:val="28"/>
        </w:rPr>
        <w:t xml:space="preserve"> </w:t>
      </w:r>
      <w:r w:rsidRPr="003B628F">
        <w:rPr>
          <w:iCs/>
          <w:color w:val="000000"/>
          <w:sz w:val="28"/>
          <w:szCs w:val="28"/>
        </w:rPr>
        <w:t>сут/кг</w:t>
      </w:r>
      <w:r w:rsidR="002352EF" w:rsidRPr="003B628F">
        <w:rPr>
          <w:iCs/>
          <w:color w:val="000000"/>
          <w:sz w:val="28"/>
          <w:szCs w:val="28"/>
        </w:rPr>
        <w:t xml:space="preserve"> * </w:t>
      </w:r>
      <w:r w:rsidRPr="003B628F">
        <w:rPr>
          <w:iCs/>
          <w:color w:val="000000"/>
          <w:sz w:val="28"/>
          <w:szCs w:val="28"/>
        </w:rPr>
        <w:t>35кг/год=2,3 Бк;</w:t>
      </w:r>
    </w:p>
    <w:p w14:paraId="4AA36E72" w14:textId="3928C998" w:rsidR="00AC0239" w:rsidRPr="003B628F" w:rsidRDefault="002352EF"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ab/>
        <w:t>с ягодой 220Бк/кг * 3</w:t>
      </w:r>
      <w:r w:rsidR="00AC0239" w:rsidRPr="003B628F">
        <w:rPr>
          <w:iCs/>
          <w:color w:val="000000"/>
          <w:sz w:val="28"/>
          <w:szCs w:val="28"/>
        </w:rPr>
        <w:t>,8</w:t>
      </w:r>
      <w:r w:rsidRPr="003B628F">
        <w:rPr>
          <w:iCs/>
          <w:color w:val="000000"/>
          <w:sz w:val="28"/>
          <w:szCs w:val="28"/>
        </w:rPr>
        <w:t>∙</w:t>
      </w:r>
      <w:r w:rsidR="00AC0239" w:rsidRPr="003B628F">
        <w:rPr>
          <w:iCs/>
          <w:color w:val="000000"/>
          <w:sz w:val="28"/>
          <w:szCs w:val="28"/>
        </w:rPr>
        <w:t>10</w:t>
      </w:r>
      <w:r w:rsidRPr="003B628F">
        <w:rPr>
          <w:iCs/>
          <w:color w:val="000000"/>
          <w:sz w:val="28"/>
          <w:szCs w:val="28"/>
          <w:vertAlign w:val="superscript"/>
        </w:rPr>
        <w:t>-</w:t>
      </w:r>
      <w:r w:rsidR="00AC0239" w:rsidRPr="003B628F">
        <w:rPr>
          <w:iCs/>
          <w:color w:val="000000"/>
          <w:sz w:val="28"/>
          <w:szCs w:val="28"/>
          <w:vertAlign w:val="superscript"/>
        </w:rPr>
        <w:t>3</w:t>
      </w:r>
      <w:r w:rsidRPr="003B628F">
        <w:rPr>
          <w:iCs/>
          <w:color w:val="000000"/>
          <w:sz w:val="28"/>
          <w:szCs w:val="28"/>
        </w:rPr>
        <w:t xml:space="preserve"> * </w:t>
      </w:r>
      <w:r w:rsidR="00AC0239" w:rsidRPr="003B628F">
        <w:rPr>
          <w:iCs/>
          <w:color w:val="000000"/>
          <w:sz w:val="28"/>
          <w:szCs w:val="28"/>
        </w:rPr>
        <w:t>110кг/год=91Бк.</w:t>
      </w:r>
    </w:p>
    <w:p w14:paraId="7AD0F9B5" w14:textId="777777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Суммарное годовое поступление: 37+2,3+91 = 130 Бк. ПГПнас урана-234 с пищей составляет 7700 Бк. Годовая доза потенциального облучения критической группы населения за счёт потребления продуктов питания не превысит 1мЭвх130Бк/7700Бк ~ 0,017 мЗв.</w:t>
      </w:r>
    </w:p>
    <w:p w14:paraId="3E087CFB" w14:textId="77777777" w:rsidR="00AC0239" w:rsidRPr="003B628F" w:rsidRDefault="00AC0239" w:rsidP="00C41E4B">
      <w:pPr>
        <w:autoSpaceDE w:val="0"/>
        <w:autoSpaceDN w:val="0"/>
        <w:adjustRightInd w:val="0"/>
        <w:spacing w:line="360" w:lineRule="auto"/>
        <w:ind w:firstLine="680"/>
        <w:jc w:val="both"/>
        <w:rPr>
          <w:b/>
          <w:i/>
          <w:iCs/>
          <w:color w:val="000000"/>
          <w:sz w:val="28"/>
          <w:szCs w:val="28"/>
        </w:rPr>
      </w:pPr>
      <w:r w:rsidRPr="003B628F">
        <w:rPr>
          <w:b/>
          <w:i/>
          <w:iCs/>
          <w:color w:val="000000"/>
          <w:sz w:val="28"/>
          <w:szCs w:val="28"/>
        </w:rPr>
        <w:t>Пыль</w:t>
      </w:r>
    </w:p>
    <w:p w14:paraId="66AF7622" w14:textId="5ACA07D4"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 xml:space="preserve">По расчётам специалистов ГНЦ-ИБФ, при постоянном проживании на территории, загрязнённой ураном до уровня 830 мг на 1 кг почвы, ингаляционное поступление урана за год составит 0,30 мг. Иловые отложения 2-й секции содержат уран в среднем 910 мг/кг. Даже, если сплошным слоем высохшего ила оказалась бы покрыта вся селитебная территория, потенциальная доза от вдыхания пыли составила бы: </w:t>
      </w:r>
      <w:r w:rsidR="002352EF" w:rsidRPr="003B628F">
        <w:rPr>
          <w:iCs/>
          <w:color w:val="000000"/>
          <w:sz w:val="28"/>
          <w:szCs w:val="28"/>
        </w:rPr>
        <w:t>Нп</w:t>
      </w:r>
      <w:r w:rsidRPr="003B628F">
        <w:rPr>
          <w:iCs/>
          <w:color w:val="000000"/>
          <w:sz w:val="28"/>
          <w:szCs w:val="28"/>
        </w:rPr>
        <w:t>=25Бк/мг</w:t>
      </w:r>
      <w:r w:rsidR="002352EF" w:rsidRPr="003B628F">
        <w:rPr>
          <w:iCs/>
          <w:color w:val="000000"/>
          <w:sz w:val="28"/>
          <w:szCs w:val="28"/>
        </w:rPr>
        <w:t xml:space="preserve"> * </w:t>
      </w:r>
      <w:r w:rsidRPr="003B628F">
        <w:rPr>
          <w:iCs/>
          <w:color w:val="000000"/>
          <w:sz w:val="28"/>
          <w:szCs w:val="28"/>
        </w:rPr>
        <w:t>0,30мг/год</w:t>
      </w:r>
      <w:r w:rsidR="002352EF" w:rsidRPr="003B628F">
        <w:rPr>
          <w:iCs/>
          <w:color w:val="000000"/>
          <w:sz w:val="28"/>
          <w:szCs w:val="28"/>
        </w:rPr>
        <w:t xml:space="preserve"> * 910мг/кг</w:t>
      </w:r>
      <w:r w:rsidRPr="003B628F">
        <w:rPr>
          <w:iCs/>
          <w:color w:val="000000"/>
          <w:sz w:val="28"/>
          <w:szCs w:val="28"/>
        </w:rPr>
        <w:t>/830мг/кг</w:t>
      </w:r>
      <w:r w:rsidR="002352EF" w:rsidRPr="003B628F">
        <w:rPr>
          <w:iCs/>
          <w:color w:val="000000"/>
          <w:sz w:val="28"/>
          <w:szCs w:val="28"/>
        </w:rPr>
        <w:t xml:space="preserve"> * </w:t>
      </w:r>
      <w:r w:rsidRPr="003B628F">
        <w:rPr>
          <w:iCs/>
          <w:color w:val="000000"/>
          <w:sz w:val="28"/>
          <w:szCs w:val="28"/>
        </w:rPr>
        <w:t>[(4,2+3,4)/2-10-3мЗв/Бк] = 0,03м3в/год.</w:t>
      </w:r>
    </w:p>
    <w:p w14:paraId="7453E518" w14:textId="5B5CAF6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При аварии обнажатся отложения, находящиеся во 2-й секции (на площади около 150000 кв.м). Также, вынесенными илами будет покрыта верхняя часть Пашинского лога. Поскольку, отложения будут очень влажными - соотношение твёрдого вещества и воды -1:1, то пылеунос будет весьма незначителен. После восстановления дамбы, используя пульпопровод, отложения в чаше могут быть покрыты слоем воды 0,1 м за срок не более одного месяца. Вынесенные в лог илы за то же время будут удалены или засыпаны. Т.е., потенциальная доза не превысит 0,03/7=0,004 мЗв (7 месяцев - период пылеобразования (бесснежный). Ближайший населённый пункт - п. Иня-Восточная находится на расстоянии 2,5 км от 2-й секции и лога. При ветровом переносе пыли на такое расстояние будет происходить значительное её осаждение и разбавление. Соответственно, потенциальная годовая доза от поглощения радиоактивной пыли будет заведомо много меньше 0,004 мЗв.</w:t>
      </w:r>
    </w:p>
    <w:p w14:paraId="5188B564" w14:textId="77777777"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Учитывая, что на территории Пашенского лога, включая Качимовский пруд, установлен режим санитарно-защитной зоны, а воду малых рек, питаемых Качимовским прудом, население не использует в пищевых целях, потенциальные дозы населения в первый год после проектной аварии не превысят 10 мкЗв/год. В последующие после аварии годы, дозы будут заведомо ниже 10 мкЗв.</w:t>
      </w:r>
    </w:p>
    <w:p w14:paraId="28DFD788" w14:textId="77777777" w:rsidR="002352EF" w:rsidRPr="003B628F" w:rsidRDefault="00AC0239" w:rsidP="00C41E4B">
      <w:pPr>
        <w:autoSpaceDE w:val="0"/>
        <w:autoSpaceDN w:val="0"/>
        <w:adjustRightInd w:val="0"/>
        <w:spacing w:line="360" w:lineRule="auto"/>
        <w:ind w:firstLine="680"/>
        <w:jc w:val="both"/>
        <w:rPr>
          <w:b/>
          <w:i/>
          <w:iCs/>
          <w:color w:val="000000"/>
          <w:sz w:val="28"/>
          <w:szCs w:val="28"/>
        </w:rPr>
      </w:pPr>
      <w:r w:rsidRPr="003B628F">
        <w:rPr>
          <w:b/>
          <w:i/>
          <w:iCs/>
          <w:color w:val="000000"/>
          <w:sz w:val="28"/>
          <w:szCs w:val="28"/>
        </w:rPr>
        <w:t xml:space="preserve">Оценка дозы потенциального облучения персонала при ликвидации последствий аварии. </w:t>
      </w:r>
    </w:p>
    <w:p w14:paraId="04A397EC" w14:textId="2E5C4BFB" w:rsidR="00AC0239"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Потенциальные дозы персонала, при ликвидации аварии, будут обусловлены внешним облучением при нахождении на территории хвостохранилища и его СЗЗ, загрязнённой радиоактивным илом. Внутреннее облучение не учитываем, т.к. загрязнённую воду персонал не потребляет, а работы проводит, используя СИЗОД.</w:t>
      </w:r>
    </w:p>
    <w:p w14:paraId="4DCAE939" w14:textId="1307DD01" w:rsidR="00802EBA" w:rsidRPr="003B628F" w:rsidRDefault="00AC0239" w:rsidP="00C41E4B">
      <w:pPr>
        <w:autoSpaceDE w:val="0"/>
        <w:autoSpaceDN w:val="0"/>
        <w:adjustRightInd w:val="0"/>
        <w:spacing w:line="360" w:lineRule="auto"/>
        <w:ind w:firstLine="680"/>
        <w:jc w:val="both"/>
        <w:rPr>
          <w:iCs/>
          <w:color w:val="000000"/>
          <w:sz w:val="28"/>
          <w:szCs w:val="28"/>
        </w:rPr>
      </w:pPr>
      <w:r w:rsidRPr="003B628F">
        <w:rPr>
          <w:iCs/>
          <w:color w:val="000000"/>
          <w:sz w:val="28"/>
          <w:szCs w:val="28"/>
        </w:rPr>
        <w:t>Поскольку, измеренный гамма-фон иловых отложений в чаше не превышает 2мкЗв/час, даже при постоянной работе на загрязнённой территории в течении 1700 часов в год, доза, обусловленная аварией не превысит 2мкЗв/часх1700час/год= 3,4 мЗв/год, что меньше годового предела дозы для персонала группы А.</w:t>
      </w:r>
    </w:p>
    <w:p w14:paraId="7C6214EF" w14:textId="77777777" w:rsidR="00802EBA" w:rsidRPr="003B628F" w:rsidRDefault="00802EBA" w:rsidP="00C41E4B">
      <w:pPr>
        <w:autoSpaceDE w:val="0"/>
        <w:autoSpaceDN w:val="0"/>
        <w:adjustRightInd w:val="0"/>
        <w:spacing w:line="360" w:lineRule="auto"/>
        <w:ind w:firstLine="680"/>
        <w:jc w:val="both"/>
        <w:rPr>
          <w:iCs/>
          <w:color w:val="000000"/>
          <w:sz w:val="28"/>
          <w:szCs w:val="28"/>
        </w:rPr>
      </w:pPr>
    </w:p>
    <w:p w14:paraId="35BBA062" w14:textId="77777777" w:rsidR="001C389B" w:rsidRPr="003B628F" w:rsidRDefault="002E55E6" w:rsidP="00C41E4B">
      <w:pPr>
        <w:spacing w:line="360" w:lineRule="auto"/>
        <w:ind w:firstLine="680"/>
        <w:jc w:val="both"/>
        <w:rPr>
          <w:rFonts w:eastAsia="Arial Unicode MS"/>
          <w:color w:val="000000"/>
          <w:sz w:val="28"/>
          <w:szCs w:val="28"/>
        </w:rPr>
      </w:pPr>
      <w:r w:rsidRPr="003B628F">
        <w:rPr>
          <w:b/>
          <w:color w:val="000000"/>
          <w:sz w:val="28"/>
          <w:szCs w:val="28"/>
        </w:rPr>
        <w:t>Опасные природные явления или процессы</w:t>
      </w:r>
    </w:p>
    <w:p w14:paraId="7A04B1D4" w14:textId="77777777" w:rsidR="00BF13BB" w:rsidRPr="003B628F" w:rsidRDefault="00BF13BB" w:rsidP="00C41E4B">
      <w:pPr>
        <w:spacing w:line="360" w:lineRule="auto"/>
        <w:ind w:firstLine="680"/>
        <w:jc w:val="both"/>
        <w:rPr>
          <w:color w:val="000000"/>
          <w:sz w:val="28"/>
          <w:szCs w:val="28"/>
        </w:rPr>
      </w:pPr>
      <w:r w:rsidRPr="003B628F">
        <w:rPr>
          <w:rFonts w:eastAsia="Arial Unicode MS"/>
          <w:color w:val="000000"/>
          <w:sz w:val="28"/>
          <w:szCs w:val="28"/>
        </w:rPr>
        <w:t xml:space="preserve">Источником чрезвычайной ситуации </w:t>
      </w:r>
      <w:r w:rsidRPr="003B628F">
        <w:rPr>
          <w:color w:val="000000"/>
          <w:sz w:val="28"/>
          <w:szCs w:val="28"/>
        </w:rPr>
        <w:t xml:space="preserve">на территории ПАО «НЗХК» могут быть </w:t>
      </w:r>
      <w:r w:rsidR="002E55E6" w:rsidRPr="003B628F">
        <w:rPr>
          <w:color w:val="000000"/>
          <w:sz w:val="28"/>
          <w:szCs w:val="28"/>
        </w:rPr>
        <w:t>о</w:t>
      </w:r>
      <w:r w:rsidRPr="003B628F">
        <w:rPr>
          <w:color w:val="000000"/>
          <w:sz w:val="28"/>
          <w:szCs w:val="28"/>
        </w:rPr>
        <w:t>пасные природные явления или процессы, к которым можно отнести:</w:t>
      </w:r>
    </w:p>
    <w:p w14:paraId="2127173E" w14:textId="77777777" w:rsidR="00BF13BB" w:rsidRPr="003B628F" w:rsidRDefault="00BF13BB" w:rsidP="00C41E4B">
      <w:pPr>
        <w:numPr>
          <w:ilvl w:val="0"/>
          <w:numId w:val="46"/>
        </w:numPr>
        <w:tabs>
          <w:tab w:val="num" w:pos="882"/>
        </w:tabs>
        <w:spacing w:line="360" w:lineRule="auto"/>
        <w:ind w:firstLine="680"/>
        <w:jc w:val="both"/>
        <w:rPr>
          <w:color w:val="000000"/>
          <w:sz w:val="28"/>
          <w:szCs w:val="28"/>
        </w:rPr>
      </w:pPr>
      <w:r w:rsidRPr="003B628F">
        <w:rPr>
          <w:color w:val="000000"/>
          <w:sz w:val="28"/>
          <w:szCs w:val="28"/>
        </w:rPr>
        <w:t xml:space="preserve">землетрясения силой до 7 баллов </w:t>
      </w:r>
      <w:r w:rsidRPr="003B628F">
        <w:rPr>
          <w:i/>
          <w:color w:val="000000"/>
          <w:sz w:val="28"/>
          <w:szCs w:val="28"/>
        </w:rPr>
        <w:t xml:space="preserve">(по Международной сейсмической шкале </w:t>
      </w:r>
      <w:r w:rsidRPr="003B628F">
        <w:rPr>
          <w:i/>
          <w:color w:val="000000"/>
          <w:sz w:val="28"/>
          <w:szCs w:val="28"/>
          <w:lang w:val="en-US"/>
        </w:rPr>
        <w:t>MSK</w:t>
      </w:r>
      <w:r w:rsidRPr="003B628F">
        <w:rPr>
          <w:i/>
          <w:color w:val="000000"/>
          <w:sz w:val="28"/>
          <w:szCs w:val="28"/>
        </w:rPr>
        <w:t>-64)</w:t>
      </w:r>
      <w:r w:rsidRPr="003B628F">
        <w:rPr>
          <w:color w:val="000000"/>
          <w:sz w:val="28"/>
          <w:szCs w:val="28"/>
        </w:rPr>
        <w:t>;</w:t>
      </w:r>
    </w:p>
    <w:p w14:paraId="73B3577F" w14:textId="77777777" w:rsidR="00BF13BB" w:rsidRPr="003B628F" w:rsidRDefault="00BF13BB" w:rsidP="00C41E4B">
      <w:pPr>
        <w:numPr>
          <w:ilvl w:val="0"/>
          <w:numId w:val="46"/>
        </w:numPr>
        <w:tabs>
          <w:tab w:val="num" w:pos="882"/>
        </w:tabs>
        <w:spacing w:line="360" w:lineRule="auto"/>
        <w:ind w:firstLine="680"/>
        <w:jc w:val="both"/>
        <w:rPr>
          <w:color w:val="000000"/>
          <w:sz w:val="28"/>
          <w:szCs w:val="28"/>
        </w:rPr>
      </w:pPr>
      <w:r w:rsidRPr="003B628F">
        <w:rPr>
          <w:color w:val="000000"/>
          <w:sz w:val="28"/>
          <w:szCs w:val="28"/>
        </w:rPr>
        <w:t>подтопления в период обильного весеннего снеготаяния;</w:t>
      </w:r>
    </w:p>
    <w:p w14:paraId="4230A942" w14:textId="77777777" w:rsidR="00BF13BB" w:rsidRPr="003B628F" w:rsidRDefault="00BF13BB" w:rsidP="00C41E4B">
      <w:pPr>
        <w:numPr>
          <w:ilvl w:val="0"/>
          <w:numId w:val="47"/>
        </w:numPr>
        <w:tabs>
          <w:tab w:val="num" w:pos="882"/>
        </w:tabs>
        <w:spacing w:line="360" w:lineRule="auto"/>
        <w:ind w:left="0" w:firstLine="680"/>
        <w:jc w:val="both"/>
        <w:rPr>
          <w:color w:val="000000"/>
          <w:spacing w:val="-6"/>
          <w:sz w:val="28"/>
          <w:szCs w:val="28"/>
        </w:rPr>
      </w:pPr>
      <w:r w:rsidRPr="003B628F">
        <w:rPr>
          <w:color w:val="000000"/>
          <w:spacing w:val="-6"/>
          <w:sz w:val="28"/>
          <w:szCs w:val="28"/>
        </w:rPr>
        <w:t xml:space="preserve">ураганы </w:t>
      </w:r>
      <w:r w:rsidRPr="003B628F">
        <w:rPr>
          <w:i/>
          <w:color w:val="000000"/>
          <w:spacing w:val="-6"/>
          <w:sz w:val="28"/>
          <w:szCs w:val="28"/>
        </w:rPr>
        <w:t>(скорость ветра превышает 32 м/с)</w:t>
      </w:r>
      <w:r w:rsidRPr="003B628F">
        <w:rPr>
          <w:color w:val="000000"/>
          <w:spacing w:val="-6"/>
          <w:sz w:val="28"/>
          <w:szCs w:val="28"/>
        </w:rPr>
        <w:t xml:space="preserve"> и шквалы </w:t>
      </w:r>
      <w:r w:rsidRPr="003B628F">
        <w:rPr>
          <w:i/>
          <w:color w:val="000000"/>
          <w:spacing w:val="-6"/>
          <w:sz w:val="28"/>
          <w:szCs w:val="28"/>
        </w:rPr>
        <w:t>(скорость ветра составит 20-30 м/с и выше)</w:t>
      </w:r>
      <w:r w:rsidRPr="003B628F">
        <w:rPr>
          <w:color w:val="000000"/>
          <w:spacing w:val="-6"/>
          <w:sz w:val="28"/>
          <w:szCs w:val="28"/>
        </w:rPr>
        <w:t>;</w:t>
      </w:r>
    </w:p>
    <w:p w14:paraId="5FDA2835" w14:textId="77777777" w:rsidR="00BF13BB" w:rsidRPr="003B628F" w:rsidRDefault="00BF13BB" w:rsidP="00C41E4B">
      <w:pPr>
        <w:spacing w:line="360" w:lineRule="auto"/>
        <w:ind w:firstLine="680"/>
        <w:jc w:val="both"/>
        <w:rPr>
          <w:color w:val="000000"/>
          <w:sz w:val="28"/>
          <w:szCs w:val="28"/>
        </w:rPr>
      </w:pPr>
      <w:r w:rsidRPr="003B628F">
        <w:rPr>
          <w:b/>
          <w:i/>
          <w:color w:val="000000"/>
          <w:sz w:val="28"/>
          <w:szCs w:val="28"/>
          <w:u w:val="single"/>
        </w:rPr>
        <w:t>Землетрясение</w:t>
      </w:r>
      <w:r w:rsidRPr="003B628F">
        <w:rPr>
          <w:color w:val="000000"/>
          <w:sz w:val="28"/>
          <w:szCs w:val="28"/>
        </w:rPr>
        <w:t xml:space="preserve"> может привести к средним разрушениям зданий и сооружений, повреждению технологического оборудования, систем тепло-, водо- и энергоснабжения, транспортных коммуникаций, что станет возможным источником различных аварийных ситуаций техногенного характера и причиной травмирования работников.</w:t>
      </w:r>
    </w:p>
    <w:p w14:paraId="4F457449" w14:textId="77777777" w:rsidR="00BF13BB" w:rsidRPr="003B628F" w:rsidRDefault="00BF13BB" w:rsidP="00C41E4B">
      <w:pPr>
        <w:spacing w:line="360" w:lineRule="auto"/>
        <w:ind w:firstLine="680"/>
        <w:jc w:val="both"/>
        <w:rPr>
          <w:color w:val="000000"/>
          <w:sz w:val="28"/>
          <w:szCs w:val="28"/>
        </w:rPr>
      </w:pPr>
      <w:r w:rsidRPr="003B628F">
        <w:rPr>
          <w:color w:val="000000"/>
          <w:sz w:val="28"/>
          <w:szCs w:val="28"/>
        </w:rPr>
        <w:t>Вероятность землетрясения (подземных толчков) на территории промышленной площадки ПАО «НЗХК» невелика - 1 раз в 50 лет.</w:t>
      </w:r>
    </w:p>
    <w:p w14:paraId="368AF81A" w14:textId="77777777" w:rsidR="00BF13BB" w:rsidRPr="003B628F" w:rsidRDefault="00BF13BB" w:rsidP="00C41E4B">
      <w:pPr>
        <w:spacing w:before="120" w:line="360" w:lineRule="auto"/>
        <w:ind w:firstLine="680"/>
        <w:jc w:val="both"/>
        <w:rPr>
          <w:color w:val="000000"/>
          <w:sz w:val="28"/>
          <w:szCs w:val="28"/>
        </w:rPr>
      </w:pPr>
      <w:r w:rsidRPr="003B628F">
        <w:rPr>
          <w:b/>
          <w:i/>
          <w:color w:val="000000"/>
          <w:sz w:val="28"/>
          <w:szCs w:val="28"/>
          <w:u w:val="single"/>
        </w:rPr>
        <w:t>Подтопление</w:t>
      </w:r>
      <w:r w:rsidRPr="003B628F">
        <w:rPr>
          <w:color w:val="000000"/>
          <w:sz w:val="28"/>
          <w:szCs w:val="28"/>
        </w:rPr>
        <w:t xml:space="preserve"> ливневыми, грунтовыми или талыми водами кабельных линий 10 кВт  главной понижающей подстанции и коммутационных пунктов цеховых подстанций может привести к коротким замыканиям, отключению электроэнергии на объекте, как следствие - остановка части производства, брак продукции, загазованность в помещениях, где имеются АХОВ и взрывоопасные концентрации газов, прекращение всех видов телефонной связи. Короткое замыкание кабельных линий может вызвать пожары, а на водородной станции при нарушении технологических линий - взрыв, отключение пожарной, охранной сигнализации, автоматических средств пожаротушения, нарушение технологических процессов в цехах.</w:t>
      </w:r>
    </w:p>
    <w:p w14:paraId="0C5CC049" w14:textId="389ABD2E" w:rsidR="00BF13BB" w:rsidRPr="003B628F" w:rsidRDefault="00BF13BB" w:rsidP="00C41E4B">
      <w:pPr>
        <w:spacing w:line="360" w:lineRule="auto"/>
        <w:ind w:firstLine="680"/>
        <w:jc w:val="both"/>
        <w:rPr>
          <w:color w:val="000000"/>
          <w:sz w:val="28"/>
          <w:szCs w:val="28"/>
        </w:rPr>
      </w:pPr>
      <w:r w:rsidRPr="003B628F">
        <w:rPr>
          <w:color w:val="000000"/>
          <w:sz w:val="28"/>
          <w:szCs w:val="28"/>
        </w:rPr>
        <w:t>Комплекс мероприятий, ежегодно проводимый в ПАО «НЗХК»</w:t>
      </w:r>
      <w:r w:rsidR="001F74FD" w:rsidRPr="003B628F">
        <w:rPr>
          <w:color w:val="000000"/>
          <w:sz w:val="28"/>
          <w:szCs w:val="28"/>
        </w:rPr>
        <w:t xml:space="preserve">, </w:t>
      </w:r>
      <w:r w:rsidRPr="003B628F">
        <w:rPr>
          <w:color w:val="000000"/>
          <w:sz w:val="28"/>
          <w:szCs w:val="28"/>
        </w:rPr>
        <w:t xml:space="preserve"> при подготовке к весеннему паводку позволяет исключить вышеуказанные негативные последствия.</w:t>
      </w:r>
    </w:p>
    <w:p w14:paraId="5D4964E5" w14:textId="5A4DD888" w:rsidR="00BF13BB" w:rsidRPr="003B628F" w:rsidRDefault="00BF13BB" w:rsidP="00C41E4B">
      <w:pPr>
        <w:spacing w:line="360" w:lineRule="auto"/>
        <w:ind w:firstLine="680"/>
        <w:jc w:val="both"/>
        <w:rPr>
          <w:color w:val="000000"/>
          <w:sz w:val="28"/>
          <w:szCs w:val="28"/>
        </w:rPr>
      </w:pPr>
      <w:r w:rsidRPr="003B628F">
        <w:rPr>
          <w:color w:val="000000"/>
          <w:sz w:val="28"/>
          <w:szCs w:val="28"/>
        </w:rPr>
        <w:t>Наводнение в городе Новосибирске и Новосибирской области в  результате разлива реки Обь, не окажет влияния на промышленную площадку и отдельно расположенные объекты П</w:t>
      </w:r>
      <w:r w:rsidR="001F74FD" w:rsidRPr="003B628F">
        <w:rPr>
          <w:color w:val="000000"/>
          <w:sz w:val="28"/>
          <w:szCs w:val="28"/>
        </w:rPr>
        <w:t>АО «НЗХК»</w:t>
      </w:r>
      <w:r w:rsidRPr="003B628F">
        <w:rPr>
          <w:color w:val="000000"/>
          <w:sz w:val="28"/>
          <w:szCs w:val="28"/>
        </w:rPr>
        <w:t>.</w:t>
      </w:r>
    </w:p>
    <w:p w14:paraId="04D549C8" w14:textId="77777777" w:rsidR="00BF13BB" w:rsidRPr="003B628F" w:rsidRDefault="00BF13BB" w:rsidP="00C41E4B">
      <w:pPr>
        <w:spacing w:line="360" w:lineRule="auto"/>
        <w:ind w:firstLine="680"/>
        <w:jc w:val="both"/>
        <w:rPr>
          <w:color w:val="000000"/>
          <w:sz w:val="28"/>
          <w:szCs w:val="28"/>
        </w:rPr>
      </w:pPr>
      <w:r w:rsidRPr="003B628F">
        <w:rPr>
          <w:b/>
          <w:i/>
          <w:color w:val="000000"/>
          <w:sz w:val="28"/>
          <w:szCs w:val="28"/>
          <w:u w:val="single"/>
        </w:rPr>
        <w:t>Ураганный и шквальный</w:t>
      </w:r>
      <w:r w:rsidRPr="003B628F">
        <w:rPr>
          <w:color w:val="000000"/>
          <w:sz w:val="28"/>
          <w:szCs w:val="28"/>
        </w:rPr>
        <w:t xml:space="preserve"> ветер может вызвать:</w:t>
      </w:r>
    </w:p>
    <w:p w14:paraId="057C2A05" w14:textId="77777777" w:rsidR="00BF13BB" w:rsidRPr="003B628F" w:rsidRDefault="00BF13BB" w:rsidP="00C41E4B">
      <w:pPr>
        <w:numPr>
          <w:ilvl w:val="0"/>
          <w:numId w:val="48"/>
        </w:numPr>
        <w:tabs>
          <w:tab w:val="num" w:pos="882"/>
        </w:tabs>
        <w:spacing w:line="360" w:lineRule="auto"/>
        <w:ind w:firstLine="680"/>
        <w:jc w:val="both"/>
        <w:rPr>
          <w:color w:val="000000"/>
          <w:sz w:val="28"/>
          <w:szCs w:val="28"/>
        </w:rPr>
      </w:pPr>
      <w:r w:rsidRPr="003B628F">
        <w:rPr>
          <w:color w:val="000000"/>
          <w:sz w:val="28"/>
          <w:szCs w:val="28"/>
        </w:rPr>
        <w:t>обрыв электропроводов, падение опор ЛЭП-110 кВт и как следствие прекращение электроснабжения с вышеуказанными последствиями;</w:t>
      </w:r>
    </w:p>
    <w:p w14:paraId="0764A350" w14:textId="793694E5" w:rsidR="00BF13BB" w:rsidRPr="003B628F" w:rsidRDefault="00BF13BB" w:rsidP="00C41E4B">
      <w:pPr>
        <w:numPr>
          <w:ilvl w:val="0"/>
          <w:numId w:val="49"/>
        </w:numPr>
        <w:tabs>
          <w:tab w:val="num" w:pos="882"/>
        </w:tabs>
        <w:spacing w:line="360" w:lineRule="auto"/>
        <w:ind w:firstLine="680"/>
        <w:jc w:val="both"/>
        <w:rPr>
          <w:color w:val="000000"/>
          <w:sz w:val="28"/>
          <w:szCs w:val="28"/>
        </w:rPr>
      </w:pPr>
      <w:r w:rsidRPr="003B628F">
        <w:rPr>
          <w:color w:val="000000"/>
          <w:sz w:val="28"/>
          <w:szCs w:val="28"/>
        </w:rPr>
        <w:t>разрушение отдельных строений, повреждение оконных переплетов, образование завалов, что вызовет затруднение подъездов к зда</w:t>
      </w:r>
      <w:r w:rsidR="001F74FD" w:rsidRPr="003B628F">
        <w:rPr>
          <w:color w:val="000000"/>
          <w:sz w:val="28"/>
          <w:szCs w:val="28"/>
        </w:rPr>
        <w:t>ниям, цехам, пожарным гидрантам.</w:t>
      </w:r>
    </w:p>
    <w:p w14:paraId="55B0FE00" w14:textId="77777777" w:rsidR="00BF13BB" w:rsidRPr="003B628F" w:rsidRDefault="00BF13BB" w:rsidP="00C41E4B">
      <w:pPr>
        <w:spacing w:line="360" w:lineRule="auto"/>
        <w:ind w:firstLine="680"/>
        <w:jc w:val="both"/>
        <w:rPr>
          <w:color w:val="000000"/>
          <w:sz w:val="28"/>
          <w:szCs w:val="28"/>
        </w:rPr>
      </w:pPr>
      <w:r w:rsidRPr="003B628F">
        <w:rPr>
          <w:b/>
          <w:i/>
          <w:color w:val="000000"/>
          <w:sz w:val="28"/>
          <w:szCs w:val="28"/>
          <w:u w:val="single"/>
        </w:rPr>
        <w:t>Сильный снегопад и метель</w:t>
      </w:r>
      <w:r w:rsidRPr="003B628F">
        <w:rPr>
          <w:color w:val="000000"/>
          <w:sz w:val="28"/>
          <w:szCs w:val="28"/>
        </w:rPr>
        <w:t xml:space="preserve"> может вызвать затруднение или полное прекращение работы транспорта предприятия, что нарушит подвоз сырья и материалов на внутризаводских и подъездных дорогах, а также отправку готовой продукции. Нарушение работы городского транспорта затруднит доставку работников, следовательно, потери рабочего времени.</w:t>
      </w:r>
    </w:p>
    <w:p w14:paraId="020D2D68" w14:textId="77777777" w:rsidR="00BF13BB" w:rsidRPr="003B628F" w:rsidRDefault="00BF13BB" w:rsidP="00C41E4B">
      <w:pPr>
        <w:spacing w:line="360" w:lineRule="auto"/>
        <w:ind w:firstLine="680"/>
        <w:jc w:val="both"/>
        <w:rPr>
          <w:color w:val="000000"/>
          <w:sz w:val="28"/>
          <w:szCs w:val="28"/>
        </w:rPr>
      </w:pPr>
      <w:r w:rsidRPr="003B628F">
        <w:rPr>
          <w:b/>
          <w:i/>
          <w:color w:val="000000"/>
          <w:sz w:val="28"/>
          <w:szCs w:val="28"/>
          <w:u w:val="single"/>
        </w:rPr>
        <w:t>Сильный гололед</w:t>
      </w:r>
      <w:r w:rsidRPr="003B628F">
        <w:rPr>
          <w:color w:val="000000"/>
          <w:sz w:val="28"/>
          <w:szCs w:val="28"/>
        </w:rPr>
        <w:t xml:space="preserve"> может привести к отложениям льда и снега на линиях электропередач, что станет причиной их обрыва на отдельных участках.</w:t>
      </w:r>
    </w:p>
    <w:p w14:paraId="4E93955E" w14:textId="77777777" w:rsidR="00BF13BB" w:rsidRPr="003B628F" w:rsidRDefault="00BF13BB" w:rsidP="00C41E4B">
      <w:pPr>
        <w:spacing w:line="360" w:lineRule="auto"/>
        <w:ind w:firstLine="680"/>
        <w:jc w:val="both"/>
        <w:rPr>
          <w:color w:val="000000"/>
          <w:sz w:val="28"/>
          <w:szCs w:val="28"/>
        </w:rPr>
      </w:pPr>
      <w:r w:rsidRPr="003B628F">
        <w:rPr>
          <w:b/>
          <w:i/>
          <w:color w:val="000000"/>
          <w:sz w:val="28"/>
          <w:szCs w:val="28"/>
          <w:u w:val="single"/>
        </w:rPr>
        <w:t>Сильный мороз</w:t>
      </w:r>
      <w:r w:rsidRPr="003B628F">
        <w:rPr>
          <w:color w:val="000000"/>
          <w:sz w:val="28"/>
          <w:szCs w:val="28"/>
        </w:rPr>
        <w:t xml:space="preserve"> может привести к размораживанию коммуникаций тепло- и водоснабжения, снижение температуры пара и нарушение технологического процесса, обморожению работающих на открытом воздухе и затруднит  работу транспорта.</w:t>
      </w:r>
    </w:p>
    <w:p w14:paraId="0ED625E6" w14:textId="5EC0C48C" w:rsidR="00BF13BB" w:rsidRPr="003B628F" w:rsidRDefault="00BF13BB" w:rsidP="00C41E4B">
      <w:pPr>
        <w:spacing w:line="360" w:lineRule="auto"/>
        <w:ind w:firstLine="680"/>
        <w:jc w:val="both"/>
        <w:rPr>
          <w:color w:val="000000"/>
          <w:sz w:val="28"/>
          <w:szCs w:val="28"/>
        </w:rPr>
      </w:pPr>
      <w:r w:rsidRPr="003B628F">
        <w:rPr>
          <w:b/>
          <w:i/>
          <w:color w:val="000000"/>
          <w:sz w:val="28"/>
          <w:szCs w:val="28"/>
          <w:u w:val="single"/>
        </w:rPr>
        <w:t>Природный пожар</w:t>
      </w:r>
      <w:r w:rsidRPr="003B628F">
        <w:rPr>
          <w:b/>
          <w:i/>
          <w:color w:val="000000"/>
          <w:sz w:val="28"/>
          <w:szCs w:val="28"/>
        </w:rPr>
        <w:t xml:space="preserve"> </w:t>
      </w:r>
      <w:r w:rsidRPr="003B628F">
        <w:rPr>
          <w:color w:val="000000"/>
          <w:sz w:val="28"/>
          <w:szCs w:val="28"/>
        </w:rPr>
        <w:t>может возникнуть как на территориях промышленной площадки ПАО «НЗХК</w:t>
      </w:r>
      <w:r w:rsidR="003904BB" w:rsidRPr="003B628F">
        <w:rPr>
          <w:color w:val="000000"/>
          <w:sz w:val="28"/>
          <w:szCs w:val="28"/>
        </w:rPr>
        <w:t>», объекта «Хвостохранилище»</w:t>
      </w:r>
      <w:r w:rsidRPr="003B628F">
        <w:rPr>
          <w:color w:val="000000"/>
          <w:sz w:val="28"/>
          <w:szCs w:val="28"/>
        </w:rPr>
        <w:t xml:space="preserve">, так и на прилегающих территориях к данным объектам. </w:t>
      </w:r>
    </w:p>
    <w:p w14:paraId="48789E81" w14:textId="77777777" w:rsidR="00BF13BB" w:rsidRPr="003B628F" w:rsidRDefault="00BF13BB" w:rsidP="00C41E4B">
      <w:pPr>
        <w:spacing w:line="360" w:lineRule="auto"/>
        <w:ind w:firstLine="680"/>
        <w:jc w:val="both"/>
        <w:rPr>
          <w:color w:val="000000"/>
          <w:sz w:val="28"/>
          <w:szCs w:val="28"/>
        </w:rPr>
      </w:pPr>
      <w:r w:rsidRPr="003B628F">
        <w:rPr>
          <w:color w:val="000000"/>
          <w:sz w:val="28"/>
          <w:szCs w:val="28"/>
        </w:rPr>
        <w:t>Все вышеуказанные опасные природные явления и процессы, могут привести к возникновению различных аварийных ситуаций, что в дальнейшем может стать источником чрезвычайных ситуаций техногенного характера.</w:t>
      </w:r>
    </w:p>
    <w:p w14:paraId="68E69392" w14:textId="77777777" w:rsidR="003D3A30" w:rsidRPr="003B628F" w:rsidRDefault="00D22D1F" w:rsidP="00C41E4B">
      <w:pPr>
        <w:pStyle w:val="34"/>
        <w:numPr>
          <w:ilvl w:val="2"/>
          <w:numId w:val="19"/>
        </w:numPr>
        <w:spacing w:line="360" w:lineRule="auto"/>
        <w:ind w:left="1134"/>
        <w:rPr>
          <w:rFonts w:ascii="Times New Roman" w:hAnsi="Times New Roman" w:cs="Times New Roman"/>
          <w:color w:val="auto"/>
          <w:sz w:val="28"/>
          <w:szCs w:val="28"/>
        </w:rPr>
      </w:pPr>
      <w:bookmarkStart w:id="141" w:name="_Toc493591525"/>
      <w:bookmarkStart w:id="142" w:name="_Toc3888766"/>
      <w:bookmarkStart w:id="143" w:name="_Toc96104031"/>
      <w:r w:rsidRPr="003B628F">
        <w:rPr>
          <w:rFonts w:ascii="Times New Roman" w:hAnsi="Times New Roman" w:cs="Times New Roman"/>
          <w:color w:val="auto"/>
          <w:sz w:val="28"/>
          <w:szCs w:val="28"/>
        </w:rPr>
        <w:t>Мероприятия п</w:t>
      </w:r>
      <w:r w:rsidR="007558BF" w:rsidRPr="003B628F">
        <w:rPr>
          <w:rFonts w:ascii="Times New Roman" w:hAnsi="Times New Roman" w:cs="Times New Roman"/>
          <w:color w:val="auto"/>
          <w:sz w:val="28"/>
          <w:szCs w:val="28"/>
        </w:rPr>
        <w:t>ри</w:t>
      </w:r>
      <w:r w:rsidRPr="003B628F">
        <w:rPr>
          <w:rFonts w:ascii="Times New Roman" w:hAnsi="Times New Roman" w:cs="Times New Roman"/>
          <w:color w:val="auto"/>
          <w:sz w:val="28"/>
          <w:szCs w:val="28"/>
        </w:rPr>
        <w:t xml:space="preserve"> ликвидации аварии</w:t>
      </w:r>
      <w:bookmarkEnd w:id="141"/>
      <w:bookmarkEnd w:id="142"/>
      <w:bookmarkEnd w:id="143"/>
    </w:p>
    <w:p w14:paraId="70B830B6" w14:textId="77777777"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 xml:space="preserve">Для ликвидации чрезвычайных ситуаций приказом генерального директора ПАО «НЗХК» на предприятии созданы резервы финансовых  и материальных ресурсов. Ежегодно в бюджете ПАО «НЗХК» предусматривается резерв финансовых средств  для ликвидации чрезвычайных ситуаций. </w:t>
      </w:r>
    </w:p>
    <w:p w14:paraId="6531BB30" w14:textId="77777777"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Номенклатура и объем создаваемых резервов материальных средств, имущества и оборудования для ликвидации чрезвычайных ситуаций природного и техногенного характера периодически уточняется. По мере необходимости проводится пополнение и замена данных материальных средств.</w:t>
      </w:r>
    </w:p>
    <w:p w14:paraId="3FE7110E" w14:textId="77777777" w:rsidR="00AA7CD3" w:rsidRPr="003B628F" w:rsidRDefault="00AA7CD3" w:rsidP="00C41E4B">
      <w:pPr>
        <w:spacing w:before="120" w:line="360" w:lineRule="auto"/>
        <w:ind w:firstLine="709"/>
        <w:jc w:val="both"/>
        <w:rPr>
          <w:b/>
          <w:i/>
          <w:sz w:val="28"/>
          <w:szCs w:val="28"/>
        </w:rPr>
      </w:pPr>
      <w:r w:rsidRPr="003B628F">
        <w:rPr>
          <w:b/>
          <w:i/>
          <w:sz w:val="28"/>
          <w:szCs w:val="28"/>
        </w:rPr>
        <w:t>Организация эвакуационных мероприятий</w:t>
      </w:r>
    </w:p>
    <w:p w14:paraId="1E862027" w14:textId="77777777"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Планирование эвакуации работников предприятия из вероятных зон чрезвычайных ситуаций отработано в соответствие с «Правилами эвакуации населения, материальных и культурных ценностей в безопасные районы», утвержденных постановлением Правительства Российской Федерации  от 22.06.2004 №303, «Плана ПАО «НЗХК» по предупреждению и ликвидации чрезвычайных ситуаций» и «Плана работы эвакуационной комиссии  ПАО «НЗХК» на текущий год.</w:t>
      </w:r>
    </w:p>
    <w:p w14:paraId="42AF404B" w14:textId="77777777"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Разработаны План и расчеты на проведение мероприятий по эвакуации, План размещения эваконаселения в загородной зоне.</w:t>
      </w:r>
    </w:p>
    <w:p w14:paraId="58425822" w14:textId="13E50901"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Решение на проведение эвакуации работников предприятия с территории промышленной площадки при возникновении чрезвычайной ситуации на объектах ПАО «НЗХК» или рядом расположенных объектах (в т.ч. радиационной или химической аварий), принимает генера</w:t>
      </w:r>
      <w:r w:rsidR="00467AE9" w:rsidRPr="003B628F">
        <w:rPr>
          <w:sz w:val="28"/>
          <w:szCs w:val="28"/>
          <w:lang w:eastAsia="en-US"/>
        </w:rPr>
        <w:t>льный директор</w:t>
      </w:r>
      <w:r w:rsidRPr="003B628F">
        <w:rPr>
          <w:sz w:val="28"/>
          <w:szCs w:val="28"/>
          <w:lang w:eastAsia="en-US"/>
        </w:rPr>
        <w:t>. В случае производственной необходимости (непрерывный цикл работы) или  невозможности  быстро покинуть зону заражения (загрязнения)  –  работники предприятия укрываются в зданиях и сооружениях с проведением герметизации помещений и использованием индивидуальных средств защиты органов дыхания.</w:t>
      </w:r>
    </w:p>
    <w:p w14:paraId="043BF6DC" w14:textId="77777777"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 xml:space="preserve">В зависимости от обстановки, сложившейся в зоне чрезвычайной ситуации, решение на проведение дальнейших эвакуационных мероприятий принимают руководители Новосибирской области, города Новосибирска. </w:t>
      </w:r>
    </w:p>
    <w:p w14:paraId="0B79F59F" w14:textId="77777777"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 xml:space="preserve">Информация о необходимости проведения эвакуационных мероприятий будет передаваться по городским сетям теле и радиовещания, по городской локальной системе оповещения, а также с использованием других технических предусмотренных соответствующими планами территориальных органов МЧС России.  </w:t>
      </w:r>
    </w:p>
    <w:p w14:paraId="60D081DE" w14:textId="77777777"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Готовность объектовой системы предупреждения и ликвидации чрезвычайных ситуаций, подготовка руководящего и командно-начальствующего состава ПАО «НЗХК», противоаварийных бригад и  подразделений постоянной готовности, личного состава  гражданских организаций гражданской обороны, состояние систем управления, связи и оповещения, уровень радиационной, химической, биологической, инженерной и медицинской защиты работников предприятия, наличие резервов финансовых материальных ресурсов для ликвидации чрезвычайных ситуаций позволяет решать задачи, направленные на предупреждение чрезвычайных ситуаций и их ликвидацию в случае возникновения.</w:t>
      </w:r>
    </w:p>
    <w:p w14:paraId="329FEB8F" w14:textId="77777777" w:rsidR="00835913" w:rsidRPr="003B628F" w:rsidRDefault="00835913" w:rsidP="0091605B">
      <w:pPr>
        <w:pStyle w:val="21"/>
        <w:numPr>
          <w:ilvl w:val="1"/>
          <w:numId w:val="80"/>
        </w:numPr>
        <w:spacing w:line="360" w:lineRule="auto"/>
        <w:ind w:left="567" w:hanging="567"/>
        <w:rPr>
          <w:rFonts w:ascii="Times New Roman" w:hAnsi="Times New Roman" w:cs="Times New Roman"/>
          <w:color w:val="auto"/>
          <w:sz w:val="28"/>
          <w:szCs w:val="28"/>
        </w:rPr>
      </w:pPr>
      <w:bookmarkStart w:id="144" w:name="_Toc492987105"/>
      <w:bookmarkStart w:id="145" w:name="_Toc493591526"/>
      <w:bookmarkStart w:id="146" w:name="_Toc3888767"/>
      <w:bookmarkStart w:id="147" w:name="_Toc96104032"/>
      <w:r w:rsidRPr="003B628F">
        <w:rPr>
          <w:rFonts w:ascii="Times New Roman" w:hAnsi="Times New Roman" w:cs="Times New Roman"/>
          <w:color w:val="auto"/>
          <w:sz w:val="28"/>
          <w:szCs w:val="28"/>
        </w:rPr>
        <w:t>Планируемые мероприятия по предотвращению и/или смягчению возможного неблагоприятного воздействия на окружающую среду</w:t>
      </w:r>
      <w:bookmarkEnd w:id="144"/>
      <w:bookmarkEnd w:id="145"/>
      <w:bookmarkEnd w:id="146"/>
      <w:bookmarkEnd w:id="147"/>
    </w:p>
    <w:p w14:paraId="3C1C9122" w14:textId="77777777" w:rsidR="002F5F08" w:rsidRPr="003B628F" w:rsidRDefault="002F5F08" w:rsidP="00C41E4B">
      <w:pPr>
        <w:pStyle w:val="34"/>
        <w:numPr>
          <w:ilvl w:val="2"/>
          <w:numId w:val="20"/>
        </w:numPr>
        <w:spacing w:line="360" w:lineRule="auto"/>
        <w:ind w:left="1134"/>
        <w:rPr>
          <w:rFonts w:ascii="Times New Roman" w:hAnsi="Times New Roman" w:cs="Times New Roman"/>
          <w:color w:val="auto"/>
          <w:sz w:val="28"/>
          <w:szCs w:val="28"/>
        </w:rPr>
      </w:pPr>
      <w:bookmarkStart w:id="148" w:name="_Toc493591527"/>
      <w:bookmarkStart w:id="149" w:name="_Toc3888768"/>
      <w:bookmarkStart w:id="150" w:name="_Toc96104033"/>
      <w:r w:rsidRPr="003B628F">
        <w:rPr>
          <w:rFonts w:ascii="Times New Roman" w:hAnsi="Times New Roman" w:cs="Times New Roman"/>
          <w:color w:val="auto"/>
          <w:sz w:val="28"/>
          <w:szCs w:val="28"/>
        </w:rPr>
        <w:t>Мероприятия по охране атмосферного воздуха</w:t>
      </w:r>
      <w:bookmarkEnd w:id="148"/>
      <w:bookmarkEnd w:id="149"/>
      <w:bookmarkEnd w:id="150"/>
    </w:p>
    <w:p w14:paraId="2212DB26" w14:textId="77777777" w:rsidR="003F589E" w:rsidRPr="003B628F" w:rsidRDefault="003F589E" w:rsidP="00C41E4B">
      <w:pPr>
        <w:spacing w:line="360" w:lineRule="auto"/>
        <w:ind w:firstLine="709"/>
        <w:jc w:val="both"/>
        <w:rPr>
          <w:b/>
          <w:sz w:val="28"/>
          <w:szCs w:val="28"/>
          <w:lang w:eastAsia="en-US"/>
        </w:rPr>
      </w:pPr>
      <w:r w:rsidRPr="003B628F">
        <w:rPr>
          <w:b/>
          <w:sz w:val="28"/>
          <w:szCs w:val="28"/>
          <w:lang w:eastAsia="en-US"/>
        </w:rPr>
        <w:t>Выбросы химических загрязняющих веществ</w:t>
      </w:r>
    </w:p>
    <w:p w14:paraId="486DF7BA" w14:textId="051AD7DB" w:rsidR="00387D43" w:rsidRPr="003B628F" w:rsidRDefault="00AD2CEC" w:rsidP="00C41E4B">
      <w:pPr>
        <w:spacing w:line="360" w:lineRule="auto"/>
        <w:ind w:right="-1" w:firstLine="851"/>
        <w:jc w:val="both"/>
        <w:rPr>
          <w:sz w:val="28"/>
          <w:szCs w:val="28"/>
        </w:rPr>
      </w:pPr>
      <w:r w:rsidRPr="003B628F">
        <w:rPr>
          <w:sz w:val="28"/>
          <w:szCs w:val="28"/>
        </w:rPr>
        <w:t xml:space="preserve">Выбросов химических веществ при эксплуатации </w:t>
      </w:r>
      <w:r w:rsidR="00E73618">
        <w:rPr>
          <w:sz w:val="28"/>
          <w:szCs w:val="28"/>
        </w:rPr>
        <w:t>ПХРО</w:t>
      </w:r>
      <w:r w:rsidRPr="003B628F">
        <w:rPr>
          <w:sz w:val="28"/>
          <w:szCs w:val="28"/>
        </w:rPr>
        <w:t xml:space="preserve"> не осуществляется</w:t>
      </w:r>
      <w:r w:rsidR="00387D43" w:rsidRPr="003B628F">
        <w:rPr>
          <w:sz w:val="28"/>
          <w:szCs w:val="28"/>
        </w:rPr>
        <w:t xml:space="preserve">. </w:t>
      </w:r>
      <w:r w:rsidRPr="003B628F">
        <w:rPr>
          <w:sz w:val="28"/>
          <w:szCs w:val="28"/>
        </w:rPr>
        <w:t>Проведение дополнительных мероприятий не требуется.</w:t>
      </w:r>
      <w:r w:rsidR="00387D43" w:rsidRPr="003B628F">
        <w:rPr>
          <w:sz w:val="28"/>
          <w:szCs w:val="28"/>
        </w:rPr>
        <w:t xml:space="preserve"> </w:t>
      </w:r>
    </w:p>
    <w:p w14:paraId="214524A9" w14:textId="77777777" w:rsidR="005468AE" w:rsidRPr="003B628F" w:rsidRDefault="005468AE" w:rsidP="00C41E4B">
      <w:pPr>
        <w:spacing w:line="360" w:lineRule="auto"/>
        <w:ind w:right="-1" w:firstLine="851"/>
        <w:jc w:val="both"/>
        <w:rPr>
          <w:sz w:val="28"/>
          <w:szCs w:val="28"/>
        </w:rPr>
      </w:pPr>
    </w:p>
    <w:p w14:paraId="5BE18860" w14:textId="77777777" w:rsidR="003F589E" w:rsidRPr="003B628F" w:rsidRDefault="003F589E" w:rsidP="00C41E4B">
      <w:pPr>
        <w:keepNext/>
        <w:spacing w:line="360" w:lineRule="auto"/>
        <w:ind w:firstLine="709"/>
        <w:jc w:val="both"/>
        <w:rPr>
          <w:b/>
          <w:sz w:val="28"/>
          <w:szCs w:val="28"/>
          <w:lang w:eastAsia="en-US"/>
        </w:rPr>
      </w:pPr>
      <w:r w:rsidRPr="003B628F">
        <w:rPr>
          <w:b/>
          <w:sz w:val="28"/>
          <w:szCs w:val="28"/>
          <w:lang w:eastAsia="en-US"/>
        </w:rPr>
        <w:t>Выбросы радиоактивных загрязняющих веществ</w:t>
      </w:r>
    </w:p>
    <w:p w14:paraId="698DE123" w14:textId="71A1F536" w:rsidR="00387D43" w:rsidRPr="003B628F" w:rsidRDefault="005468AE" w:rsidP="00C41E4B">
      <w:pPr>
        <w:pStyle w:val="afb"/>
        <w:spacing w:line="360" w:lineRule="auto"/>
        <w:ind w:left="0" w:firstLine="709"/>
        <w:jc w:val="both"/>
        <w:rPr>
          <w:sz w:val="28"/>
          <w:szCs w:val="28"/>
        </w:rPr>
      </w:pPr>
      <w:r w:rsidRPr="003B628F">
        <w:rPr>
          <w:sz w:val="28"/>
          <w:szCs w:val="28"/>
        </w:rPr>
        <w:t>Выброс радиоактивных веществ может происходить при ветровом подъеме пыли при понижении уровня воды во 2-й секции. Во избежание этого явления уровень воды в хвостохранилище поддерживается стабильным.</w:t>
      </w:r>
    </w:p>
    <w:p w14:paraId="0302E8D1" w14:textId="77777777" w:rsidR="00D531AF" w:rsidRPr="003B628F" w:rsidRDefault="00D531AF" w:rsidP="00C41E4B">
      <w:pPr>
        <w:pStyle w:val="afb"/>
        <w:spacing w:line="360" w:lineRule="auto"/>
        <w:ind w:left="0" w:firstLine="709"/>
        <w:jc w:val="both"/>
        <w:rPr>
          <w:sz w:val="28"/>
          <w:szCs w:val="28"/>
          <w:lang w:eastAsia="en-US"/>
        </w:rPr>
      </w:pPr>
    </w:p>
    <w:p w14:paraId="21AA3906" w14:textId="77777777" w:rsidR="002271C9" w:rsidRPr="003B628F" w:rsidRDefault="002271C9" w:rsidP="00C41E4B">
      <w:pPr>
        <w:pStyle w:val="34"/>
        <w:numPr>
          <w:ilvl w:val="2"/>
          <w:numId w:val="20"/>
        </w:numPr>
        <w:spacing w:line="360" w:lineRule="auto"/>
        <w:ind w:left="426" w:hanging="425"/>
        <w:rPr>
          <w:rFonts w:ascii="Times New Roman" w:hAnsi="Times New Roman" w:cs="Times New Roman"/>
          <w:color w:val="auto"/>
          <w:sz w:val="28"/>
          <w:szCs w:val="28"/>
        </w:rPr>
      </w:pPr>
      <w:bookmarkStart w:id="151" w:name="_Toc493591528"/>
      <w:bookmarkStart w:id="152" w:name="_Toc3888769"/>
      <w:bookmarkStart w:id="153" w:name="_Toc96104034"/>
      <w:r w:rsidRPr="003B628F">
        <w:rPr>
          <w:rFonts w:ascii="Times New Roman" w:hAnsi="Times New Roman" w:cs="Times New Roman"/>
          <w:color w:val="auto"/>
          <w:sz w:val="28"/>
          <w:szCs w:val="28"/>
        </w:rPr>
        <w:t>Мероприятия по предотвращению воздействия на поверхностные и подземные воды</w:t>
      </w:r>
      <w:bookmarkEnd w:id="151"/>
      <w:bookmarkEnd w:id="152"/>
      <w:bookmarkEnd w:id="153"/>
    </w:p>
    <w:p w14:paraId="1A5A5D45" w14:textId="77777777" w:rsidR="00387D43" w:rsidRPr="003B628F" w:rsidRDefault="00387D43" w:rsidP="00C41E4B">
      <w:pPr>
        <w:spacing w:line="360" w:lineRule="auto"/>
        <w:ind w:firstLine="709"/>
        <w:jc w:val="both"/>
        <w:rPr>
          <w:sz w:val="28"/>
          <w:szCs w:val="28"/>
          <w:lang w:eastAsia="en-US"/>
        </w:rPr>
      </w:pPr>
      <w:r w:rsidRPr="003B628F">
        <w:rPr>
          <w:sz w:val="28"/>
          <w:szCs w:val="28"/>
          <w:lang w:eastAsia="en-US"/>
        </w:rPr>
        <w:t xml:space="preserve">На хвостохранилище выполнены технические мероприятия для сбора фильтрационных вод и возврата их в пруд-отстойник хвостохранилища. Технические средства имеют дублирующие системы и проходят соответствующее регламентное обслуживание в установленные сроки. Для сбора вод, профильтровавшихся через дамбу хвостохранилища, и возврата фильтрационных вод в хвостохранилище, предусмотрена дренажная система, включающая насосную станцию, оборудованную двумя линиями насосов. Для уменьшения возможного распространения радиоактивных веществ за пределы хвостохранилища в летнее время периодически поливаются дороги на территории хвостохранилища, в случае уменьшения площади зеркала пруда-отстойника высыхающие участки засыпаются слоем ЗРМ с последующей засыпкой чистым грунтом, посевом трав или дернованием. </w:t>
      </w:r>
    </w:p>
    <w:p w14:paraId="17B8F27E" w14:textId="0390D7E8" w:rsidR="00387D43" w:rsidRPr="003B628F" w:rsidRDefault="00387D43" w:rsidP="00C41E4B">
      <w:pPr>
        <w:spacing w:line="360" w:lineRule="auto"/>
        <w:ind w:firstLine="709"/>
        <w:jc w:val="both"/>
        <w:rPr>
          <w:sz w:val="28"/>
          <w:szCs w:val="28"/>
          <w:lang w:eastAsia="en-US"/>
        </w:rPr>
      </w:pPr>
      <w:r w:rsidRPr="003B628F">
        <w:rPr>
          <w:sz w:val="28"/>
          <w:szCs w:val="28"/>
          <w:lang w:eastAsia="en-US"/>
        </w:rPr>
        <w:t>Для эксплуатации участка хвостохранилища, размещения на его территории отходов, систематического контроля за состоянием сооружений и оборудования создана  служба участка хвостохранилища. Сооружения обслуживаются а</w:t>
      </w:r>
      <w:r w:rsidR="009C1C5F" w:rsidRPr="003B628F">
        <w:rPr>
          <w:sz w:val="28"/>
          <w:szCs w:val="28"/>
          <w:lang w:eastAsia="en-US"/>
        </w:rPr>
        <w:t>ппаратчиками-гидрометаллургами.</w:t>
      </w:r>
    </w:p>
    <w:p w14:paraId="2D3B77C2" w14:textId="67B35797" w:rsidR="00387D43" w:rsidRPr="003B628F" w:rsidRDefault="005D5191" w:rsidP="00C41E4B">
      <w:pPr>
        <w:spacing w:line="360" w:lineRule="auto"/>
        <w:ind w:firstLine="709"/>
        <w:jc w:val="both"/>
        <w:rPr>
          <w:sz w:val="28"/>
          <w:szCs w:val="28"/>
          <w:lang w:eastAsia="en-US"/>
        </w:rPr>
      </w:pPr>
      <w:r w:rsidRPr="003B628F">
        <w:rPr>
          <w:sz w:val="28"/>
          <w:szCs w:val="28"/>
          <w:lang w:eastAsia="en-US"/>
        </w:rPr>
        <w:t xml:space="preserve">Осмотр и </w:t>
      </w:r>
      <w:r w:rsidR="00387D43" w:rsidRPr="003B628F">
        <w:rPr>
          <w:sz w:val="28"/>
          <w:szCs w:val="28"/>
          <w:lang w:eastAsia="en-US"/>
        </w:rPr>
        <w:t xml:space="preserve">ремонт конструкций, оборудования насосных станций и пульпопровода, механического, энергетического оборудования и  приборов КИПиА, находящихся на территории хвостохранилища, осуществляется  работниками организаций, оказывающих услуги  для ПАО «НЗХК» </w:t>
      </w:r>
      <w:r w:rsidR="009C1C5F" w:rsidRPr="003B628F">
        <w:rPr>
          <w:sz w:val="28"/>
          <w:szCs w:val="28"/>
          <w:lang w:eastAsia="en-US"/>
        </w:rPr>
        <w:t xml:space="preserve">- </w:t>
      </w:r>
      <w:r w:rsidR="00387D43" w:rsidRPr="003B628F">
        <w:rPr>
          <w:sz w:val="28"/>
          <w:szCs w:val="28"/>
          <w:lang w:eastAsia="en-US"/>
        </w:rPr>
        <w:t>ООО «НЗХК –Инструмент» и ООО «НЗХК – Энергия», имеющие соответствующие лицензии Ростехнадзора. Работы осуществляются согласно ежегодно разрабатываемому графику планово-профилактических работ, утверждаемому главным механиком ПАО «НЗХК».</w:t>
      </w:r>
    </w:p>
    <w:p w14:paraId="5D6E18DA" w14:textId="77777777" w:rsidR="00387D43" w:rsidRPr="003B628F" w:rsidRDefault="00387D43" w:rsidP="00C41E4B">
      <w:pPr>
        <w:spacing w:line="360" w:lineRule="auto"/>
        <w:ind w:firstLine="709"/>
        <w:jc w:val="both"/>
        <w:rPr>
          <w:sz w:val="28"/>
          <w:szCs w:val="28"/>
          <w:lang w:eastAsia="en-US"/>
        </w:rPr>
      </w:pPr>
      <w:r w:rsidRPr="003B628F">
        <w:rPr>
          <w:sz w:val="28"/>
          <w:szCs w:val="28"/>
          <w:lang w:eastAsia="en-US"/>
        </w:rPr>
        <w:t xml:space="preserve">На территории хвостохранилища предусмотрены противопожарные мероприятия, препятствующие самовозгоранию или горению в случае поджога размещаемых на территории материалов. </w:t>
      </w:r>
    </w:p>
    <w:p w14:paraId="6F45D10C" w14:textId="77777777" w:rsidR="00025C3D" w:rsidRPr="003B628F" w:rsidRDefault="00025C3D" w:rsidP="00C41E4B">
      <w:pPr>
        <w:pStyle w:val="34"/>
        <w:numPr>
          <w:ilvl w:val="2"/>
          <w:numId w:val="20"/>
        </w:numPr>
        <w:spacing w:line="360" w:lineRule="auto"/>
        <w:ind w:left="426" w:hanging="425"/>
        <w:rPr>
          <w:rFonts w:ascii="Times New Roman" w:hAnsi="Times New Roman" w:cs="Times New Roman"/>
          <w:color w:val="auto"/>
          <w:sz w:val="28"/>
          <w:szCs w:val="28"/>
        </w:rPr>
      </w:pPr>
      <w:bookmarkStart w:id="154" w:name="_Toc493591529"/>
      <w:bookmarkStart w:id="155" w:name="_Toc3888770"/>
      <w:bookmarkStart w:id="156" w:name="_Toc96104035"/>
      <w:r w:rsidRPr="003B628F">
        <w:rPr>
          <w:rFonts w:ascii="Times New Roman" w:hAnsi="Times New Roman" w:cs="Times New Roman"/>
          <w:color w:val="auto"/>
          <w:sz w:val="28"/>
          <w:szCs w:val="28"/>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bookmarkEnd w:id="154"/>
      <w:bookmarkEnd w:id="155"/>
      <w:bookmarkEnd w:id="156"/>
    </w:p>
    <w:p w14:paraId="2D947BF0" w14:textId="77777777" w:rsidR="00F22E07" w:rsidRPr="003B628F" w:rsidRDefault="00F22E07" w:rsidP="00C41E4B">
      <w:pPr>
        <w:spacing w:line="360" w:lineRule="auto"/>
        <w:ind w:firstLine="709"/>
        <w:jc w:val="both"/>
        <w:rPr>
          <w:sz w:val="28"/>
          <w:szCs w:val="28"/>
          <w:lang w:eastAsia="en-US"/>
        </w:rPr>
      </w:pPr>
      <w:r w:rsidRPr="003B628F">
        <w:rPr>
          <w:sz w:val="28"/>
          <w:szCs w:val="28"/>
          <w:lang w:eastAsia="en-US"/>
        </w:rPr>
        <w:t>В целях снижения возможного негативного воздействия на почвенный покров при эксплуатации выполняются следующие мероприятия:</w:t>
      </w:r>
    </w:p>
    <w:p w14:paraId="180D6A6E" w14:textId="4F3489BA" w:rsidR="00F22E07" w:rsidRPr="003B628F" w:rsidRDefault="00F22E07" w:rsidP="00C41E4B">
      <w:pPr>
        <w:pStyle w:val="afb"/>
        <w:numPr>
          <w:ilvl w:val="0"/>
          <w:numId w:val="73"/>
        </w:numPr>
        <w:spacing w:line="360" w:lineRule="auto"/>
        <w:jc w:val="both"/>
        <w:rPr>
          <w:sz w:val="28"/>
          <w:szCs w:val="28"/>
          <w:lang w:eastAsia="en-US"/>
        </w:rPr>
      </w:pPr>
      <w:r w:rsidRPr="003B628F">
        <w:rPr>
          <w:sz w:val="28"/>
          <w:szCs w:val="28"/>
          <w:lang w:eastAsia="en-US"/>
        </w:rPr>
        <w:t>использование технически исправного оборудования, применение специальных лотков, емкостей, поддонов и т.п. средств при обращении с технологическими материалами;</w:t>
      </w:r>
    </w:p>
    <w:p w14:paraId="55B8C5BE" w14:textId="77777777" w:rsidR="00F22E07" w:rsidRPr="003B628F" w:rsidRDefault="00F22E07" w:rsidP="00C41E4B">
      <w:pPr>
        <w:pStyle w:val="afb"/>
        <w:numPr>
          <w:ilvl w:val="0"/>
          <w:numId w:val="73"/>
        </w:numPr>
        <w:spacing w:line="360" w:lineRule="auto"/>
        <w:jc w:val="both"/>
        <w:rPr>
          <w:sz w:val="28"/>
          <w:szCs w:val="28"/>
          <w:lang w:eastAsia="en-US"/>
        </w:rPr>
      </w:pPr>
      <w:r w:rsidRPr="003B628F">
        <w:rPr>
          <w:sz w:val="28"/>
          <w:szCs w:val="28"/>
          <w:lang w:eastAsia="en-US"/>
        </w:rPr>
        <w:t>запрет сбросов ВХВ и РВ в водные объекты и на рельеф;</w:t>
      </w:r>
    </w:p>
    <w:p w14:paraId="2C86E450" w14:textId="233B7005" w:rsidR="00F22E07" w:rsidRPr="003B628F" w:rsidRDefault="00F22E07" w:rsidP="00C41E4B">
      <w:pPr>
        <w:pStyle w:val="afb"/>
        <w:numPr>
          <w:ilvl w:val="0"/>
          <w:numId w:val="73"/>
        </w:numPr>
        <w:spacing w:line="360" w:lineRule="auto"/>
        <w:jc w:val="both"/>
        <w:rPr>
          <w:sz w:val="28"/>
          <w:szCs w:val="28"/>
          <w:lang w:eastAsia="en-US"/>
        </w:rPr>
      </w:pPr>
      <w:r w:rsidRPr="003B628F">
        <w:rPr>
          <w:sz w:val="28"/>
          <w:szCs w:val="28"/>
          <w:lang w:eastAsia="en-US"/>
        </w:rPr>
        <w:t xml:space="preserve">предотвращение протечек. </w:t>
      </w:r>
    </w:p>
    <w:p w14:paraId="4DF1A62E" w14:textId="77777777" w:rsidR="00F22E07" w:rsidRPr="003B628F" w:rsidRDefault="00F22E07" w:rsidP="00C41E4B">
      <w:pPr>
        <w:pStyle w:val="afb"/>
        <w:numPr>
          <w:ilvl w:val="0"/>
          <w:numId w:val="73"/>
        </w:numPr>
        <w:spacing w:line="360" w:lineRule="auto"/>
        <w:jc w:val="both"/>
        <w:rPr>
          <w:sz w:val="28"/>
          <w:szCs w:val="28"/>
          <w:lang w:eastAsia="en-US"/>
        </w:rPr>
      </w:pPr>
      <w:r w:rsidRPr="003B628F">
        <w:rPr>
          <w:sz w:val="28"/>
          <w:szCs w:val="28"/>
          <w:lang w:eastAsia="en-US"/>
        </w:rPr>
        <w:t>выполнение нормативных требований по обращению с образующимися отходами;</w:t>
      </w:r>
    </w:p>
    <w:p w14:paraId="4A8119BD" w14:textId="6033756D" w:rsidR="00F22E07" w:rsidRPr="003B628F" w:rsidRDefault="00F22E07" w:rsidP="00C41E4B">
      <w:pPr>
        <w:pStyle w:val="afb"/>
        <w:numPr>
          <w:ilvl w:val="0"/>
          <w:numId w:val="73"/>
        </w:numPr>
        <w:spacing w:line="360" w:lineRule="auto"/>
        <w:jc w:val="both"/>
        <w:rPr>
          <w:sz w:val="28"/>
          <w:szCs w:val="28"/>
          <w:lang w:eastAsia="en-US"/>
        </w:rPr>
      </w:pPr>
      <w:r w:rsidRPr="003B628F">
        <w:rPr>
          <w:sz w:val="28"/>
          <w:szCs w:val="28"/>
          <w:lang w:eastAsia="en-US"/>
        </w:rPr>
        <w:t>соблюдение правил безопасного обращения с радиоактивными отходами;</w:t>
      </w:r>
    </w:p>
    <w:p w14:paraId="6471A09C" w14:textId="05AC85EC" w:rsidR="009A576C" w:rsidRPr="003B628F" w:rsidRDefault="00F22E07" w:rsidP="00C41E4B">
      <w:pPr>
        <w:pStyle w:val="afb"/>
        <w:numPr>
          <w:ilvl w:val="0"/>
          <w:numId w:val="73"/>
        </w:numPr>
        <w:spacing w:line="360" w:lineRule="auto"/>
        <w:jc w:val="both"/>
        <w:rPr>
          <w:sz w:val="28"/>
          <w:szCs w:val="28"/>
          <w:lang w:eastAsia="en-US"/>
        </w:rPr>
      </w:pPr>
      <w:r w:rsidRPr="003B628F">
        <w:rPr>
          <w:sz w:val="28"/>
          <w:szCs w:val="28"/>
          <w:lang w:eastAsia="en-US"/>
        </w:rPr>
        <w:t>проведение постоянного радиационного и химического контроля для оценки состояния почвенного покрова.</w:t>
      </w:r>
    </w:p>
    <w:p w14:paraId="762B6632" w14:textId="788A2E83" w:rsidR="009736E1" w:rsidRPr="003B628F" w:rsidRDefault="009736E1" w:rsidP="00C41E4B">
      <w:pPr>
        <w:spacing w:line="360" w:lineRule="auto"/>
        <w:ind w:firstLine="709"/>
        <w:contextualSpacing/>
        <w:jc w:val="both"/>
        <w:rPr>
          <w:sz w:val="28"/>
          <w:szCs w:val="28"/>
          <w:lang w:eastAsia="en-US"/>
        </w:rPr>
      </w:pPr>
      <w:r w:rsidRPr="003B628F">
        <w:rPr>
          <w:sz w:val="28"/>
          <w:szCs w:val="28"/>
          <w:lang w:eastAsia="en-US"/>
        </w:rPr>
        <w:t xml:space="preserve">ПАО «НЗХК» проводит </w:t>
      </w:r>
      <w:r w:rsidR="006F04C4" w:rsidRPr="003B628F">
        <w:rPr>
          <w:sz w:val="28"/>
          <w:szCs w:val="28"/>
          <w:lang w:eastAsia="en-US"/>
        </w:rPr>
        <w:t>мероприяти</w:t>
      </w:r>
      <w:r w:rsidRPr="003B628F">
        <w:rPr>
          <w:sz w:val="28"/>
          <w:szCs w:val="28"/>
          <w:lang w:eastAsia="en-US"/>
        </w:rPr>
        <w:t>я</w:t>
      </w:r>
      <w:r w:rsidR="006F04C4" w:rsidRPr="003B628F">
        <w:rPr>
          <w:sz w:val="28"/>
          <w:szCs w:val="28"/>
          <w:lang w:eastAsia="en-US"/>
        </w:rPr>
        <w:t>, направленны</w:t>
      </w:r>
      <w:r w:rsidRPr="003B628F">
        <w:rPr>
          <w:sz w:val="28"/>
          <w:szCs w:val="28"/>
          <w:lang w:eastAsia="en-US"/>
        </w:rPr>
        <w:t>е</w:t>
      </w:r>
      <w:r w:rsidR="006F04C4" w:rsidRPr="003B628F">
        <w:rPr>
          <w:sz w:val="28"/>
          <w:szCs w:val="28"/>
          <w:lang w:eastAsia="en-US"/>
        </w:rPr>
        <w:t xml:space="preserve"> на решение ранее накопленных экологических проблем</w:t>
      </w:r>
      <w:r w:rsidR="00AD2CEC" w:rsidRPr="003B628F">
        <w:rPr>
          <w:sz w:val="28"/>
          <w:szCs w:val="28"/>
          <w:lang w:eastAsia="en-US"/>
        </w:rPr>
        <w:t>.</w:t>
      </w:r>
    </w:p>
    <w:p w14:paraId="443BF79B" w14:textId="3A5ED665" w:rsidR="006F04C4" w:rsidRPr="003B628F" w:rsidRDefault="006F04C4" w:rsidP="00C41E4B">
      <w:pPr>
        <w:spacing w:line="360" w:lineRule="auto"/>
        <w:ind w:left="1069"/>
        <w:jc w:val="both"/>
        <w:rPr>
          <w:sz w:val="28"/>
          <w:szCs w:val="28"/>
          <w:lang w:eastAsia="en-US"/>
        </w:rPr>
      </w:pPr>
    </w:p>
    <w:p w14:paraId="7530C3FB" w14:textId="77777777" w:rsidR="00B63978" w:rsidRPr="003B628F" w:rsidRDefault="00B63978" w:rsidP="00C41E4B">
      <w:pPr>
        <w:pStyle w:val="34"/>
        <w:numPr>
          <w:ilvl w:val="2"/>
          <w:numId w:val="20"/>
        </w:numPr>
        <w:spacing w:line="360" w:lineRule="auto"/>
        <w:ind w:left="426" w:hanging="425"/>
        <w:rPr>
          <w:rFonts w:ascii="Times New Roman" w:hAnsi="Times New Roman" w:cs="Times New Roman"/>
          <w:color w:val="auto"/>
          <w:sz w:val="28"/>
          <w:szCs w:val="28"/>
        </w:rPr>
      </w:pPr>
      <w:bookmarkStart w:id="157" w:name="_Toc493591530"/>
      <w:bookmarkStart w:id="158" w:name="_Toc3888771"/>
      <w:bookmarkStart w:id="159" w:name="_Toc96104036"/>
      <w:r w:rsidRPr="003B628F">
        <w:rPr>
          <w:rFonts w:ascii="Times New Roman" w:hAnsi="Times New Roman" w:cs="Times New Roman"/>
          <w:color w:val="auto"/>
          <w:sz w:val="28"/>
          <w:szCs w:val="28"/>
        </w:rPr>
        <w:t>Мероприятия по снижению шума</w:t>
      </w:r>
      <w:bookmarkEnd w:id="157"/>
      <w:bookmarkEnd w:id="158"/>
      <w:bookmarkEnd w:id="159"/>
    </w:p>
    <w:p w14:paraId="6ADB6613" w14:textId="77A1F0C2" w:rsidR="003108DA" w:rsidRPr="003B628F" w:rsidRDefault="00457C32" w:rsidP="00C41E4B">
      <w:pPr>
        <w:spacing w:line="360" w:lineRule="auto"/>
        <w:ind w:firstLine="709"/>
        <w:contextualSpacing/>
        <w:jc w:val="both"/>
        <w:rPr>
          <w:sz w:val="28"/>
          <w:szCs w:val="28"/>
          <w:lang w:eastAsia="en-US"/>
        </w:rPr>
      </w:pPr>
      <w:r w:rsidRPr="003B628F">
        <w:rPr>
          <w:sz w:val="28"/>
          <w:szCs w:val="28"/>
          <w:lang w:eastAsia="en-US"/>
        </w:rPr>
        <w:t>При работе технологического оборудования</w:t>
      </w:r>
      <w:r w:rsidR="00AD2CEC" w:rsidRPr="003B628F">
        <w:rPr>
          <w:sz w:val="28"/>
          <w:szCs w:val="28"/>
          <w:lang w:eastAsia="en-US"/>
        </w:rPr>
        <w:t xml:space="preserve"> на </w:t>
      </w:r>
      <w:r w:rsidR="00E73618">
        <w:rPr>
          <w:sz w:val="28"/>
          <w:szCs w:val="28"/>
          <w:lang w:eastAsia="en-US"/>
        </w:rPr>
        <w:t>ПХРО</w:t>
      </w:r>
      <w:r w:rsidR="00AD2CEC" w:rsidRPr="003B628F">
        <w:rPr>
          <w:sz w:val="28"/>
          <w:szCs w:val="28"/>
          <w:lang w:eastAsia="en-US"/>
        </w:rPr>
        <w:t xml:space="preserve"> </w:t>
      </w:r>
      <w:r w:rsidRPr="003B628F">
        <w:rPr>
          <w:sz w:val="28"/>
          <w:szCs w:val="28"/>
          <w:lang w:eastAsia="en-US"/>
        </w:rPr>
        <w:t>превышений допустимых уровней шума для территории жилой застройки и территории промышленной площадки не наблюдается. Проведение дополнительных мероприятий по снижению шума не требуется.</w:t>
      </w:r>
    </w:p>
    <w:p w14:paraId="3F640490" w14:textId="77777777" w:rsidR="00B63978" w:rsidRPr="003B628F" w:rsidRDefault="00B63978" w:rsidP="00C41E4B">
      <w:pPr>
        <w:pStyle w:val="34"/>
        <w:numPr>
          <w:ilvl w:val="2"/>
          <w:numId w:val="20"/>
        </w:numPr>
        <w:spacing w:line="360" w:lineRule="auto"/>
        <w:ind w:left="426" w:hanging="425"/>
        <w:rPr>
          <w:rFonts w:ascii="Times New Roman" w:hAnsi="Times New Roman" w:cs="Times New Roman"/>
          <w:color w:val="auto"/>
          <w:sz w:val="28"/>
          <w:szCs w:val="28"/>
        </w:rPr>
      </w:pPr>
      <w:bookmarkStart w:id="160" w:name="_Toc493591531"/>
      <w:bookmarkStart w:id="161" w:name="_Toc3888772"/>
      <w:bookmarkStart w:id="162" w:name="_Toc96104037"/>
      <w:r w:rsidRPr="003B628F">
        <w:rPr>
          <w:rFonts w:ascii="Times New Roman" w:hAnsi="Times New Roman" w:cs="Times New Roman"/>
          <w:color w:val="auto"/>
          <w:sz w:val="28"/>
          <w:szCs w:val="28"/>
        </w:rPr>
        <w:t>Мероприятия по охране растительного и животного мира</w:t>
      </w:r>
      <w:bookmarkEnd w:id="160"/>
      <w:bookmarkEnd w:id="161"/>
      <w:bookmarkEnd w:id="162"/>
    </w:p>
    <w:p w14:paraId="5249FD2A" w14:textId="20280312"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 xml:space="preserve">В период эксплуатации минимизация воздействия на растительный покров обеспечивается: </w:t>
      </w:r>
    </w:p>
    <w:p w14:paraId="7B821FC7" w14:textId="77777777"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 xml:space="preserve">движением автотранспорта только по установленным автодорогам; </w:t>
      </w:r>
    </w:p>
    <w:p w14:paraId="7DEAB1D8" w14:textId="77777777"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выполнением нормативных требований по обращению с образующимися отходами;</w:t>
      </w:r>
    </w:p>
    <w:p w14:paraId="2FB5B9AF" w14:textId="77777777"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запрет сбросов ВХВ и РВ в водные объекты и на рельеф;</w:t>
      </w:r>
    </w:p>
    <w:p w14:paraId="69A13F1F" w14:textId="77777777"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соблюдением правил пожарной безопасности.</w:t>
      </w:r>
    </w:p>
    <w:p w14:paraId="69FF6C37" w14:textId="57296966"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 xml:space="preserve">В целях предупреждения возникновения пожаров предусматривается противопожарное обустройство территории, приобретение противопожарного оборудования и средств тушения пожаров. </w:t>
      </w:r>
    </w:p>
    <w:p w14:paraId="14843F4D" w14:textId="42BF7402"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Для контроля воздействия, оказываемого на растительный мир, осуществляется постоянный контроль посредством ведения радиационно-экологического мониторинга.</w:t>
      </w:r>
    </w:p>
    <w:p w14:paraId="1653363A" w14:textId="08D7B537" w:rsidR="00802B6A" w:rsidRPr="003B628F" w:rsidRDefault="00802B6A" w:rsidP="00C41E4B">
      <w:pPr>
        <w:spacing w:line="360" w:lineRule="auto"/>
        <w:ind w:firstLine="709"/>
        <w:contextualSpacing/>
        <w:jc w:val="both"/>
        <w:rPr>
          <w:sz w:val="28"/>
          <w:szCs w:val="28"/>
          <w:lang w:eastAsia="en-US"/>
        </w:rPr>
      </w:pPr>
      <w:r w:rsidRPr="003B628F">
        <w:rPr>
          <w:sz w:val="28"/>
          <w:szCs w:val="28"/>
          <w:lang w:eastAsia="en-US"/>
        </w:rPr>
        <w:t>В период эксплуатации минимизация воздействия на животный мир обеспечивается:</w:t>
      </w:r>
    </w:p>
    <w:p w14:paraId="1154180E" w14:textId="77777777" w:rsidR="00802B6A" w:rsidRPr="003B628F" w:rsidRDefault="00802B6A" w:rsidP="00C41E4B">
      <w:pPr>
        <w:pStyle w:val="afb"/>
        <w:numPr>
          <w:ilvl w:val="0"/>
          <w:numId w:val="74"/>
        </w:numPr>
        <w:spacing w:line="360" w:lineRule="auto"/>
        <w:jc w:val="both"/>
        <w:rPr>
          <w:sz w:val="28"/>
          <w:szCs w:val="28"/>
          <w:lang w:eastAsia="en-US"/>
        </w:rPr>
      </w:pPr>
      <w:r w:rsidRPr="003B628F">
        <w:rPr>
          <w:sz w:val="28"/>
          <w:szCs w:val="28"/>
          <w:lang w:eastAsia="en-US"/>
        </w:rPr>
        <w:t>мероприятиями по охране атмосферного воздуха;</w:t>
      </w:r>
    </w:p>
    <w:p w14:paraId="622B816A" w14:textId="77777777" w:rsidR="00802B6A" w:rsidRPr="003B628F" w:rsidRDefault="00802B6A" w:rsidP="00C41E4B">
      <w:pPr>
        <w:pStyle w:val="afb"/>
        <w:numPr>
          <w:ilvl w:val="0"/>
          <w:numId w:val="74"/>
        </w:numPr>
        <w:spacing w:line="360" w:lineRule="auto"/>
        <w:jc w:val="both"/>
        <w:rPr>
          <w:sz w:val="28"/>
          <w:szCs w:val="28"/>
          <w:lang w:eastAsia="en-US"/>
        </w:rPr>
      </w:pPr>
      <w:r w:rsidRPr="003B628F">
        <w:rPr>
          <w:sz w:val="28"/>
          <w:szCs w:val="28"/>
          <w:lang w:eastAsia="en-US"/>
        </w:rPr>
        <w:t xml:space="preserve">движением автотранспорта и спецтехники только по установленным автодорогам; </w:t>
      </w:r>
    </w:p>
    <w:p w14:paraId="2AC09288" w14:textId="0F408272" w:rsidR="00802B6A" w:rsidRPr="003B628F" w:rsidRDefault="00802B6A" w:rsidP="00C41E4B">
      <w:pPr>
        <w:pStyle w:val="afb"/>
        <w:numPr>
          <w:ilvl w:val="0"/>
          <w:numId w:val="74"/>
        </w:numPr>
        <w:spacing w:line="360" w:lineRule="auto"/>
        <w:jc w:val="both"/>
        <w:rPr>
          <w:sz w:val="28"/>
          <w:szCs w:val="28"/>
          <w:lang w:eastAsia="en-US"/>
        </w:rPr>
      </w:pPr>
      <w:r w:rsidRPr="003B628F">
        <w:rPr>
          <w:sz w:val="28"/>
          <w:szCs w:val="28"/>
          <w:lang w:eastAsia="en-US"/>
        </w:rPr>
        <w:t>освещением площадок и сооружений;</w:t>
      </w:r>
    </w:p>
    <w:p w14:paraId="45D256DB" w14:textId="38C229E6" w:rsidR="00802B6A" w:rsidRPr="003B628F" w:rsidRDefault="00802B6A" w:rsidP="00C41E4B">
      <w:pPr>
        <w:pStyle w:val="afb"/>
        <w:numPr>
          <w:ilvl w:val="0"/>
          <w:numId w:val="74"/>
        </w:numPr>
        <w:spacing w:line="360" w:lineRule="auto"/>
        <w:jc w:val="both"/>
        <w:rPr>
          <w:sz w:val="28"/>
          <w:szCs w:val="28"/>
          <w:lang w:eastAsia="en-US"/>
        </w:rPr>
      </w:pPr>
      <w:r w:rsidRPr="003B628F">
        <w:rPr>
          <w:sz w:val="28"/>
          <w:szCs w:val="28"/>
          <w:lang w:eastAsia="en-US"/>
        </w:rPr>
        <w:t>соблюдением правил пожарной безопасности.</w:t>
      </w:r>
    </w:p>
    <w:p w14:paraId="7B0FE2BF" w14:textId="14FEF831" w:rsidR="0011320D" w:rsidRPr="003B628F" w:rsidRDefault="0067639A" w:rsidP="00C41E4B">
      <w:pPr>
        <w:spacing w:line="360" w:lineRule="auto"/>
        <w:ind w:firstLine="709"/>
        <w:contextualSpacing/>
        <w:jc w:val="both"/>
        <w:rPr>
          <w:sz w:val="28"/>
          <w:szCs w:val="28"/>
          <w:lang w:eastAsia="en-US"/>
        </w:rPr>
      </w:pPr>
      <w:r w:rsidRPr="003B628F">
        <w:rPr>
          <w:sz w:val="28"/>
          <w:szCs w:val="28"/>
          <w:lang w:eastAsia="en-US"/>
        </w:rPr>
        <w:t>В</w:t>
      </w:r>
      <w:r w:rsidR="00D874DB" w:rsidRPr="003B628F">
        <w:rPr>
          <w:sz w:val="28"/>
          <w:szCs w:val="28"/>
          <w:lang w:eastAsia="en-US"/>
        </w:rPr>
        <w:t>оздействие на растительность и животный мир ожидается минимальным.</w:t>
      </w:r>
      <w:r w:rsidR="00A9657A" w:rsidRPr="003B628F">
        <w:rPr>
          <w:sz w:val="28"/>
          <w:szCs w:val="28"/>
          <w:lang w:eastAsia="en-US"/>
        </w:rPr>
        <w:t xml:space="preserve"> Проведение дополнительных мероприятий не требуется.</w:t>
      </w:r>
    </w:p>
    <w:p w14:paraId="1F9037C6" w14:textId="77777777" w:rsidR="00B63978" w:rsidRPr="003B628F" w:rsidRDefault="00B63978" w:rsidP="00C41E4B">
      <w:pPr>
        <w:pStyle w:val="34"/>
        <w:numPr>
          <w:ilvl w:val="2"/>
          <w:numId w:val="20"/>
        </w:numPr>
        <w:spacing w:line="360" w:lineRule="auto"/>
        <w:ind w:left="426" w:hanging="425"/>
        <w:rPr>
          <w:rFonts w:ascii="Times New Roman" w:hAnsi="Times New Roman" w:cs="Times New Roman"/>
          <w:color w:val="auto"/>
          <w:sz w:val="28"/>
          <w:szCs w:val="28"/>
        </w:rPr>
      </w:pPr>
      <w:bookmarkStart w:id="163" w:name="_Toc493591532"/>
      <w:bookmarkStart w:id="164" w:name="_Toc3888773"/>
      <w:bookmarkStart w:id="165" w:name="_Toc96104038"/>
      <w:r w:rsidRPr="003B628F">
        <w:rPr>
          <w:rFonts w:ascii="Times New Roman" w:hAnsi="Times New Roman" w:cs="Times New Roman"/>
          <w:color w:val="auto"/>
          <w:sz w:val="28"/>
          <w:szCs w:val="28"/>
        </w:rPr>
        <w:t>Мероприятия по обращению с отходами производства и потребления</w:t>
      </w:r>
      <w:bookmarkEnd w:id="163"/>
      <w:bookmarkEnd w:id="164"/>
      <w:bookmarkEnd w:id="165"/>
    </w:p>
    <w:p w14:paraId="7AB85FB9" w14:textId="4EB90963" w:rsidR="00AA7CD3" w:rsidRPr="003B628F" w:rsidRDefault="00AA7CD3" w:rsidP="00C41E4B">
      <w:pPr>
        <w:spacing w:line="360" w:lineRule="auto"/>
        <w:ind w:firstLine="709"/>
        <w:contextualSpacing/>
        <w:jc w:val="both"/>
        <w:rPr>
          <w:sz w:val="28"/>
          <w:szCs w:val="28"/>
          <w:lang w:eastAsia="en-US"/>
        </w:rPr>
      </w:pPr>
      <w:r w:rsidRPr="003B628F">
        <w:rPr>
          <w:sz w:val="28"/>
          <w:szCs w:val="28"/>
          <w:lang w:eastAsia="en-US"/>
        </w:rPr>
        <w:t>Обращение с отходами производства в ПАО «НЗХК» осуществляется в соответствии с Федеральным законом «Об отходах производства и потребления» от 24.06.1998 №89-ФЗ</w:t>
      </w:r>
      <w:r w:rsidR="0002323C" w:rsidRPr="003B628F">
        <w:rPr>
          <w:sz w:val="28"/>
          <w:szCs w:val="28"/>
          <w:lang w:eastAsia="en-US"/>
        </w:rPr>
        <w:t xml:space="preserve"> и Стандартом предприятия в части обращения с отходами производства и потребления (СТП-167)</w:t>
      </w:r>
      <w:r w:rsidRPr="003B628F">
        <w:rPr>
          <w:sz w:val="28"/>
          <w:szCs w:val="28"/>
          <w:lang w:eastAsia="en-US"/>
        </w:rPr>
        <w:t xml:space="preserve">. </w:t>
      </w:r>
    </w:p>
    <w:p w14:paraId="58B59897" w14:textId="7EB82449" w:rsidR="003A1A89" w:rsidRPr="003B628F" w:rsidRDefault="003A1A89" w:rsidP="00C41E4B">
      <w:pPr>
        <w:spacing w:line="360" w:lineRule="auto"/>
        <w:ind w:firstLine="709"/>
        <w:contextualSpacing/>
        <w:jc w:val="both"/>
        <w:rPr>
          <w:sz w:val="28"/>
          <w:szCs w:val="28"/>
          <w:lang w:eastAsia="en-US"/>
        </w:rPr>
      </w:pPr>
      <w:r w:rsidRPr="003B628F">
        <w:rPr>
          <w:sz w:val="28"/>
          <w:szCs w:val="28"/>
          <w:lang w:eastAsia="en-US"/>
        </w:rPr>
        <w:t xml:space="preserve">Для организации производственного контроля в области обращения с отходами производства и потребления были выполнены следующие основные требования законодательства, а именно: </w:t>
      </w:r>
    </w:p>
    <w:p w14:paraId="49ABC354" w14:textId="77777777" w:rsidR="003A1A89" w:rsidRPr="003B628F" w:rsidRDefault="003A1A89" w:rsidP="00C41E4B">
      <w:pPr>
        <w:numPr>
          <w:ilvl w:val="0"/>
          <w:numId w:val="71"/>
        </w:numPr>
        <w:spacing w:line="360" w:lineRule="auto"/>
        <w:contextualSpacing/>
        <w:jc w:val="both"/>
        <w:rPr>
          <w:sz w:val="28"/>
          <w:szCs w:val="28"/>
          <w:lang w:eastAsia="en-US"/>
        </w:rPr>
      </w:pPr>
      <w:r w:rsidRPr="003B628F">
        <w:rPr>
          <w:sz w:val="28"/>
          <w:szCs w:val="28"/>
          <w:lang w:eastAsia="en-US"/>
        </w:rPr>
        <w:t>установление класса опасности отходов для окружающей среды и подтверждения отнесения отхода к данному классу опасности;</w:t>
      </w:r>
    </w:p>
    <w:p w14:paraId="5D714BA0" w14:textId="77777777" w:rsidR="003A1A89" w:rsidRPr="003B628F" w:rsidRDefault="003A1A89" w:rsidP="00C41E4B">
      <w:pPr>
        <w:numPr>
          <w:ilvl w:val="0"/>
          <w:numId w:val="71"/>
        </w:numPr>
        <w:spacing w:line="360" w:lineRule="auto"/>
        <w:contextualSpacing/>
        <w:jc w:val="both"/>
        <w:rPr>
          <w:sz w:val="28"/>
          <w:szCs w:val="28"/>
          <w:lang w:eastAsia="en-US"/>
        </w:rPr>
      </w:pPr>
      <w:r w:rsidRPr="003B628F">
        <w:rPr>
          <w:sz w:val="28"/>
          <w:szCs w:val="28"/>
          <w:lang w:eastAsia="en-US"/>
        </w:rPr>
        <w:t>паспортизация отходов;</w:t>
      </w:r>
    </w:p>
    <w:p w14:paraId="5E6F185B" w14:textId="77777777" w:rsidR="003A1A89" w:rsidRPr="003B628F" w:rsidRDefault="003A1A89" w:rsidP="00C41E4B">
      <w:pPr>
        <w:numPr>
          <w:ilvl w:val="0"/>
          <w:numId w:val="71"/>
        </w:numPr>
        <w:spacing w:line="360" w:lineRule="auto"/>
        <w:contextualSpacing/>
        <w:jc w:val="both"/>
        <w:rPr>
          <w:sz w:val="28"/>
          <w:szCs w:val="28"/>
          <w:lang w:eastAsia="en-US"/>
        </w:rPr>
      </w:pPr>
      <w:r w:rsidRPr="003B628F">
        <w:rPr>
          <w:sz w:val="28"/>
          <w:szCs w:val="28"/>
          <w:lang w:eastAsia="en-US"/>
        </w:rPr>
        <w:t>ведение первичного учета отходов на предприятии и ежегодное предоставление формы статистического наблюдения № 2-ТП (отходы);</w:t>
      </w:r>
    </w:p>
    <w:p w14:paraId="67065617" w14:textId="77777777" w:rsidR="003A1A89" w:rsidRPr="003B628F" w:rsidRDefault="003A1A89" w:rsidP="00C41E4B">
      <w:pPr>
        <w:numPr>
          <w:ilvl w:val="0"/>
          <w:numId w:val="71"/>
        </w:numPr>
        <w:spacing w:line="360" w:lineRule="auto"/>
        <w:contextualSpacing/>
        <w:jc w:val="both"/>
        <w:rPr>
          <w:sz w:val="28"/>
          <w:szCs w:val="28"/>
          <w:lang w:eastAsia="en-US"/>
        </w:rPr>
      </w:pPr>
      <w:r w:rsidRPr="003B628F">
        <w:rPr>
          <w:sz w:val="28"/>
          <w:szCs w:val="28"/>
          <w:lang w:eastAsia="en-US"/>
        </w:rPr>
        <w:t>разработка проекта нормативов образования отходов и лимитов на их размещение (ПНООЛР) и получения разрешительного документа на образование и размещение отходов;</w:t>
      </w:r>
    </w:p>
    <w:p w14:paraId="792193EF" w14:textId="77777777" w:rsidR="003A1A89" w:rsidRPr="003B628F" w:rsidRDefault="003A1A89" w:rsidP="00C41E4B">
      <w:pPr>
        <w:numPr>
          <w:ilvl w:val="0"/>
          <w:numId w:val="71"/>
        </w:numPr>
        <w:spacing w:line="360" w:lineRule="auto"/>
        <w:contextualSpacing/>
        <w:jc w:val="both"/>
        <w:rPr>
          <w:sz w:val="28"/>
          <w:szCs w:val="28"/>
          <w:lang w:eastAsia="en-US"/>
        </w:rPr>
      </w:pPr>
      <w:r w:rsidRPr="003B628F">
        <w:rPr>
          <w:sz w:val="28"/>
          <w:szCs w:val="28"/>
          <w:lang w:eastAsia="en-US"/>
        </w:rPr>
        <w:t xml:space="preserve">внесение платы за размещение отходов. </w:t>
      </w:r>
    </w:p>
    <w:p w14:paraId="1AD362B9" w14:textId="61C7EA9C" w:rsidR="00AA7343" w:rsidRPr="003B628F" w:rsidRDefault="00AA7343" w:rsidP="00C41E4B">
      <w:pPr>
        <w:spacing w:line="360" w:lineRule="auto"/>
        <w:ind w:firstLine="709"/>
        <w:contextualSpacing/>
        <w:jc w:val="both"/>
        <w:rPr>
          <w:sz w:val="28"/>
          <w:szCs w:val="28"/>
          <w:lang w:eastAsia="en-US"/>
        </w:rPr>
      </w:pPr>
      <w:bookmarkStart w:id="166" w:name="_Toc3888774"/>
      <w:bookmarkStart w:id="167" w:name="_Toc493591533"/>
      <w:r w:rsidRPr="003B628F">
        <w:rPr>
          <w:sz w:val="28"/>
          <w:szCs w:val="28"/>
          <w:lang w:eastAsia="en-US"/>
        </w:rPr>
        <w:t xml:space="preserve"> Накопление отходов осуществляется только в специально оборудованных местах накопления отходов, соответствующих требованиям Санитарных правил.</w:t>
      </w:r>
    </w:p>
    <w:p w14:paraId="3A7F08EE" w14:textId="77777777" w:rsidR="00AA7343" w:rsidRPr="003B628F" w:rsidRDefault="00AA7343" w:rsidP="00C41E4B">
      <w:pPr>
        <w:spacing w:line="360" w:lineRule="auto"/>
        <w:ind w:firstLine="709"/>
        <w:contextualSpacing/>
        <w:jc w:val="both"/>
        <w:rPr>
          <w:sz w:val="28"/>
          <w:szCs w:val="28"/>
          <w:lang w:eastAsia="en-US"/>
        </w:rPr>
      </w:pPr>
      <w:r w:rsidRPr="003B628F">
        <w:rPr>
          <w:sz w:val="28"/>
          <w:szCs w:val="28"/>
          <w:lang w:eastAsia="en-US"/>
        </w:rPr>
        <w:t>Условия накопления определяются классом опасности отходов, способом упаковки с учетом агрегатного состояния и надежности тары.</w:t>
      </w:r>
    </w:p>
    <w:p w14:paraId="3686755E" w14:textId="77777777" w:rsidR="00AA7343" w:rsidRPr="003B628F" w:rsidRDefault="00AA7343" w:rsidP="00C41E4B">
      <w:pPr>
        <w:spacing w:line="360" w:lineRule="auto"/>
        <w:ind w:firstLine="709"/>
        <w:contextualSpacing/>
        <w:jc w:val="both"/>
        <w:rPr>
          <w:sz w:val="28"/>
          <w:szCs w:val="28"/>
          <w:lang w:eastAsia="en-US"/>
        </w:rPr>
      </w:pPr>
      <w:r w:rsidRPr="003B628F">
        <w:rPr>
          <w:sz w:val="28"/>
          <w:szCs w:val="28"/>
          <w:lang w:eastAsia="en-US"/>
        </w:rPr>
        <w:t>Образующиеся отходы передаются сторонним организациям для размещения (захоронения), утилизации, обезвреживания в соответствии с договорами. Передача отходов сторонним организациям осуществляется только при наличии у этой организации лицензии на осуществление деятельности по обращению с отходами I–IV классов опасности.</w:t>
      </w:r>
    </w:p>
    <w:p w14:paraId="5F5167FF" w14:textId="77777777" w:rsidR="00AA7343" w:rsidRPr="003B628F" w:rsidRDefault="00AA7343" w:rsidP="00C41E4B">
      <w:pPr>
        <w:spacing w:line="360" w:lineRule="auto"/>
        <w:ind w:firstLine="709"/>
        <w:contextualSpacing/>
        <w:jc w:val="both"/>
        <w:rPr>
          <w:sz w:val="28"/>
          <w:szCs w:val="28"/>
          <w:lang w:eastAsia="en-US"/>
        </w:rPr>
      </w:pPr>
      <w:r w:rsidRPr="003B628F">
        <w:rPr>
          <w:sz w:val="28"/>
          <w:szCs w:val="28"/>
          <w:lang w:eastAsia="en-US"/>
        </w:rPr>
        <w:t>Передача отходов производится по договорам, в соответствии с установленным порядком.</w:t>
      </w:r>
    </w:p>
    <w:p w14:paraId="510F7B1A" w14:textId="77777777" w:rsidR="00AA7343" w:rsidRPr="003B628F" w:rsidRDefault="00AA7343" w:rsidP="00C41E4B">
      <w:pPr>
        <w:spacing w:line="360" w:lineRule="auto"/>
        <w:ind w:firstLine="709"/>
        <w:contextualSpacing/>
        <w:jc w:val="both"/>
        <w:rPr>
          <w:sz w:val="28"/>
          <w:szCs w:val="28"/>
          <w:lang w:eastAsia="en-US"/>
        </w:rPr>
      </w:pPr>
      <w:r w:rsidRPr="003B628F">
        <w:rPr>
          <w:sz w:val="28"/>
          <w:szCs w:val="28"/>
          <w:lang w:eastAsia="en-US"/>
        </w:rPr>
        <w:t xml:space="preserve">Транспортировку отходов осуществляет автотранспорт специализированной организации по договорам, оформленным в соответствии с действующим порядком. </w:t>
      </w:r>
    </w:p>
    <w:p w14:paraId="59F269A3" w14:textId="77777777" w:rsidR="00AA7343" w:rsidRPr="003B628F" w:rsidRDefault="00AA7343" w:rsidP="00C41E4B">
      <w:pPr>
        <w:spacing w:line="360" w:lineRule="auto"/>
        <w:ind w:firstLine="709"/>
        <w:contextualSpacing/>
        <w:jc w:val="both"/>
        <w:rPr>
          <w:sz w:val="28"/>
          <w:szCs w:val="28"/>
          <w:lang w:eastAsia="en-US"/>
        </w:rPr>
      </w:pPr>
      <w:r w:rsidRPr="003B628F">
        <w:rPr>
          <w:sz w:val="28"/>
          <w:szCs w:val="28"/>
          <w:lang w:eastAsia="en-US"/>
        </w:rPr>
        <w:t>Накопление отходов не превышает 11 месяцев.</w:t>
      </w:r>
    </w:p>
    <w:p w14:paraId="5C71AED7" w14:textId="77777777" w:rsidR="00B63978" w:rsidRPr="003B628F" w:rsidRDefault="00B63978" w:rsidP="00C41E4B">
      <w:pPr>
        <w:pStyle w:val="34"/>
        <w:numPr>
          <w:ilvl w:val="2"/>
          <w:numId w:val="20"/>
        </w:numPr>
        <w:spacing w:line="360" w:lineRule="auto"/>
        <w:ind w:left="426" w:hanging="425"/>
        <w:rPr>
          <w:rFonts w:ascii="Times New Roman" w:hAnsi="Times New Roman" w:cs="Times New Roman"/>
          <w:color w:val="auto"/>
          <w:sz w:val="28"/>
          <w:szCs w:val="28"/>
        </w:rPr>
      </w:pPr>
      <w:bookmarkStart w:id="168" w:name="_Toc96104039"/>
      <w:r w:rsidRPr="003B628F">
        <w:rPr>
          <w:rFonts w:ascii="Times New Roman" w:hAnsi="Times New Roman" w:cs="Times New Roman"/>
          <w:color w:val="auto"/>
          <w:sz w:val="28"/>
          <w:szCs w:val="28"/>
        </w:rPr>
        <w:t xml:space="preserve">Мероприятия по </w:t>
      </w:r>
      <w:r w:rsidR="00003255" w:rsidRPr="003B628F">
        <w:rPr>
          <w:rFonts w:ascii="Times New Roman" w:hAnsi="Times New Roman" w:cs="Times New Roman"/>
          <w:color w:val="auto"/>
          <w:sz w:val="28"/>
          <w:szCs w:val="28"/>
        </w:rPr>
        <w:t>обеспечению радиационной безопасности</w:t>
      </w:r>
      <w:bookmarkEnd w:id="166"/>
      <w:bookmarkEnd w:id="168"/>
      <w:r w:rsidR="00B55051" w:rsidRPr="003B628F">
        <w:rPr>
          <w:rFonts w:ascii="Times New Roman" w:hAnsi="Times New Roman" w:cs="Times New Roman"/>
          <w:color w:val="auto"/>
          <w:sz w:val="28"/>
          <w:szCs w:val="28"/>
        </w:rPr>
        <w:t xml:space="preserve"> </w:t>
      </w:r>
      <w:bookmarkEnd w:id="167"/>
    </w:p>
    <w:p w14:paraId="104D5DE7" w14:textId="0744B025"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Структура, состав и организация работы служб ядерной и радиационной безопасности установлены положением «О лаборатории ядерной и радиационной безопасности, охраны окружающей среды и промсанитарии (цех №36) Публичного акционерного общества «Новосибирский завод химконцентратов» (ПАО «НЗХК»)</w:t>
      </w:r>
      <w:r w:rsidR="0084769E" w:rsidRPr="003B628F">
        <w:rPr>
          <w:sz w:val="28"/>
          <w:szCs w:val="28"/>
          <w:lang w:eastAsia="en-US"/>
        </w:rPr>
        <w:t xml:space="preserve"> </w:t>
      </w:r>
      <w:r w:rsidR="0091605B">
        <w:rPr>
          <w:sz w:val="28"/>
          <w:szCs w:val="28"/>
          <w:lang w:eastAsia="en-US"/>
        </w:rPr>
        <w:t xml:space="preserve">от </w:t>
      </w:r>
      <w:r w:rsidR="0091605B" w:rsidRPr="0091605B">
        <w:rPr>
          <w:sz w:val="28"/>
          <w:szCs w:val="28"/>
          <w:lang w:eastAsia="en-US"/>
        </w:rPr>
        <w:t>15.06.2020 № 21/114/2020-рд</w:t>
      </w:r>
      <w:r w:rsidRPr="003B628F">
        <w:rPr>
          <w:sz w:val="28"/>
          <w:szCs w:val="28"/>
          <w:lang w:eastAsia="en-US"/>
        </w:rPr>
        <w:t>, утверждённым генеральным директором ПАО «НЗХК»</w:t>
      </w:r>
    </w:p>
    <w:p w14:paraId="03181AB3" w14:textId="2B6C986A"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Работа по обеспечению радиационной безопасности осуществляется лабораторией ядерной и радиационной безопасности, охраны окружающей среды и промышленной санитарии, подчиненной главному физику-начальнику лаборатории ЯРБООС и ПС.</w:t>
      </w:r>
    </w:p>
    <w:p w14:paraId="4EC4E5D8" w14:textId="6BE74954"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ЛЯРБООС и ПС является самостоятельным специализированным производственным подразделением ПАО «НЗХК</w:t>
      </w:r>
      <w:r w:rsidR="00B2371F" w:rsidRPr="003B628F">
        <w:rPr>
          <w:sz w:val="28"/>
          <w:szCs w:val="28"/>
          <w:lang w:eastAsia="en-US"/>
        </w:rPr>
        <w:t>»</w:t>
      </w:r>
      <w:r w:rsidRPr="003B628F">
        <w:rPr>
          <w:sz w:val="28"/>
          <w:szCs w:val="28"/>
          <w:lang w:eastAsia="en-US"/>
        </w:rPr>
        <w:t>.</w:t>
      </w:r>
    </w:p>
    <w:p w14:paraId="72B27EBD" w14:textId="712641B9"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ЛЯРБООС и ПС подчиняется заместителю генерального директора – главному инженеру ПАО «НЗХК».</w:t>
      </w:r>
    </w:p>
    <w:p w14:paraId="44B4FF63" w14:textId="77777777" w:rsidR="00003255" w:rsidRPr="003B628F" w:rsidRDefault="00F84457" w:rsidP="00C41E4B">
      <w:pPr>
        <w:spacing w:line="360" w:lineRule="auto"/>
        <w:ind w:firstLine="709"/>
        <w:contextualSpacing/>
        <w:jc w:val="both"/>
        <w:rPr>
          <w:sz w:val="28"/>
          <w:szCs w:val="28"/>
          <w:lang w:eastAsia="en-US"/>
        </w:rPr>
      </w:pPr>
      <w:r w:rsidRPr="003B628F">
        <w:rPr>
          <w:sz w:val="28"/>
          <w:szCs w:val="28"/>
          <w:lang w:eastAsia="en-US"/>
        </w:rPr>
        <w:t>Руководство и управление деятельностью лаборатории  осуществляет начальник лаборатории – главный физик.</w:t>
      </w:r>
    </w:p>
    <w:p w14:paraId="6EB65400" w14:textId="63B43E95"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Лаборатория радиационной безопасности и промсанитарии ПАО «НЗХК» аккредитована в Федеральном агентстве по техническому регулированию и метрологии России. Аттестат аккредитации испытательной лаборатории (центра) в системе аккредитации лабораторий радиационного контроля № RA. RU. 511368 от 18.05.2016 года (бессрочный). В области аккредитации лаборатории указаны действующие методики контроля параметров радиационной безопасности.</w:t>
      </w:r>
    </w:p>
    <w:p w14:paraId="63C17870" w14:textId="14D1B505"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Подтверждение аккредитации производится через каждые 2 года. В области аккредитации лаборатории указаны действующие методики контроля параметров радиационной безопасности.</w:t>
      </w:r>
    </w:p>
    <w:p w14:paraId="10364505" w14:textId="4C1A40F4"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Деятельность лаборатории радиационной безопасности, и промсанитарии регламентируется также должностными инструкциями руководителей и специалистов:</w:t>
      </w:r>
    </w:p>
    <w:p w14:paraId="0D028C9D"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 xml:space="preserve">Функции Лаборатории радиационной безопасности и промсанитарии </w:t>
      </w:r>
    </w:p>
    <w:p w14:paraId="35D91490"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w:t>
      </w:r>
      <w:r w:rsidRPr="003B628F">
        <w:rPr>
          <w:sz w:val="28"/>
          <w:szCs w:val="28"/>
          <w:lang w:eastAsia="en-US"/>
        </w:rPr>
        <w:tab/>
        <w:t>Измерение мощности дозы и плотности потоков ионизирующих излучений на рабочих местах, на поверхности технологического оборудования, в местах сбора и пунктах хранения радиоактивных отходов и т.п.</w:t>
      </w:r>
    </w:p>
    <w:p w14:paraId="63F6B49F" w14:textId="263ABD10"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2.</w:t>
      </w:r>
      <w:r w:rsidRPr="003B628F">
        <w:rPr>
          <w:sz w:val="28"/>
          <w:szCs w:val="28"/>
          <w:lang w:eastAsia="en-US"/>
        </w:rPr>
        <w:tab/>
        <w:t>Измерение уровней радиоактивного загрязнения территории промышленной площадки ПАО «НЗХК», поверхностей помещений, оборудования, транспортных средств и упаковок, спецодежды и других средств индивидуальной защиты, а также кожных покровов, личной одежды персонала.</w:t>
      </w:r>
    </w:p>
    <w:p w14:paraId="0A7C2F93"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3.</w:t>
      </w:r>
      <w:r w:rsidRPr="003B628F">
        <w:rPr>
          <w:sz w:val="28"/>
          <w:szCs w:val="28"/>
          <w:lang w:eastAsia="en-US"/>
        </w:rPr>
        <w:tab/>
        <w:t>Измерение содержания радиоактивных газов и аэрозолей в воздухе производственных помещений и в атмосферном воздухе на территории промышленной площадки ПАО «НЗХК».</w:t>
      </w:r>
    </w:p>
    <w:p w14:paraId="5939DEE3"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4.</w:t>
      </w:r>
      <w:r w:rsidRPr="003B628F">
        <w:rPr>
          <w:sz w:val="28"/>
          <w:szCs w:val="28"/>
          <w:lang w:eastAsia="en-US"/>
        </w:rPr>
        <w:tab/>
        <w:t>Определение, учет и анализ индивидуальных доз внешнего и внутреннего облучения лиц, работающих с техногенными источниками излучения или находящихся по условиям работы в сфере их воздействия, в СЗЗ и зоне наблюдения ПАО «НЗХК», включая персонал подрядных организаций; выдача допусков на проведение радиационно-опасных работ работникам ПАО «НЗХК», занятым на этих работах.</w:t>
      </w:r>
    </w:p>
    <w:p w14:paraId="1C28850E"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5.</w:t>
      </w:r>
      <w:r w:rsidRPr="003B628F">
        <w:rPr>
          <w:sz w:val="28"/>
          <w:szCs w:val="28"/>
          <w:lang w:eastAsia="en-US"/>
        </w:rPr>
        <w:tab/>
        <w:t>Измерение содержания вредных химических веществ (ВХВ) в воздухе производственных помещений, приточных системах, на территории промплощадки ПАО «НЗХК», в выбросах (пары, газы, пыль) и в сточных водах ПАО «НЗХК».</w:t>
      </w:r>
    </w:p>
    <w:p w14:paraId="598534B7"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6.</w:t>
      </w:r>
      <w:r w:rsidRPr="003B628F">
        <w:rPr>
          <w:sz w:val="28"/>
          <w:szCs w:val="28"/>
          <w:lang w:eastAsia="en-US"/>
        </w:rPr>
        <w:tab/>
        <w:t>Измерение содержания РВ в составе сырья и продукции ПАО «НЗХК» с целью прогнозирования состояния радиационной обстановки в подразделениях ПАО «НЗХК» и внешней среде.</w:t>
      </w:r>
    </w:p>
    <w:p w14:paraId="66442705"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7.</w:t>
      </w:r>
      <w:r w:rsidRPr="003B628F">
        <w:rPr>
          <w:sz w:val="28"/>
          <w:szCs w:val="28"/>
          <w:lang w:eastAsia="en-US"/>
        </w:rPr>
        <w:tab/>
        <w:t>Контроль за соблюдением работниками ПАО «НЗХК» норм радиационной безопасности, санитарных правил, инструкций и другой нормативной и технической документации, касающейся обеспечения РБ.</w:t>
      </w:r>
    </w:p>
    <w:p w14:paraId="5F99E326"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8.</w:t>
      </w:r>
      <w:r w:rsidRPr="003B628F">
        <w:rPr>
          <w:sz w:val="28"/>
          <w:szCs w:val="28"/>
          <w:lang w:eastAsia="en-US"/>
        </w:rPr>
        <w:tab/>
        <w:t>Контроль за радиационной обстановкой при получении, хранении, транспортировке РВ и других источников ионизирующего излучения, при сборе, временном хранении, кондиционировании и удалении твердых и жидких радиоактивных отходов.</w:t>
      </w:r>
    </w:p>
    <w:p w14:paraId="2DAC1E12"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9.</w:t>
      </w:r>
      <w:r w:rsidRPr="003B628F">
        <w:rPr>
          <w:sz w:val="28"/>
          <w:szCs w:val="28"/>
          <w:lang w:eastAsia="en-US"/>
        </w:rPr>
        <w:tab/>
        <w:t>Участие в организации и проведении научно-исследовательских работ по изучению определяющих условия труда радиационных факторов, по научному обоснованию объёма радиационного контроля, совершенствованию организации радиационного контроля и его методов, совершенствованию организации контроля при выполнении работ, связанных с ядерной и радиационной безопасностью, с целью предотвращения аварийных ситуаций и случаев радиационных поражений персонала; участие в разработке и внедрении автоматизированных систем с использованием электронно-вычислительной техники (ЭВМ) для обработки, учёта и систематизации результатов радиационного контроля.</w:t>
      </w:r>
    </w:p>
    <w:p w14:paraId="3F0A5648"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10.</w:t>
      </w:r>
      <w:r w:rsidRPr="003B628F">
        <w:rPr>
          <w:sz w:val="28"/>
          <w:szCs w:val="28"/>
          <w:lang w:eastAsia="en-US"/>
        </w:rPr>
        <w:tab/>
        <w:t>Контроль за эффективностью работы пылегазоочистных установок воздуха, состоянием сбросов и выбросов ПАО «НЗХК».</w:t>
      </w:r>
    </w:p>
    <w:p w14:paraId="0A9CD569"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11.</w:t>
      </w:r>
      <w:r w:rsidRPr="003B628F">
        <w:rPr>
          <w:sz w:val="28"/>
          <w:szCs w:val="28"/>
          <w:lang w:eastAsia="en-US"/>
        </w:rPr>
        <w:tab/>
        <w:t>Организация и проведение радиационного контроля при возникновении радиационной аварии и ликвидации её последствий непосредственно в зоне аварии.</w:t>
      </w:r>
    </w:p>
    <w:p w14:paraId="3DB3DB09"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12.</w:t>
      </w:r>
      <w:r w:rsidRPr="003B628F">
        <w:rPr>
          <w:sz w:val="28"/>
          <w:szCs w:val="28"/>
          <w:lang w:eastAsia="en-US"/>
        </w:rPr>
        <w:tab/>
        <w:t>Организация и проведение работ по аварийному дозиметрическому контролю, разработка инструкций, рекомендаций по аварийному дозиметрическому контролю.</w:t>
      </w:r>
    </w:p>
    <w:p w14:paraId="37E6C375"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13.</w:t>
      </w:r>
      <w:r w:rsidRPr="003B628F">
        <w:rPr>
          <w:sz w:val="28"/>
          <w:szCs w:val="28"/>
          <w:lang w:eastAsia="en-US"/>
        </w:rPr>
        <w:tab/>
        <w:t>Разработка нормативных документов, регламентирующих деятельность подразделений ПАО «НЗХК» в условиях радиационной и токсической опасности.</w:t>
      </w:r>
    </w:p>
    <w:p w14:paraId="2AE53B84" w14:textId="63D15A49"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14.</w:t>
      </w:r>
      <w:r w:rsidRPr="003B628F">
        <w:rPr>
          <w:sz w:val="28"/>
          <w:szCs w:val="28"/>
          <w:lang w:eastAsia="en-US"/>
        </w:rPr>
        <w:tab/>
        <w:t xml:space="preserve">Подготовка документов и сопровождение деятельности по получению санитарно–эпидемиологических заключений подразделениями ПАО «НЗХК». </w:t>
      </w:r>
    </w:p>
    <w:p w14:paraId="372912E4"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15.</w:t>
      </w:r>
      <w:r w:rsidRPr="003B628F">
        <w:rPr>
          <w:sz w:val="28"/>
          <w:szCs w:val="28"/>
          <w:lang w:eastAsia="en-US"/>
        </w:rPr>
        <w:tab/>
        <w:t>Подготовка и представление руководству ПАО «НЗХК» и руководителям подразделений ПАО «НЗХК» информации о результатах радиационного контроля, контроля ВХВ, физических факторов для принятия соответствующих мер, подготовка отчётов о состоянии РБ и промсанитарии ПАО «НЗХК».</w:t>
      </w:r>
    </w:p>
    <w:p w14:paraId="3DC689CC"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16.</w:t>
      </w:r>
      <w:r w:rsidRPr="003B628F">
        <w:rPr>
          <w:sz w:val="28"/>
          <w:szCs w:val="28"/>
          <w:lang w:eastAsia="en-US"/>
        </w:rPr>
        <w:tab/>
        <w:t>Участие совместно с подразделениями ПАО «НЗХК» в разработке планов мероприятий на случай возникновения радиационной аварии, контроль за готовностью подразделений ПАО «НЗХК» к проведению этих мероприятий, прогнозирование радиационной обстановки и оценка доз облучения в сложившейся аварийной ситуации, участие в выполнении мероприятий по ликвидации аварийных ситуации и их последствий.</w:t>
      </w:r>
    </w:p>
    <w:p w14:paraId="04A13034"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17.</w:t>
      </w:r>
      <w:r w:rsidRPr="003B628F">
        <w:rPr>
          <w:sz w:val="28"/>
          <w:szCs w:val="28"/>
          <w:lang w:eastAsia="en-US"/>
        </w:rPr>
        <w:tab/>
        <w:t>Организация и участие в проведении периодического обучения, аттестации и проверке знаний персонала радиационно-опасных подразделений ПАО «НЗХК» требований РБ.</w:t>
      </w:r>
    </w:p>
    <w:p w14:paraId="36C2ED3E"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18.</w:t>
      </w:r>
      <w:r w:rsidRPr="003B628F">
        <w:rPr>
          <w:sz w:val="28"/>
          <w:szCs w:val="28"/>
          <w:lang w:eastAsia="en-US"/>
        </w:rPr>
        <w:tab/>
        <w:t>Организация контроля качества выполнения измерений в ЛЯРБООСИПС.</w:t>
      </w:r>
    </w:p>
    <w:p w14:paraId="6F143FC2"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19.</w:t>
      </w:r>
      <w:r w:rsidRPr="003B628F">
        <w:rPr>
          <w:sz w:val="28"/>
          <w:szCs w:val="28"/>
          <w:lang w:eastAsia="en-US"/>
        </w:rPr>
        <w:tab/>
        <w:t>Внедрение нормативных и методических документов по вопросам РБ и промсанитарии.</w:t>
      </w:r>
    </w:p>
    <w:p w14:paraId="76DEE651"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20.</w:t>
      </w:r>
      <w:r w:rsidRPr="003B628F">
        <w:rPr>
          <w:sz w:val="28"/>
          <w:szCs w:val="28"/>
          <w:lang w:eastAsia="en-US"/>
        </w:rPr>
        <w:tab/>
        <w:t>Осуществление в ЛЯРБООСиПС надлежащего оперативно-технического учёта ЯМ и РВ, обеспечение физической сохранности ЯМ и РВ, качества подготовки и проведения физической инвентаризации, качественного и своевременного составления отчётной документации, а также достоверности данных о ЯМ и РВ в учётных и отчётных документах.</w:t>
      </w:r>
    </w:p>
    <w:p w14:paraId="6036A08B"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21.</w:t>
      </w:r>
      <w:r w:rsidRPr="003B628F">
        <w:rPr>
          <w:sz w:val="28"/>
          <w:szCs w:val="28"/>
          <w:lang w:eastAsia="en-US"/>
        </w:rPr>
        <w:tab/>
        <w:t>Ведение баз данных индивидуального дозиметрического контроля персонала ПАО «НЗХК».</w:t>
      </w:r>
    </w:p>
    <w:p w14:paraId="2AB9DCB9"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22.</w:t>
      </w:r>
      <w:r w:rsidRPr="003B628F">
        <w:rPr>
          <w:sz w:val="28"/>
          <w:szCs w:val="28"/>
          <w:lang w:eastAsia="en-US"/>
        </w:rPr>
        <w:tab/>
        <w:t>Ведение мониторинга радиационной обстановки на промплощадке и хвостохранилище ПАО «НЗХК» с помощью дозиметров ДТЛ-0l.</w:t>
      </w:r>
    </w:p>
    <w:p w14:paraId="37557216"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23.</w:t>
      </w:r>
      <w:r w:rsidRPr="003B628F">
        <w:rPr>
          <w:sz w:val="28"/>
          <w:szCs w:val="28"/>
          <w:lang w:eastAsia="en-US"/>
        </w:rPr>
        <w:tab/>
        <w:t>Составление форм статотчетности в области РБ (формы 10-РТБ-5, №1-ДОЗ, Радиационно- гигиенический паспорт организации)</w:t>
      </w:r>
    </w:p>
    <w:p w14:paraId="64067767" w14:textId="71819DA0"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24.</w:t>
      </w:r>
      <w:r w:rsidRPr="003B628F">
        <w:rPr>
          <w:sz w:val="28"/>
          <w:szCs w:val="28"/>
          <w:lang w:eastAsia="en-US"/>
        </w:rPr>
        <w:tab/>
        <w:t>Составление программ производственного контроля в области РБ и промсанитарии.</w:t>
      </w:r>
    </w:p>
    <w:p w14:paraId="671F9A35" w14:textId="48EC34A0"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Работу по проведению радиационного контроля лаборатория радиационной безопасности осуществляет в соответствии с «Программой производственного контроля за радиационной безопасностью в цехах ПАО «НЗХК», ежегодно пересматриваемой и утверждаемой руководством предприятия.</w:t>
      </w:r>
      <w:r w:rsidR="003A1A89" w:rsidRPr="003B628F">
        <w:rPr>
          <w:sz w:val="28"/>
          <w:szCs w:val="28"/>
          <w:lang w:eastAsia="en-US"/>
        </w:rPr>
        <w:t xml:space="preserve"> </w:t>
      </w:r>
      <w:r w:rsidRPr="003B628F">
        <w:rPr>
          <w:sz w:val="28"/>
          <w:szCs w:val="28"/>
          <w:lang w:eastAsia="en-US"/>
        </w:rPr>
        <w:t>В программе перечислены объемы и виды радиационного контроля, осуществляемого в подразделениях предприятия:</w:t>
      </w:r>
    </w:p>
    <w:p w14:paraId="426BE3C2"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измерение мощности дозы гамма излучения на рабочих местах, рентгеновских и радиоизотопных установках, ЭЛУ, транспортных средствах, ТУК, в помещениях складов.</w:t>
      </w:r>
    </w:p>
    <w:p w14:paraId="400D50A9"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объемную активность аэрозолей урана в воздухе производственных помещений и вентиляционных выбросах, воздухе территории промплощадки,</w:t>
      </w:r>
    </w:p>
    <w:p w14:paraId="59DC2C4C"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 xml:space="preserve">уровни радиоактивного загрязнения территории, производственных помещений, оборудования, транспортных средств, ТУК, спецодежды, спецобуви, кожных покровов, личной одежды персонала;  </w:t>
      </w:r>
    </w:p>
    <w:p w14:paraId="6E9C55B2"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индивидуальные дозы за счет внешнего облучения персонала за счет гамма и бета излучения;</w:t>
      </w:r>
    </w:p>
    <w:p w14:paraId="7E9071B1"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контроль за поступлением активных аэрозолей при проведении ремонтных работ;</w:t>
      </w:r>
    </w:p>
    <w:p w14:paraId="06668007"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другие виды контроля.</w:t>
      </w:r>
    </w:p>
    <w:p w14:paraId="254A2F3D"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В состав лаборатории радиационной безопасности входят:</w:t>
      </w:r>
    </w:p>
    <w:p w14:paraId="2A02EE75"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группа контроля ядерных производств,</w:t>
      </w:r>
    </w:p>
    <w:p w14:paraId="4D82DA4A"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 xml:space="preserve">группа контроля неядерных производств. </w:t>
      </w:r>
    </w:p>
    <w:p w14:paraId="2FFD3648"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Группа контроля ядерных производств выполняет следующие функции:</w:t>
      </w:r>
    </w:p>
    <w:p w14:paraId="20182321"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1. Производственный контроль радиационной безопасности и промсанитарии - определение дозиметрических характеристик рабочих помещений, мощности дозы, поверхностного загрязнения, дозиметрический контроль при проведении радиационно-опасных работ, определение загрязнения одежды и кожных покровов персонала, протоколирование результатов; проведение радиационного контроля воздушной среды в рабочих помещениях; обслуживание пробоотборных устройств, отбор проб, измерение активности фильтров, расчет эффективной дозы внутреннего облучения персонала; контроль вредных химических веществ производственной среды.</w:t>
      </w:r>
    </w:p>
    <w:p w14:paraId="59085A97"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2. Инженерно-методическое сопровождение -</w:t>
      </w:r>
      <w:r w:rsidR="0084769E" w:rsidRPr="003B628F">
        <w:rPr>
          <w:sz w:val="28"/>
          <w:szCs w:val="28"/>
          <w:lang w:eastAsia="en-US"/>
        </w:rPr>
        <w:t xml:space="preserve"> </w:t>
      </w:r>
      <w:r w:rsidRPr="003B628F">
        <w:rPr>
          <w:sz w:val="28"/>
          <w:szCs w:val="28"/>
          <w:lang w:eastAsia="en-US"/>
        </w:rPr>
        <w:t>проведение работ по аккредитации лаборатории, ведение документации аккредитованной лаборатории, внутренние проверки лаборатории, контроль качества выполнения измерений, методическое обеспечение лаборатории; разработка и контроль исполнения программ производственного контроля за РБ и ПС в ПАО «НЗХК».</w:t>
      </w:r>
    </w:p>
    <w:p w14:paraId="30883623" w14:textId="28ABA8D5"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3. Индивидуальный дозиметрический контроль (ИДК), аварийная дозиметрия,  контроль физфакторов - проведение ИДК по гамма-излучению и нейтронному излучению, разбраковка, подготовка, снятие показаний дозиметров, протоколирование результатов; калибровка аппаратуры, измерение, расчет содержания радионуклидов в организме, расчет эффективной дозы облучения; ведение базы данных облучаемости персонала предприятия, подготовка и представление  в установленном порядке и в установленной форме  отчетов по облучаемости персонала. Контроль физических факторов производственной среды в подразделениях ПАО «НЗХК».</w:t>
      </w:r>
    </w:p>
    <w:p w14:paraId="7491AA0A" w14:textId="09D38BC2"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4. Радиометрический анализ (лаборатория) - радиометрические, спектрометрические и химические анализы сырья, готовой продукции и радиоактивных отходов, сбросов, атмосферного и приточного воздуха, воздуха производственной среды (ра-дон), объектов внешней среды (трава, почва и т.д.), анализ содержания вредных химических веществ в атмосферном воздухе, воздухе рабочей среды, выбросах и сбросах.</w:t>
      </w:r>
    </w:p>
    <w:p w14:paraId="13352CDC" w14:textId="2D6F126F"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5. Контроль выбросов и параметров воздухоочистных вентиляционных систем - контроль за параметрами работы воздухоочистных и вентиляционных систем в подразделениях предприятия; контроль выбросов радиационных и химических веществ, эффективности очистки, аэродинамических параметров в соответствии с графиками.</w:t>
      </w:r>
    </w:p>
    <w:p w14:paraId="7A06A4B2"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Структура лаборатории предусматривает наличие подразделений, выполняющих функции оперативного радиационного контроля при нормальной эксплуатации. При возникновении аварийной ситуации для ликвидации ее последствий на предприятии создана специальная аварийная бригада (САБ), в составе которой имеется самостоятельное мобильное подразделение – оперативная группа (ОГ САБ). Оперативная группа САБ оснащена техническими средствами ведения радиационной и химической разведки, средствами связи, транспортом, системой жизнеобеспечения.</w:t>
      </w:r>
    </w:p>
    <w:p w14:paraId="6BE94A61" w14:textId="192306FD"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Контроль состояния выбросов осу</w:t>
      </w:r>
      <w:r w:rsidR="003A1A89" w:rsidRPr="003B628F">
        <w:rPr>
          <w:sz w:val="28"/>
          <w:szCs w:val="28"/>
          <w:lang w:eastAsia="en-US"/>
        </w:rPr>
        <w:t xml:space="preserve">ществляется в соответствии с </w:t>
      </w:r>
      <w:r w:rsidR="002911F1" w:rsidRPr="003B628F">
        <w:rPr>
          <w:sz w:val="28"/>
          <w:szCs w:val="28"/>
          <w:lang w:eastAsia="en-US"/>
        </w:rPr>
        <w:t>ежегодным</w:t>
      </w:r>
      <w:r w:rsidR="003A1A89" w:rsidRPr="003B628F">
        <w:rPr>
          <w:sz w:val="28"/>
          <w:szCs w:val="28"/>
          <w:lang w:eastAsia="en-US"/>
        </w:rPr>
        <w:t xml:space="preserve"> </w:t>
      </w:r>
      <w:r w:rsidRPr="003B628F">
        <w:rPr>
          <w:sz w:val="28"/>
          <w:szCs w:val="28"/>
          <w:lang w:eastAsia="en-US"/>
        </w:rPr>
        <w:t xml:space="preserve">Планом-графиком контроля </w:t>
      </w:r>
      <w:r w:rsidR="003A1A89" w:rsidRPr="003B628F">
        <w:rPr>
          <w:sz w:val="28"/>
          <w:szCs w:val="28"/>
          <w:lang w:eastAsia="en-US"/>
        </w:rPr>
        <w:t>выбросов радионуклидов</w:t>
      </w:r>
      <w:r w:rsidR="00F742A1" w:rsidRPr="003B628F">
        <w:rPr>
          <w:sz w:val="28"/>
          <w:szCs w:val="28"/>
          <w:lang w:eastAsia="en-US"/>
        </w:rPr>
        <w:t>, утвержденным</w:t>
      </w:r>
      <w:r w:rsidRPr="003B628F">
        <w:rPr>
          <w:sz w:val="28"/>
          <w:szCs w:val="28"/>
          <w:lang w:eastAsia="en-US"/>
        </w:rPr>
        <w:t xml:space="preserve"> главным физиком - начальником лаборатории ЛЯРБООС и ПС.</w:t>
      </w:r>
    </w:p>
    <w:p w14:paraId="6FD7660B" w14:textId="53AB9DF9"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Радиационный контроль на территории промплощадки, в санитарно- защитной зоне и зоне наблюдения про</w:t>
      </w:r>
      <w:r w:rsidR="003A1A89" w:rsidRPr="003B628F">
        <w:rPr>
          <w:sz w:val="28"/>
          <w:szCs w:val="28"/>
          <w:lang w:eastAsia="en-US"/>
        </w:rPr>
        <w:t xml:space="preserve">водится в соответствии с </w:t>
      </w:r>
      <w:r w:rsidR="002911F1" w:rsidRPr="003B628F">
        <w:rPr>
          <w:sz w:val="28"/>
          <w:szCs w:val="28"/>
          <w:lang w:eastAsia="en-US"/>
        </w:rPr>
        <w:t xml:space="preserve">ежегодным </w:t>
      </w:r>
      <w:r w:rsidR="003A1A89" w:rsidRPr="003B628F">
        <w:rPr>
          <w:sz w:val="28"/>
          <w:szCs w:val="28"/>
          <w:lang w:eastAsia="en-US"/>
        </w:rPr>
        <w:t>План-</w:t>
      </w:r>
      <w:r w:rsidRPr="003B628F">
        <w:rPr>
          <w:sz w:val="28"/>
          <w:szCs w:val="28"/>
          <w:lang w:eastAsia="en-US"/>
        </w:rPr>
        <w:t>графиком контроля объектов окружающей среды и ради</w:t>
      </w:r>
      <w:r w:rsidR="003A1A89" w:rsidRPr="003B628F">
        <w:rPr>
          <w:sz w:val="28"/>
          <w:szCs w:val="28"/>
          <w:lang w:eastAsia="en-US"/>
        </w:rPr>
        <w:t>ационной обстановки.</w:t>
      </w:r>
    </w:p>
    <w:p w14:paraId="3572A91C" w14:textId="163DF2A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На право работы с ИИИ оформляются санитарно-эпидемиологические заключения, которые своевременно обновляются,. действуют 30 санитарно-эпидемиологических заключений. Условия, установленные санитарно-эпидемиологическими заключениями</w:t>
      </w:r>
      <w:r w:rsidR="00037DEC">
        <w:rPr>
          <w:sz w:val="28"/>
          <w:szCs w:val="28"/>
          <w:lang w:eastAsia="en-US"/>
        </w:rPr>
        <w:t>,</w:t>
      </w:r>
      <w:r w:rsidRPr="003B628F">
        <w:rPr>
          <w:sz w:val="28"/>
          <w:szCs w:val="28"/>
          <w:lang w:eastAsia="en-US"/>
        </w:rPr>
        <w:t xml:space="preserve"> соответствуют проводимым работам</w:t>
      </w:r>
      <w:r w:rsidR="002911F1" w:rsidRPr="003B628F">
        <w:rPr>
          <w:sz w:val="28"/>
          <w:szCs w:val="28"/>
          <w:lang w:eastAsia="en-US"/>
        </w:rPr>
        <w:t>.</w:t>
      </w:r>
    </w:p>
    <w:p w14:paraId="0ACE6D6B" w14:textId="77777777"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Проверки состояния радиационной безопасности службой радиационной безопасности осуществляются в соответствии с графиком проверки подразделений предприятия комиссией главных специалистов. По результатам проверок оформляется акт, утверждаемый заместителем генерального директора - главным инженером, составляются планы мероприятий по устранению замечаний, по исполнению которых руководитель подразделения отчитывается на заседаниях комиссии. При наличии замечаний по радиационной безопасности лабораторией выдаются предписания в соответствующие подразделения для проведения корректирующих мероприятий по их устранению.</w:t>
      </w:r>
    </w:p>
    <w:p w14:paraId="7FA9BEEC" w14:textId="20886E2D" w:rsidR="00F84457" w:rsidRPr="003B628F" w:rsidRDefault="00F84457" w:rsidP="00C41E4B">
      <w:pPr>
        <w:spacing w:line="360" w:lineRule="auto"/>
        <w:ind w:firstLine="709"/>
        <w:contextualSpacing/>
        <w:jc w:val="both"/>
        <w:rPr>
          <w:sz w:val="28"/>
          <w:szCs w:val="28"/>
          <w:lang w:eastAsia="en-US"/>
        </w:rPr>
      </w:pPr>
      <w:r w:rsidRPr="003B628F">
        <w:rPr>
          <w:sz w:val="28"/>
          <w:szCs w:val="28"/>
          <w:lang w:eastAsia="en-US"/>
        </w:rPr>
        <w:t>Ежегодно в ПАО «НЗХК» оформляется радиационно- гигиенический паспорт объекта по типовой форме утвержденной Приказом Минздрава России, Федерального надзора России по ядерной и радиационной безопасности, Государственного комитета Российской Федерации по охране окружающей среды о</w:t>
      </w:r>
      <w:r w:rsidR="002911F1" w:rsidRPr="003B628F">
        <w:rPr>
          <w:sz w:val="28"/>
          <w:szCs w:val="28"/>
          <w:lang w:eastAsia="en-US"/>
        </w:rPr>
        <w:t>т 21.06.1999г. №240/65/289 в котором отражается состояние радиационной безопасности</w:t>
      </w:r>
      <w:r w:rsidRPr="003B628F">
        <w:rPr>
          <w:sz w:val="28"/>
          <w:szCs w:val="28"/>
          <w:lang w:eastAsia="en-US"/>
        </w:rPr>
        <w:t xml:space="preserve"> на </w:t>
      </w:r>
      <w:r w:rsidR="002911F1" w:rsidRPr="003B628F">
        <w:rPr>
          <w:sz w:val="28"/>
          <w:szCs w:val="28"/>
          <w:lang w:eastAsia="en-US"/>
        </w:rPr>
        <w:t>п</w:t>
      </w:r>
      <w:r w:rsidRPr="003B628F">
        <w:rPr>
          <w:sz w:val="28"/>
          <w:szCs w:val="28"/>
          <w:lang w:eastAsia="en-US"/>
        </w:rPr>
        <w:t xml:space="preserve">редприятии на предыдущий год.  </w:t>
      </w:r>
    </w:p>
    <w:p w14:paraId="50FD9889" w14:textId="77777777" w:rsidR="009A1D01" w:rsidRPr="003B628F" w:rsidRDefault="00EE0A52" w:rsidP="0091605B">
      <w:pPr>
        <w:pStyle w:val="21"/>
        <w:numPr>
          <w:ilvl w:val="1"/>
          <w:numId w:val="80"/>
        </w:numPr>
        <w:spacing w:line="360" w:lineRule="auto"/>
        <w:ind w:left="567" w:hanging="567"/>
        <w:rPr>
          <w:rFonts w:ascii="Times New Roman" w:hAnsi="Times New Roman" w:cs="Times New Roman"/>
          <w:color w:val="auto"/>
          <w:sz w:val="28"/>
          <w:szCs w:val="28"/>
        </w:rPr>
      </w:pPr>
      <w:bookmarkStart w:id="169" w:name="_Toc3888776"/>
      <w:bookmarkStart w:id="170" w:name="_Toc96104040"/>
      <w:r w:rsidRPr="003B628F">
        <w:rPr>
          <w:rFonts w:ascii="Times New Roman" w:hAnsi="Times New Roman" w:cs="Times New Roman"/>
          <w:color w:val="auto"/>
          <w:sz w:val="28"/>
          <w:szCs w:val="28"/>
        </w:rPr>
        <w:t>Затраты на реализацию природоохранных мероприятий</w:t>
      </w:r>
      <w:bookmarkEnd w:id="169"/>
      <w:bookmarkEnd w:id="170"/>
    </w:p>
    <w:p w14:paraId="2BD19F3B" w14:textId="4245EB6B" w:rsidR="0031183F" w:rsidRPr="003B628F" w:rsidRDefault="002B0140" w:rsidP="00C41E4B">
      <w:pPr>
        <w:shd w:val="clear" w:color="auto" w:fill="FFFFFF" w:themeFill="background1"/>
        <w:spacing w:line="360" w:lineRule="auto"/>
        <w:ind w:firstLine="709"/>
        <w:contextualSpacing/>
        <w:jc w:val="both"/>
        <w:rPr>
          <w:sz w:val="28"/>
          <w:szCs w:val="28"/>
          <w:lang w:eastAsia="en-US"/>
        </w:rPr>
      </w:pPr>
      <w:r w:rsidRPr="003B628F">
        <w:rPr>
          <w:sz w:val="28"/>
          <w:szCs w:val="28"/>
          <w:lang w:eastAsia="en-US"/>
        </w:rPr>
        <w:t>Текущие затраты на охрану окружающей среды представлены в диаграмме 8. Сумма текущих (эксплуатационных) затрат составила 179 326 тыс. руб. Сумма оплат услуг природоохранного назначения 38 345 тыс. руб</w:t>
      </w:r>
      <w:r w:rsidR="0031183F" w:rsidRPr="003B628F">
        <w:rPr>
          <w:sz w:val="28"/>
          <w:szCs w:val="28"/>
          <w:lang w:eastAsia="en-US"/>
        </w:rPr>
        <w:t>.</w:t>
      </w:r>
    </w:p>
    <w:p w14:paraId="23D65DA5" w14:textId="16F635F7" w:rsidR="0031183F" w:rsidRPr="003B628F" w:rsidRDefault="002B0140" w:rsidP="00C41E4B">
      <w:pPr>
        <w:shd w:val="clear" w:color="auto" w:fill="FFFFFF" w:themeFill="background1"/>
        <w:spacing w:line="360" w:lineRule="auto"/>
        <w:contextualSpacing/>
        <w:jc w:val="both"/>
        <w:rPr>
          <w:sz w:val="28"/>
          <w:szCs w:val="28"/>
          <w:lang w:eastAsia="en-US"/>
        </w:rPr>
      </w:pPr>
      <w:r w:rsidRPr="003B628F">
        <w:rPr>
          <w:noProof/>
          <w:sz w:val="28"/>
          <w:szCs w:val="28"/>
        </w:rPr>
        <w:drawing>
          <wp:inline distT="0" distB="0" distL="0" distR="0" wp14:anchorId="6916E0CD" wp14:editId="3EB41757">
            <wp:extent cx="5943600" cy="3136605"/>
            <wp:effectExtent l="57150" t="57150" r="38100" b="45085"/>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F05E90" w14:textId="696977EB" w:rsidR="002B0140" w:rsidRPr="003B628F" w:rsidRDefault="0031183F" w:rsidP="00C41E4B">
      <w:pPr>
        <w:shd w:val="clear" w:color="auto" w:fill="FFFFFF" w:themeFill="background1"/>
        <w:spacing w:line="360" w:lineRule="auto"/>
        <w:ind w:firstLine="709"/>
        <w:contextualSpacing/>
        <w:jc w:val="both"/>
        <w:rPr>
          <w:sz w:val="28"/>
          <w:szCs w:val="28"/>
          <w:lang w:eastAsia="en-US"/>
        </w:rPr>
      </w:pPr>
      <w:r w:rsidRPr="003B628F">
        <w:rPr>
          <w:sz w:val="28"/>
          <w:szCs w:val="28"/>
          <w:lang w:eastAsia="en-US"/>
        </w:rPr>
        <w:t>Рисунок 4.</w:t>
      </w:r>
      <w:r w:rsidR="005468AE" w:rsidRPr="003B628F">
        <w:rPr>
          <w:sz w:val="28"/>
          <w:szCs w:val="28"/>
          <w:lang w:eastAsia="en-US"/>
        </w:rPr>
        <w:t>13</w:t>
      </w:r>
      <w:r w:rsidRPr="003B628F">
        <w:rPr>
          <w:sz w:val="28"/>
          <w:szCs w:val="28"/>
          <w:lang w:eastAsia="en-US"/>
        </w:rPr>
        <w:t xml:space="preserve">.1 - </w:t>
      </w:r>
      <w:r w:rsidR="002B0140" w:rsidRPr="003B628F">
        <w:rPr>
          <w:sz w:val="28"/>
          <w:szCs w:val="28"/>
          <w:lang w:eastAsia="en-US"/>
        </w:rPr>
        <w:t xml:space="preserve">Текущие затраты на охрану окружающей среды, тыс.рублей </w:t>
      </w:r>
    </w:p>
    <w:p w14:paraId="54369ADB" w14:textId="77777777" w:rsidR="0031183F" w:rsidRPr="003B628F" w:rsidRDefault="0031183F" w:rsidP="00C41E4B">
      <w:pPr>
        <w:shd w:val="clear" w:color="auto" w:fill="FFFFFF" w:themeFill="background1"/>
        <w:spacing w:line="360" w:lineRule="auto"/>
        <w:ind w:firstLine="709"/>
        <w:contextualSpacing/>
        <w:jc w:val="both"/>
        <w:rPr>
          <w:sz w:val="28"/>
          <w:szCs w:val="28"/>
          <w:lang w:eastAsia="en-US"/>
        </w:rPr>
      </w:pPr>
    </w:p>
    <w:p w14:paraId="4DDF93CE" w14:textId="53EE8C5C" w:rsidR="0031183F" w:rsidRPr="003B628F" w:rsidRDefault="0031183F" w:rsidP="00C41E4B">
      <w:pPr>
        <w:shd w:val="clear" w:color="auto" w:fill="FFFFFF" w:themeFill="background1"/>
        <w:spacing w:line="360" w:lineRule="auto"/>
        <w:ind w:firstLine="709"/>
        <w:contextualSpacing/>
        <w:jc w:val="both"/>
        <w:rPr>
          <w:sz w:val="28"/>
          <w:szCs w:val="28"/>
          <w:lang w:eastAsia="en-US"/>
        </w:rPr>
      </w:pPr>
      <w:r w:rsidRPr="003B628F">
        <w:rPr>
          <w:sz w:val="28"/>
          <w:szCs w:val="28"/>
          <w:lang w:eastAsia="en-US"/>
        </w:rPr>
        <w:t xml:space="preserve">Структура платы за негативное воздействие представлена на диаграмме 4.8.2 Суммарные экологические платежи в </w:t>
      </w:r>
      <w:r w:rsidR="00D92276" w:rsidRPr="003B628F">
        <w:rPr>
          <w:sz w:val="28"/>
          <w:szCs w:val="28"/>
          <w:lang w:eastAsia="en-US"/>
        </w:rPr>
        <w:t xml:space="preserve">2020 </w:t>
      </w:r>
      <w:r w:rsidRPr="003B628F">
        <w:rPr>
          <w:sz w:val="28"/>
          <w:szCs w:val="28"/>
          <w:lang w:eastAsia="en-US"/>
        </w:rPr>
        <w:t xml:space="preserve">году составили </w:t>
      </w:r>
      <w:r w:rsidR="00D92276" w:rsidRPr="003B628F">
        <w:rPr>
          <w:sz w:val="28"/>
          <w:szCs w:val="28"/>
          <w:lang w:eastAsia="en-US"/>
        </w:rPr>
        <w:t>193,5</w:t>
      </w:r>
      <w:r w:rsidRPr="003B628F">
        <w:rPr>
          <w:sz w:val="28"/>
          <w:szCs w:val="28"/>
          <w:lang w:eastAsia="en-US"/>
        </w:rPr>
        <w:t xml:space="preserve"> тыс. рублей.</w:t>
      </w:r>
    </w:p>
    <w:p w14:paraId="15363448" w14:textId="0B42BFE8" w:rsidR="0031183F" w:rsidRPr="003B628F" w:rsidRDefault="002B0140" w:rsidP="00C41E4B">
      <w:pPr>
        <w:shd w:val="clear" w:color="auto" w:fill="FFFFFF" w:themeFill="background1"/>
        <w:spacing w:line="360" w:lineRule="auto"/>
        <w:ind w:firstLine="709"/>
        <w:contextualSpacing/>
        <w:jc w:val="both"/>
        <w:rPr>
          <w:sz w:val="28"/>
          <w:szCs w:val="28"/>
          <w:lang w:eastAsia="en-US"/>
        </w:rPr>
      </w:pPr>
      <w:r w:rsidRPr="003B628F">
        <w:rPr>
          <w:noProof/>
          <w:sz w:val="28"/>
          <w:szCs w:val="28"/>
        </w:rPr>
        <w:drawing>
          <wp:inline distT="0" distB="0" distL="0" distR="0" wp14:anchorId="1AC8CBB3" wp14:editId="243B5025">
            <wp:extent cx="5589905" cy="2768600"/>
            <wp:effectExtent l="57150" t="57150" r="48895" b="5080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6CE4A3" w14:textId="18469D4B" w:rsidR="0031183F" w:rsidRPr="003B628F" w:rsidRDefault="0031183F" w:rsidP="00C41E4B">
      <w:pPr>
        <w:shd w:val="clear" w:color="auto" w:fill="FFFFFF" w:themeFill="background1"/>
        <w:spacing w:line="360" w:lineRule="auto"/>
        <w:ind w:firstLine="709"/>
        <w:contextualSpacing/>
        <w:jc w:val="both"/>
        <w:rPr>
          <w:sz w:val="28"/>
          <w:szCs w:val="28"/>
          <w:lang w:eastAsia="en-US"/>
        </w:rPr>
      </w:pPr>
      <w:r w:rsidRPr="003B628F">
        <w:rPr>
          <w:sz w:val="28"/>
          <w:szCs w:val="28"/>
          <w:lang w:eastAsia="en-US"/>
        </w:rPr>
        <w:t>Рисунок 4.</w:t>
      </w:r>
      <w:r w:rsidR="005468AE" w:rsidRPr="003B628F">
        <w:rPr>
          <w:sz w:val="28"/>
          <w:szCs w:val="28"/>
          <w:lang w:eastAsia="en-US"/>
        </w:rPr>
        <w:t>13</w:t>
      </w:r>
      <w:r w:rsidRPr="003B628F">
        <w:rPr>
          <w:sz w:val="28"/>
          <w:szCs w:val="28"/>
          <w:lang w:eastAsia="en-US"/>
        </w:rPr>
        <w:t>.2 - Структура платы за негативное воздействие на ОС</w:t>
      </w:r>
    </w:p>
    <w:p w14:paraId="4B8C29BD" w14:textId="77777777" w:rsidR="0031183F" w:rsidRPr="003B628F" w:rsidRDefault="0031183F" w:rsidP="00C41E4B">
      <w:pPr>
        <w:shd w:val="clear" w:color="auto" w:fill="FFFFFF" w:themeFill="background1"/>
        <w:spacing w:line="360" w:lineRule="auto"/>
        <w:contextualSpacing/>
        <w:jc w:val="both"/>
        <w:rPr>
          <w:sz w:val="28"/>
          <w:szCs w:val="28"/>
          <w:lang w:eastAsia="en-US"/>
        </w:rPr>
      </w:pPr>
    </w:p>
    <w:p w14:paraId="5B2A207C" w14:textId="0507AD0B" w:rsidR="0031183F" w:rsidRPr="003B628F" w:rsidRDefault="005468AE" w:rsidP="00C41E4B">
      <w:pPr>
        <w:shd w:val="clear" w:color="auto" w:fill="FFFFFF" w:themeFill="background1"/>
        <w:spacing w:line="360" w:lineRule="auto"/>
        <w:contextualSpacing/>
        <w:jc w:val="both"/>
        <w:rPr>
          <w:sz w:val="28"/>
          <w:szCs w:val="28"/>
          <w:lang w:eastAsia="en-US"/>
        </w:rPr>
      </w:pPr>
      <w:r w:rsidRPr="003B628F">
        <w:rPr>
          <w:sz w:val="28"/>
          <w:szCs w:val="28"/>
          <w:lang w:eastAsia="en-US"/>
        </w:rPr>
        <w:t xml:space="preserve">Таблица 4.13.1 - </w:t>
      </w:r>
      <w:r w:rsidR="0031183F" w:rsidRPr="003B628F">
        <w:rPr>
          <w:sz w:val="28"/>
          <w:szCs w:val="28"/>
          <w:lang w:eastAsia="en-US"/>
        </w:rPr>
        <w:t xml:space="preserve">Динамика платы за негативное воздействие на окружающую среду.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044"/>
        <w:gridCol w:w="1604"/>
        <w:gridCol w:w="1351"/>
        <w:gridCol w:w="1673"/>
        <w:gridCol w:w="1673"/>
      </w:tblGrid>
      <w:tr w:rsidR="0031183F" w:rsidRPr="003B628F" w14:paraId="7BCA3BBA" w14:textId="77777777" w:rsidTr="0031183F">
        <w:trPr>
          <w:trHeight w:val="283"/>
        </w:trPr>
        <w:tc>
          <w:tcPr>
            <w:tcW w:w="1629" w:type="pct"/>
            <w:vMerge w:val="restart"/>
            <w:tcBorders>
              <w:top w:val="single" w:sz="4" w:space="0" w:color="000000"/>
              <w:left w:val="single" w:sz="4" w:space="0" w:color="000000"/>
              <w:bottom w:val="single" w:sz="4" w:space="0" w:color="000000"/>
              <w:right w:val="single" w:sz="4" w:space="0" w:color="000000"/>
            </w:tcBorders>
            <w:hideMark/>
          </w:tcPr>
          <w:p w14:paraId="7A2D134E" w14:textId="77777777" w:rsidR="0031183F" w:rsidRPr="003B628F" w:rsidRDefault="0031183F" w:rsidP="00C41E4B">
            <w:pPr>
              <w:shd w:val="clear" w:color="auto" w:fill="FFFFFF" w:themeFill="background1"/>
              <w:spacing w:line="360" w:lineRule="auto"/>
              <w:ind w:firstLine="142"/>
              <w:contextualSpacing/>
              <w:jc w:val="both"/>
              <w:rPr>
                <w:sz w:val="28"/>
                <w:szCs w:val="28"/>
                <w:lang w:eastAsia="en-US"/>
              </w:rPr>
            </w:pPr>
            <w:r w:rsidRPr="003B628F">
              <w:rPr>
                <w:sz w:val="28"/>
                <w:szCs w:val="28"/>
                <w:lang w:eastAsia="en-US"/>
              </w:rPr>
              <w:t>Вид экологического платежа</w:t>
            </w:r>
          </w:p>
        </w:tc>
        <w:tc>
          <w:tcPr>
            <w:tcW w:w="3371" w:type="pct"/>
            <w:gridSpan w:val="4"/>
            <w:tcBorders>
              <w:top w:val="single" w:sz="4" w:space="0" w:color="000000"/>
              <w:left w:val="single" w:sz="4" w:space="0" w:color="000000"/>
              <w:bottom w:val="single" w:sz="4" w:space="0" w:color="000000"/>
              <w:right w:val="single" w:sz="4" w:space="0" w:color="000000"/>
            </w:tcBorders>
            <w:hideMark/>
          </w:tcPr>
          <w:p w14:paraId="2E4A8482" w14:textId="77777777" w:rsidR="0031183F" w:rsidRPr="003B628F" w:rsidRDefault="0031183F" w:rsidP="00C41E4B">
            <w:pPr>
              <w:shd w:val="clear" w:color="auto" w:fill="FFFFFF" w:themeFill="background1"/>
              <w:spacing w:line="360" w:lineRule="auto"/>
              <w:ind w:firstLine="709"/>
              <w:contextualSpacing/>
              <w:jc w:val="both"/>
              <w:rPr>
                <w:sz w:val="28"/>
                <w:szCs w:val="28"/>
                <w:lang w:eastAsia="en-US"/>
              </w:rPr>
            </w:pPr>
            <w:r w:rsidRPr="003B628F">
              <w:rPr>
                <w:sz w:val="28"/>
                <w:szCs w:val="28"/>
                <w:lang w:eastAsia="en-US"/>
              </w:rPr>
              <w:t>Сумма экологического платежа, тыс. руб.</w:t>
            </w:r>
          </w:p>
        </w:tc>
      </w:tr>
      <w:tr w:rsidR="00D92276" w:rsidRPr="003B628F" w14:paraId="0B595F6A" w14:textId="77777777" w:rsidTr="0031183F">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6239DF" w14:textId="77777777" w:rsidR="00D92276" w:rsidRPr="003B628F" w:rsidRDefault="00D92276" w:rsidP="00C41E4B">
            <w:pPr>
              <w:shd w:val="clear" w:color="auto" w:fill="FFFFFF" w:themeFill="background1"/>
              <w:spacing w:line="360" w:lineRule="auto"/>
              <w:ind w:firstLine="709"/>
              <w:contextualSpacing/>
              <w:jc w:val="both"/>
              <w:rPr>
                <w:sz w:val="28"/>
                <w:szCs w:val="28"/>
                <w:lang w:eastAsia="en-US"/>
              </w:rPr>
            </w:pP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0B52D7B0" w14:textId="018B87E2" w:rsidR="00D92276" w:rsidRPr="003B628F" w:rsidRDefault="00D92276" w:rsidP="00C41E4B">
            <w:pPr>
              <w:shd w:val="clear" w:color="auto" w:fill="FFFFFF" w:themeFill="background1"/>
              <w:spacing w:line="360" w:lineRule="auto"/>
              <w:ind w:firstLine="110"/>
              <w:contextualSpacing/>
              <w:jc w:val="center"/>
              <w:rPr>
                <w:sz w:val="28"/>
                <w:szCs w:val="28"/>
                <w:lang w:eastAsia="en-US"/>
              </w:rPr>
            </w:pPr>
            <w:r w:rsidRPr="003B628F">
              <w:rPr>
                <w:sz w:val="28"/>
                <w:szCs w:val="28"/>
                <w:lang w:eastAsia="en-US"/>
              </w:rPr>
              <w:t>2017</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04292CD8" w14:textId="60E89023" w:rsidR="00D92276" w:rsidRPr="003B628F" w:rsidRDefault="00D92276" w:rsidP="00C41E4B">
            <w:pPr>
              <w:shd w:val="clear" w:color="auto" w:fill="FFFFFF" w:themeFill="background1"/>
              <w:spacing w:line="360" w:lineRule="auto"/>
              <w:ind w:firstLine="110"/>
              <w:contextualSpacing/>
              <w:jc w:val="center"/>
              <w:rPr>
                <w:sz w:val="28"/>
                <w:szCs w:val="28"/>
                <w:lang w:eastAsia="en-US"/>
              </w:rPr>
            </w:pPr>
            <w:r w:rsidRPr="003B628F">
              <w:rPr>
                <w:sz w:val="28"/>
                <w:szCs w:val="28"/>
                <w:lang w:eastAsia="en-US"/>
              </w:rPr>
              <w:t>2018</w:t>
            </w:r>
          </w:p>
        </w:tc>
        <w:tc>
          <w:tcPr>
            <w:tcW w:w="895" w:type="pct"/>
            <w:tcBorders>
              <w:top w:val="single" w:sz="4" w:space="0" w:color="000000"/>
              <w:left w:val="single" w:sz="4" w:space="0" w:color="000000"/>
              <w:bottom w:val="single" w:sz="4" w:space="0" w:color="000000"/>
              <w:right w:val="single" w:sz="4" w:space="0" w:color="000000"/>
            </w:tcBorders>
            <w:vAlign w:val="center"/>
            <w:hideMark/>
          </w:tcPr>
          <w:p w14:paraId="3AAA0CE5" w14:textId="54EE80E8" w:rsidR="00D92276" w:rsidRPr="003B628F" w:rsidRDefault="00D92276" w:rsidP="00C41E4B">
            <w:pPr>
              <w:shd w:val="clear" w:color="auto" w:fill="FFFFFF" w:themeFill="background1"/>
              <w:spacing w:line="360" w:lineRule="auto"/>
              <w:ind w:firstLine="110"/>
              <w:contextualSpacing/>
              <w:jc w:val="center"/>
              <w:rPr>
                <w:sz w:val="28"/>
                <w:szCs w:val="28"/>
                <w:lang w:eastAsia="en-US"/>
              </w:rPr>
            </w:pPr>
            <w:r w:rsidRPr="003B628F">
              <w:rPr>
                <w:sz w:val="28"/>
                <w:szCs w:val="28"/>
                <w:lang w:eastAsia="en-US"/>
              </w:rPr>
              <w:t>2019</w:t>
            </w:r>
          </w:p>
        </w:tc>
        <w:tc>
          <w:tcPr>
            <w:tcW w:w="895" w:type="pct"/>
            <w:tcBorders>
              <w:top w:val="single" w:sz="4" w:space="0" w:color="000000"/>
              <w:left w:val="single" w:sz="4" w:space="0" w:color="000000"/>
              <w:bottom w:val="single" w:sz="4" w:space="0" w:color="000000"/>
              <w:right w:val="single" w:sz="4" w:space="0" w:color="000000"/>
            </w:tcBorders>
            <w:vAlign w:val="center"/>
            <w:hideMark/>
          </w:tcPr>
          <w:p w14:paraId="28BD9066" w14:textId="5CD422B1" w:rsidR="00D92276" w:rsidRPr="003B628F" w:rsidRDefault="00D92276" w:rsidP="00C41E4B">
            <w:pPr>
              <w:shd w:val="clear" w:color="auto" w:fill="FFFFFF" w:themeFill="background1"/>
              <w:spacing w:line="360" w:lineRule="auto"/>
              <w:ind w:firstLine="110"/>
              <w:contextualSpacing/>
              <w:jc w:val="center"/>
              <w:rPr>
                <w:sz w:val="28"/>
                <w:szCs w:val="28"/>
                <w:lang w:eastAsia="en-US"/>
              </w:rPr>
            </w:pPr>
            <w:r w:rsidRPr="003B628F">
              <w:rPr>
                <w:sz w:val="28"/>
                <w:szCs w:val="28"/>
                <w:lang w:eastAsia="en-US"/>
              </w:rPr>
              <w:t>2020</w:t>
            </w:r>
          </w:p>
        </w:tc>
      </w:tr>
      <w:tr w:rsidR="00D92276" w:rsidRPr="003B628F" w14:paraId="1261E28C" w14:textId="77777777" w:rsidTr="0066742C">
        <w:trPr>
          <w:trHeight w:val="283"/>
        </w:trPr>
        <w:tc>
          <w:tcPr>
            <w:tcW w:w="1629" w:type="pct"/>
            <w:tcBorders>
              <w:top w:val="single" w:sz="4" w:space="0" w:color="000000"/>
              <w:left w:val="single" w:sz="4" w:space="0" w:color="000000"/>
              <w:bottom w:val="single" w:sz="4" w:space="0" w:color="000000"/>
              <w:right w:val="single" w:sz="4" w:space="0" w:color="000000"/>
            </w:tcBorders>
            <w:hideMark/>
          </w:tcPr>
          <w:p w14:paraId="7EAE2E7C" w14:textId="77777777" w:rsidR="00D92276" w:rsidRPr="003B628F" w:rsidRDefault="00D92276" w:rsidP="00C41E4B">
            <w:pPr>
              <w:shd w:val="clear" w:color="auto" w:fill="FFFFFF" w:themeFill="background1"/>
              <w:spacing w:line="360" w:lineRule="auto"/>
              <w:ind w:firstLine="284"/>
              <w:contextualSpacing/>
              <w:jc w:val="both"/>
              <w:rPr>
                <w:sz w:val="28"/>
                <w:szCs w:val="28"/>
                <w:lang w:eastAsia="en-US"/>
              </w:rPr>
            </w:pPr>
            <w:r w:rsidRPr="003B628F">
              <w:rPr>
                <w:sz w:val="28"/>
                <w:szCs w:val="28"/>
                <w:lang w:eastAsia="en-US"/>
              </w:rPr>
              <w:t>Выбросы в атмосферный воздух</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7B3A4819" w14:textId="5143B50B" w:rsidR="00D92276" w:rsidRPr="003B628F" w:rsidRDefault="00D92276" w:rsidP="00C41E4B">
            <w:pPr>
              <w:shd w:val="clear" w:color="auto" w:fill="FFFFFF" w:themeFill="background1"/>
              <w:spacing w:line="360" w:lineRule="auto"/>
              <w:ind w:right="201" w:firstLine="110"/>
              <w:contextualSpacing/>
              <w:jc w:val="right"/>
              <w:rPr>
                <w:sz w:val="28"/>
                <w:szCs w:val="28"/>
                <w:lang w:eastAsia="en-US"/>
              </w:rPr>
            </w:pPr>
            <w:r w:rsidRPr="003B628F">
              <w:rPr>
                <w:sz w:val="28"/>
                <w:szCs w:val="28"/>
                <w:lang w:eastAsia="en-US"/>
              </w:rPr>
              <w:t>1,7</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05ECED6F" w14:textId="2D85518C" w:rsidR="00D92276" w:rsidRPr="003B628F" w:rsidRDefault="00D92276" w:rsidP="00C41E4B">
            <w:pPr>
              <w:shd w:val="clear" w:color="auto" w:fill="FFFFFF" w:themeFill="background1"/>
              <w:spacing w:line="360" w:lineRule="auto"/>
              <w:ind w:right="201" w:firstLine="110"/>
              <w:contextualSpacing/>
              <w:jc w:val="right"/>
              <w:rPr>
                <w:sz w:val="28"/>
                <w:szCs w:val="28"/>
                <w:lang w:eastAsia="en-US"/>
              </w:rPr>
            </w:pPr>
            <w:r w:rsidRPr="003B628F">
              <w:rPr>
                <w:sz w:val="28"/>
                <w:szCs w:val="28"/>
                <w:lang w:eastAsia="en-US"/>
              </w:rPr>
              <w:t>2,1</w:t>
            </w:r>
          </w:p>
        </w:tc>
        <w:tc>
          <w:tcPr>
            <w:tcW w:w="895" w:type="pct"/>
            <w:tcBorders>
              <w:top w:val="single" w:sz="4" w:space="0" w:color="000000"/>
              <w:left w:val="single" w:sz="4" w:space="0" w:color="000000"/>
              <w:bottom w:val="single" w:sz="4" w:space="0" w:color="000000"/>
              <w:right w:val="single" w:sz="4" w:space="0" w:color="000000"/>
            </w:tcBorders>
            <w:vAlign w:val="center"/>
          </w:tcPr>
          <w:p w14:paraId="6D5D62A9" w14:textId="6E962692" w:rsidR="00D92276" w:rsidRPr="003B628F" w:rsidRDefault="00D92276" w:rsidP="00C41E4B">
            <w:pPr>
              <w:shd w:val="clear" w:color="auto" w:fill="FFFFFF" w:themeFill="background1"/>
              <w:spacing w:line="360" w:lineRule="auto"/>
              <w:ind w:right="201" w:firstLine="110"/>
              <w:contextualSpacing/>
              <w:jc w:val="right"/>
              <w:rPr>
                <w:sz w:val="28"/>
                <w:szCs w:val="28"/>
                <w:lang w:eastAsia="en-US"/>
              </w:rPr>
            </w:pPr>
            <w:r w:rsidRPr="003B628F">
              <w:rPr>
                <w:sz w:val="28"/>
                <w:szCs w:val="28"/>
                <w:lang w:eastAsia="en-US"/>
              </w:rPr>
              <w:t>2,2</w:t>
            </w:r>
          </w:p>
        </w:tc>
        <w:tc>
          <w:tcPr>
            <w:tcW w:w="895" w:type="pct"/>
            <w:tcBorders>
              <w:top w:val="single" w:sz="4" w:space="0" w:color="000000"/>
              <w:left w:val="single" w:sz="4" w:space="0" w:color="000000"/>
              <w:bottom w:val="single" w:sz="4" w:space="0" w:color="000000"/>
              <w:right w:val="single" w:sz="4" w:space="0" w:color="000000"/>
            </w:tcBorders>
            <w:vAlign w:val="center"/>
          </w:tcPr>
          <w:p w14:paraId="329ED519" w14:textId="1152B085" w:rsidR="00D92276" w:rsidRPr="003B628F" w:rsidRDefault="00D92276" w:rsidP="00C41E4B">
            <w:pPr>
              <w:shd w:val="clear" w:color="auto" w:fill="FFFFFF" w:themeFill="background1"/>
              <w:spacing w:line="360" w:lineRule="auto"/>
              <w:ind w:right="201" w:firstLine="110"/>
              <w:contextualSpacing/>
              <w:jc w:val="right"/>
              <w:rPr>
                <w:sz w:val="28"/>
                <w:szCs w:val="28"/>
                <w:lang w:eastAsia="en-US"/>
              </w:rPr>
            </w:pPr>
            <w:r w:rsidRPr="003B628F">
              <w:rPr>
                <w:sz w:val="28"/>
                <w:szCs w:val="28"/>
                <w:lang w:eastAsia="en-US"/>
              </w:rPr>
              <w:t>2,1</w:t>
            </w:r>
          </w:p>
        </w:tc>
      </w:tr>
      <w:tr w:rsidR="00D92276" w:rsidRPr="003B628F" w14:paraId="78C60019" w14:textId="77777777" w:rsidTr="0066742C">
        <w:trPr>
          <w:trHeight w:val="283"/>
        </w:trPr>
        <w:tc>
          <w:tcPr>
            <w:tcW w:w="1629" w:type="pct"/>
            <w:tcBorders>
              <w:top w:val="single" w:sz="4" w:space="0" w:color="000000"/>
              <w:left w:val="single" w:sz="4" w:space="0" w:color="000000"/>
              <w:bottom w:val="single" w:sz="4" w:space="0" w:color="000000"/>
              <w:right w:val="single" w:sz="4" w:space="0" w:color="000000"/>
            </w:tcBorders>
            <w:hideMark/>
          </w:tcPr>
          <w:p w14:paraId="503CCCC1" w14:textId="77777777" w:rsidR="00D92276" w:rsidRPr="003B628F" w:rsidRDefault="00D92276" w:rsidP="00C41E4B">
            <w:pPr>
              <w:shd w:val="clear" w:color="auto" w:fill="FFFFFF" w:themeFill="background1"/>
              <w:spacing w:line="360" w:lineRule="auto"/>
              <w:ind w:firstLine="284"/>
              <w:contextualSpacing/>
              <w:jc w:val="both"/>
              <w:rPr>
                <w:sz w:val="28"/>
                <w:szCs w:val="28"/>
                <w:lang w:eastAsia="en-US"/>
              </w:rPr>
            </w:pPr>
            <w:r w:rsidRPr="003B628F">
              <w:rPr>
                <w:sz w:val="28"/>
                <w:szCs w:val="28"/>
                <w:lang w:eastAsia="en-US"/>
              </w:rPr>
              <w:t>Размещение отходов</w:t>
            </w:r>
          </w:p>
        </w:tc>
        <w:tc>
          <w:tcPr>
            <w:tcW w:w="858" w:type="pct"/>
            <w:tcBorders>
              <w:top w:val="single" w:sz="4" w:space="0" w:color="000000"/>
              <w:left w:val="single" w:sz="4" w:space="0" w:color="000000"/>
              <w:bottom w:val="single" w:sz="4" w:space="0" w:color="000000"/>
              <w:right w:val="single" w:sz="4" w:space="0" w:color="000000"/>
            </w:tcBorders>
            <w:vAlign w:val="center"/>
            <w:hideMark/>
          </w:tcPr>
          <w:p w14:paraId="4787F549" w14:textId="2C4A8D00" w:rsidR="00D92276" w:rsidRPr="003B628F" w:rsidRDefault="00D92276" w:rsidP="00C41E4B">
            <w:pPr>
              <w:shd w:val="clear" w:color="auto" w:fill="FFFFFF" w:themeFill="background1"/>
              <w:spacing w:line="360" w:lineRule="auto"/>
              <w:ind w:right="201" w:firstLine="110"/>
              <w:contextualSpacing/>
              <w:jc w:val="right"/>
              <w:rPr>
                <w:sz w:val="28"/>
                <w:szCs w:val="28"/>
                <w:lang w:eastAsia="en-US"/>
              </w:rPr>
            </w:pPr>
            <w:r w:rsidRPr="003B628F">
              <w:rPr>
                <w:sz w:val="28"/>
                <w:szCs w:val="28"/>
                <w:lang w:eastAsia="en-US"/>
              </w:rPr>
              <w:t>131,4</w:t>
            </w:r>
          </w:p>
        </w:tc>
        <w:tc>
          <w:tcPr>
            <w:tcW w:w="723" w:type="pct"/>
            <w:tcBorders>
              <w:top w:val="single" w:sz="4" w:space="0" w:color="000000"/>
              <w:left w:val="single" w:sz="4" w:space="0" w:color="000000"/>
              <w:bottom w:val="single" w:sz="4" w:space="0" w:color="000000"/>
              <w:right w:val="single" w:sz="4" w:space="0" w:color="000000"/>
            </w:tcBorders>
            <w:vAlign w:val="center"/>
            <w:hideMark/>
          </w:tcPr>
          <w:p w14:paraId="45D9BDF2" w14:textId="430FF2B2" w:rsidR="00D92276" w:rsidRPr="003B628F" w:rsidRDefault="00D92276" w:rsidP="00C41E4B">
            <w:pPr>
              <w:shd w:val="clear" w:color="auto" w:fill="FFFFFF" w:themeFill="background1"/>
              <w:spacing w:line="360" w:lineRule="auto"/>
              <w:ind w:firstLine="110"/>
              <w:contextualSpacing/>
              <w:jc w:val="right"/>
              <w:rPr>
                <w:sz w:val="28"/>
                <w:szCs w:val="28"/>
                <w:lang w:eastAsia="en-US"/>
              </w:rPr>
            </w:pPr>
            <w:r w:rsidRPr="003B628F">
              <w:rPr>
                <w:sz w:val="28"/>
                <w:szCs w:val="28"/>
                <w:lang w:eastAsia="en-US"/>
              </w:rPr>
              <w:t>134,4</w:t>
            </w:r>
          </w:p>
        </w:tc>
        <w:tc>
          <w:tcPr>
            <w:tcW w:w="895" w:type="pct"/>
            <w:tcBorders>
              <w:top w:val="single" w:sz="4" w:space="0" w:color="000000"/>
              <w:left w:val="single" w:sz="4" w:space="0" w:color="000000"/>
              <w:bottom w:val="single" w:sz="4" w:space="0" w:color="000000"/>
              <w:right w:val="single" w:sz="4" w:space="0" w:color="000000"/>
            </w:tcBorders>
            <w:vAlign w:val="center"/>
          </w:tcPr>
          <w:p w14:paraId="4D58D13E" w14:textId="55DE6B42" w:rsidR="00D92276" w:rsidRPr="003B628F" w:rsidRDefault="00D92276" w:rsidP="00C41E4B">
            <w:pPr>
              <w:shd w:val="clear" w:color="auto" w:fill="FFFFFF" w:themeFill="background1"/>
              <w:spacing w:line="360" w:lineRule="auto"/>
              <w:ind w:firstLine="110"/>
              <w:contextualSpacing/>
              <w:jc w:val="right"/>
              <w:rPr>
                <w:sz w:val="28"/>
                <w:szCs w:val="28"/>
                <w:lang w:eastAsia="en-US"/>
              </w:rPr>
            </w:pPr>
            <w:r w:rsidRPr="003B628F">
              <w:rPr>
                <w:sz w:val="28"/>
                <w:szCs w:val="28"/>
                <w:lang w:eastAsia="en-US"/>
              </w:rPr>
              <w:t>161,3</w:t>
            </w:r>
          </w:p>
        </w:tc>
        <w:tc>
          <w:tcPr>
            <w:tcW w:w="895" w:type="pct"/>
            <w:tcBorders>
              <w:top w:val="single" w:sz="4" w:space="0" w:color="000000"/>
              <w:left w:val="single" w:sz="4" w:space="0" w:color="000000"/>
              <w:bottom w:val="single" w:sz="4" w:space="0" w:color="000000"/>
              <w:right w:val="single" w:sz="4" w:space="0" w:color="000000"/>
            </w:tcBorders>
            <w:vAlign w:val="center"/>
          </w:tcPr>
          <w:p w14:paraId="636019AD" w14:textId="48882AD0" w:rsidR="00D92276" w:rsidRPr="003B628F" w:rsidRDefault="00D92276" w:rsidP="00C41E4B">
            <w:pPr>
              <w:shd w:val="clear" w:color="auto" w:fill="FFFFFF" w:themeFill="background1"/>
              <w:spacing w:line="360" w:lineRule="auto"/>
              <w:ind w:firstLine="110"/>
              <w:contextualSpacing/>
              <w:jc w:val="right"/>
              <w:rPr>
                <w:sz w:val="28"/>
                <w:szCs w:val="28"/>
                <w:lang w:eastAsia="en-US"/>
              </w:rPr>
            </w:pPr>
            <w:r w:rsidRPr="003B628F">
              <w:rPr>
                <w:sz w:val="28"/>
                <w:szCs w:val="28"/>
                <w:lang w:eastAsia="en-US"/>
              </w:rPr>
              <w:t>191,4</w:t>
            </w:r>
          </w:p>
        </w:tc>
      </w:tr>
    </w:tbl>
    <w:p w14:paraId="5EFEC1C1" w14:textId="77777777" w:rsidR="0031183F" w:rsidRPr="003B628F" w:rsidRDefault="0031183F" w:rsidP="00C41E4B">
      <w:pPr>
        <w:shd w:val="clear" w:color="auto" w:fill="FFFFFF" w:themeFill="background1"/>
        <w:spacing w:line="360" w:lineRule="auto"/>
        <w:ind w:firstLine="709"/>
        <w:contextualSpacing/>
        <w:jc w:val="both"/>
        <w:rPr>
          <w:sz w:val="28"/>
          <w:szCs w:val="28"/>
          <w:lang w:eastAsia="en-US"/>
        </w:rPr>
      </w:pPr>
    </w:p>
    <w:p w14:paraId="3CC0793D" w14:textId="77777777" w:rsidR="00427CDF" w:rsidRPr="003B628F" w:rsidRDefault="00B360E2" w:rsidP="0091605B">
      <w:pPr>
        <w:pStyle w:val="H11"/>
        <w:numPr>
          <w:ilvl w:val="0"/>
          <w:numId w:val="80"/>
        </w:numPr>
        <w:spacing w:line="360" w:lineRule="auto"/>
        <w:ind w:left="567" w:hanging="567"/>
        <w:jc w:val="both"/>
        <w:rPr>
          <w:rFonts w:ascii="Times New Roman" w:hAnsi="Times New Roman"/>
          <w:color w:val="auto"/>
        </w:rPr>
      </w:pPr>
      <w:bookmarkStart w:id="171" w:name="_Toc493591539"/>
      <w:bookmarkStart w:id="172" w:name="_Toc3888783"/>
      <w:bookmarkStart w:id="173" w:name="_Toc96104041"/>
      <w:r w:rsidRPr="003B628F">
        <w:rPr>
          <w:rFonts w:ascii="Times New Roman" w:hAnsi="Times New Roman"/>
          <w:color w:val="auto"/>
        </w:rPr>
        <w:t>Обеспечение безопасности при эксплуатации</w:t>
      </w:r>
      <w:bookmarkEnd w:id="171"/>
      <w:bookmarkEnd w:id="172"/>
      <w:bookmarkEnd w:id="173"/>
    </w:p>
    <w:p w14:paraId="3EF7E344" w14:textId="77777777" w:rsidR="008D197F" w:rsidRPr="003B628F" w:rsidRDefault="008D197F" w:rsidP="00C41E4B">
      <w:pPr>
        <w:spacing w:line="360" w:lineRule="auto"/>
        <w:ind w:firstLine="567"/>
        <w:jc w:val="both"/>
        <w:rPr>
          <w:color w:val="000000"/>
          <w:sz w:val="28"/>
          <w:szCs w:val="28"/>
          <w:lang w:eastAsia="en-US"/>
        </w:rPr>
      </w:pPr>
      <w:r w:rsidRPr="003B628F">
        <w:rPr>
          <w:color w:val="000000"/>
          <w:sz w:val="28"/>
          <w:szCs w:val="28"/>
          <w:lang w:eastAsia="en-US"/>
        </w:rPr>
        <w:t>Обеспечение ядерной и радиационной безопасности при проведении заявленной деятельности – эксплуатация ядерной установки при производстве ядерного топлива - является составной частью общей системы обеспечения безопасности при осуществлении деятельности по обращению с ядерными материалами на всех ядерно- и радиационно-опасных объектах ПАО «НЗХК». Обеспечение ядерной и радиационной безопасности при обращении с ядерными материалами основано на соблюдении требований действующих законов, правил и норм, регламентирующих порядок обращения с ядерными материалами при их переработке, хранении и производстве ядерного топлива, а именно:</w:t>
      </w:r>
    </w:p>
    <w:p w14:paraId="46D673D5"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регламентация обращения с ядерными материалами на всех этапах  производства, использования, переработки, хранения и транспортирования;</w:t>
      </w:r>
    </w:p>
    <w:p w14:paraId="2C267AD6"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контроль за соблюдением правил и норм ядерной и радиационной безопасности  при обращении  ядерными материалами;</w:t>
      </w:r>
    </w:p>
    <w:p w14:paraId="5B433005"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ведение радиационного контроля на всех этапах обращения с ядерными материалами в нормальных и аварийных условиях аккредитованной лабораторией;</w:t>
      </w:r>
    </w:p>
    <w:p w14:paraId="3B960636"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регламентация обучения, инструктажа, проверки знаний и допуска персонала к работе с ядерными материалами;</w:t>
      </w:r>
    </w:p>
    <w:p w14:paraId="057909A8"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размещение техпроцессов, радиационного оборудования в специальных зданиях и помещениях;</w:t>
      </w:r>
    </w:p>
    <w:p w14:paraId="0F7422D0"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создание многоуровневых физических барьеров по ограничению распространения ядерных материалов;</w:t>
      </w:r>
    </w:p>
    <w:p w14:paraId="7568428D"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применение радиационно-защитного оборудования;</w:t>
      </w:r>
    </w:p>
    <w:p w14:paraId="3BCE15E1"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применение правильно организованной приточно-вытяжной вентиляции с использованием газоочистного оборудования;</w:t>
      </w:r>
    </w:p>
    <w:p w14:paraId="6C2A3FEA"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применение СИЗ  кожных покровов и органов дыхания;</w:t>
      </w:r>
    </w:p>
    <w:p w14:paraId="2BE2D26B"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дезактивация поверхностей полов и оборудования;</w:t>
      </w:r>
    </w:p>
    <w:p w14:paraId="37AF279E"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применением вспомогательных разовых материалов, ограничивающих возможное распространение ядерных материалов;</w:t>
      </w:r>
    </w:p>
    <w:p w14:paraId="558F9C95"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ограничение численности персонала, выполняющего работу с ядерными материалами;</w:t>
      </w:r>
    </w:p>
    <w:p w14:paraId="0176E536"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регламентация действий в аварийных ситуациях при производстве, использовании, переработке, хранении и транспортировании ядерных материалов;</w:t>
      </w:r>
    </w:p>
    <w:p w14:paraId="4943FD5E"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наличие специальных сил и средств для ликвидации возможных радиационных аварий;</w:t>
      </w:r>
    </w:p>
    <w:p w14:paraId="505BD431"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изучение научных и технических проблем ядерной и радиационной безопасности (ЯРБ), разработка  и усовершенствование методик контроля ЯРБ;</w:t>
      </w:r>
    </w:p>
    <w:p w14:paraId="6DE84752" w14:textId="77777777" w:rsidR="008D197F" w:rsidRPr="003B628F" w:rsidRDefault="008D197F" w:rsidP="00C41E4B">
      <w:pPr>
        <w:pStyle w:val="afb"/>
        <w:numPr>
          <w:ilvl w:val="0"/>
          <w:numId w:val="52"/>
        </w:numPr>
        <w:spacing w:line="360" w:lineRule="auto"/>
        <w:jc w:val="both"/>
        <w:rPr>
          <w:color w:val="000000"/>
          <w:sz w:val="28"/>
          <w:szCs w:val="28"/>
          <w:lang w:eastAsia="en-US"/>
        </w:rPr>
      </w:pPr>
      <w:r w:rsidRPr="003B628F">
        <w:rPr>
          <w:color w:val="000000"/>
          <w:sz w:val="28"/>
          <w:szCs w:val="28"/>
          <w:lang w:eastAsia="en-US"/>
        </w:rPr>
        <w:t>совершенствование форм и методов контроля ЯРБ с учетом передового отечественного и зарубежного опыта в области ЯРБ.</w:t>
      </w:r>
    </w:p>
    <w:p w14:paraId="030507BC" w14:textId="77777777" w:rsidR="008D197F" w:rsidRPr="003B628F" w:rsidRDefault="008D197F" w:rsidP="00C41E4B">
      <w:pPr>
        <w:spacing w:line="360" w:lineRule="auto"/>
        <w:ind w:firstLine="567"/>
        <w:jc w:val="both"/>
        <w:rPr>
          <w:color w:val="000000"/>
          <w:sz w:val="28"/>
          <w:szCs w:val="28"/>
          <w:lang w:eastAsia="en-US"/>
        </w:rPr>
      </w:pPr>
      <w:r w:rsidRPr="003B628F">
        <w:rPr>
          <w:color w:val="000000"/>
          <w:sz w:val="28"/>
          <w:szCs w:val="28"/>
          <w:lang w:eastAsia="en-US"/>
        </w:rPr>
        <w:t>Порядок управления обеспечением ядерной и радиационной безопасности на предприятии осуществляется в соответствии с «Положением об организации работ по ядерной безопасности ПАО «Новосибирский завод химконцентратов».</w:t>
      </w:r>
    </w:p>
    <w:p w14:paraId="562A1766" w14:textId="3ECE2C5C" w:rsidR="00B360E2" w:rsidRPr="003B628F" w:rsidRDefault="00B360E2" w:rsidP="0091605B">
      <w:pPr>
        <w:pStyle w:val="21"/>
        <w:numPr>
          <w:ilvl w:val="1"/>
          <w:numId w:val="80"/>
        </w:numPr>
        <w:spacing w:line="360" w:lineRule="auto"/>
        <w:ind w:hanging="1080"/>
        <w:rPr>
          <w:rFonts w:ascii="Times New Roman" w:hAnsi="Times New Roman" w:cs="Times New Roman"/>
          <w:color w:val="auto"/>
          <w:sz w:val="28"/>
          <w:szCs w:val="28"/>
        </w:rPr>
      </w:pPr>
      <w:bookmarkStart w:id="174" w:name="_Toc493591540"/>
      <w:r w:rsidRPr="003B628F">
        <w:rPr>
          <w:rFonts w:ascii="Times New Roman" w:hAnsi="Times New Roman" w:cs="Times New Roman"/>
          <w:color w:val="auto"/>
          <w:sz w:val="28"/>
          <w:szCs w:val="28"/>
        </w:rPr>
        <w:t xml:space="preserve"> </w:t>
      </w:r>
      <w:bookmarkStart w:id="175" w:name="_Toc3888784"/>
      <w:bookmarkStart w:id="176" w:name="_Toc96104042"/>
      <w:r w:rsidRPr="003B628F">
        <w:rPr>
          <w:rFonts w:ascii="Times New Roman" w:hAnsi="Times New Roman" w:cs="Times New Roman"/>
          <w:color w:val="auto"/>
          <w:sz w:val="28"/>
          <w:szCs w:val="28"/>
        </w:rPr>
        <w:t>Обеспечение радиационной безопасности</w:t>
      </w:r>
      <w:bookmarkEnd w:id="174"/>
      <w:bookmarkEnd w:id="175"/>
      <w:bookmarkEnd w:id="176"/>
    </w:p>
    <w:p w14:paraId="27D08B88" w14:textId="41C7074C" w:rsidR="00A87679" w:rsidRPr="00B50A95" w:rsidRDefault="00A87679" w:rsidP="00C41E4B">
      <w:pPr>
        <w:spacing w:line="360" w:lineRule="auto"/>
        <w:ind w:firstLine="709"/>
        <w:jc w:val="both"/>
        <w:rPr>
          <w:sz w:val="28"/>
          <w:szCs w:val="28"/>
          <w:lang w:eastAsia="en-US"/>
        </w:rPr>
      </w:pPr>
      <w:r w:rsidRPr="003B628F">
        <w:rPr>
          <w:sz w:val="28"/>
          <w:szCs w:val="28"/>
          <w:lang w:eastAsia="en-US"/>
        </w:rPr>
        <w:t xml:space="preserve">Безопасность пребывания людей обеспечивается санитарно-эпидемиологическими и микроклиматическими условиями в соответствии с требованиями СанПиН 2.6.2523-09 «Нормы радиационной безопасности (НРБ-99/2009)», СП 2.6.1.2612-10 «Основные санитарные правила обеспечения радиационной безопасности (ОСПОРБ-99/2010)», </w:t>
      </w:r>
      <w:r w:rsidR="00B50A95" w:rsidRPr="00226E40">
        <w:rPr>
          <w:sz w:val="28"/>
          <w:szCs w:val="28"/>
          <w:lang w:eastAsia="en-US"/>
        </w:rPr>
        <w:t>СанПиН 1.2.3685-21 «Гигиенические нормативы и требования к обеспечению безопасности и(или) безвредности для человека факторов среды обитания», СП 2.2.3670-20 «Санитарно-эпидемиологические требования к условиям труда»</w:t>
      </w:r>
      <w:r w:rsidRPr="00B50A95">
        <w:rPr>
          <w:sz w:val="28"/>
          <w:szCs w:val="28"/>
          <w:lang w:eastAsia="en-US"/>
        </w:rPr>
        <w:t>.</w:t>
      </w:r>
    </w:p>
    <w:p w14:paraId="0685B454" w14:textId="77777777" w:rsidR="00A87679" w:rsidRPr="003B628F" w:rsidRDefault="00A87679" w:rsidP="00C41E4B">
      <w:pPr>
        <w:spacing w:line="360" w:lineRule="auto"/>
        <w:ind w:firstLine="709"/>
        <w:jc w:val="both"/>
        <w:rPr>
          <w:sz w:val="28"/>
          <w:szCs w:val="28"/>
          <w:lang w:eastAsia="en-US"/>
        </w:rPr>
      </w:pPr>
      <w:r w:rsidRPr="003B628F">
        <w:rPr>
          <w:sz w:val="28"/>
          <w:szCs w:val="28"/>
          <w:lang w:eastAsia="en-US"/>
        </w:rPr>
        <w:t>В соответствии с ОСПОРБ-99/2010 основными принципами обеспечения радиационной безопасности являются:</w:t>
      </w:r>
    </w:p>
    <w:p w14:paraId="5263BEC6" w14:textId="77777777" w:rsidR="00A87679" w:rsidRPr="003B628F" w:rsidRDefault="00A87679" w:rsidP="00C41E4B">
      <w:pPr>
        <w:pStyle w:val="afb"/>
        <w:numPr>
          <w:ilvl w:val="0"/>
          <w:numId w:val="53"/>
        </w:numPr>
        <w:spacing w:line="360" w:lineRule="auto"/>
        <w:jc w:val="both"/>
        <w:rPr>
          <w:sz w:val="28"/>
          <w:szCs w:val="28"/>
          <w:lang w:eastAsia="en-US"/>
        </w:rPr>
      </w:pPr>
      <w:r w:rsidRPr="003B628F">
        <w:rPr>
          <w:sz w:val="28"/>
          <w:szCs w:val="28"/>
          <w:lang w:eastAsia="en-US"/>
        </w:rPr>
        <w:t>не превышение допустимых пределов индивидуальных доз облучения персонала и населения от источников ионизирующего излучения;</w:t>
      </w:r>
    </w:p>
    <w:p w14:paraId="579A9DFA" w14:textId="77777777" w:rsidR="00A87679" w:rsidRPr="003B628F" w:rsidRDefault="00A87679" w:rsidP="00C41E4B">
      <w:pPr>
        <w:pStyle w:val="afb"/>
        <w:numPr>
          <w:ilvl w:val="0"/>
          <w:numId w:val="53"/>
        </w:numPr>
        <w:spacing w:line="360" w:lineRule="auto"/>
        <w:jc w:val="both"/>
        <w:rPr>
          <w:sz w:val="28"/>
          <w:szCs w:val="28"/>
          <w:lang w:eastAsia="en-US"/>
        </w:rPr>
      </w:pPr>
      <w:r w:rsidRPr="003B628F">
        <w:rPr>
          <w:sz w:val="28"/>
          <w:szCs w:val="28"/>
          <w:lang w:eastAsia="en-US"/>
        </w:rPr>
        <w:t>минимизация и не превышение допустимых уровней выбросов и сбросов радиоактивных веществ с объекта при нормальной эксплуатации, при нарушениях нормальной эксплуатации и проектных авариях, установленных нормами радиационной безопасности и другими нормативными документами.</w:t>
      </w:r>
    </w:p>
    <w:p w14:paraId="61AB56CF" w14:textId="77777777" w:rsidR="00A87679" w:rsidRPr="003B628F" w:rsidRDefault="00A87679" w:rsidP="00C41E4B">
      <w:pPr>
        <w:spacing w:line="360" w:lineRule="auto"/>
        <w:ind w:firstLine="709"/>
        <w:jc w:val="both"/>
        <w:rPr>
          <w:sz w:val="28"/>
          <w:szCs w:val="28"/>
          <w:lang w:eastAsia="en-US"/>
        </w:rPr>
      </w:pPr>
      <w:r w:rsidRPr="003B628F">
        <w:rPr>
          <w:sz w:val="28"/>
          <w:szCs w:val="28"/>
          <w:lang w:eastAsia="en-US"/>
        </w:rPr>
        <w:t>Радиационная безопасность обеспечивается принятыми инженерно-техническими, технологическими, архитектурно-строительными и организационными решениями.</w:t>
      </w:r>
    </w:p>
    <w:p w14:paraId="052E3EFC" w14:textId="77777777" w:rsidR="00A87679" w:rsidRPr="003B628F" w:rsidRDefault="00A87679" w:rsidP="00C41E4B">
      <w:pPr>
        <w:spacing w:line="360" w:lineRule="auto"/>
        <w:ind w:firstLine="709"/>
        <w:jc w:val="both"/>
        <w:rPr>
          <w:sz w:val="28"/>
          <w:szCs w:val="28"/>
          <w:lang w:eastAsia="en-US"/>
        </w:rPr>
      </w:pPr>
      <w:r w:rsidRPr="003B628F">
        <w:rPr>
          <w:sz w:val="28"/>
          <w:szCs w:val="28"/>
          <w:lang w:eastAsia="en-US"/>
        </w:rPr>
        <w:t>В части обеспечения безопасных условий для персонала и населения предусмотрены следующие организационно-технические мероприятия:</w:t>
      </w:r>
    </w:p>
    <w:p w14:paraId="5A32FFB8" w14:textId="77777777" w:rsidR="00A87679" w:rsidRPr="003B628F" w:rsidRDefault="00A87679" w:rsidP="00C41E4B">
      <w:pPr>
        <w:pStyle w:val="afb"/>
        <w:numPr>
          <w:ilvl w:val="0"/>
          <w:numId w:val="54"/>
        </w:numPr>
        <w:spacing w:line="360" w:lineRule="auto"/>
        <w:jc w:val="both"/>
        <w:rPr>
          <w:sz w:val="28"/>
          <w:szCs w:val="28"/>
          <w:lang w:eastAsia="en-US"/>
        </w:rPr>
      </w:pPr>
      <w:r w:rsidRPr="003B628F">
        <w:rPr>
          <w:sz w:val="28"/>
          <w:szCs w:val="28"/>
          <w:lang w:eastAsia="en-US"/>
        </w:rPr>
        <w:t>размещение вновь вводимых производственных участков в отдельных изолированных частях зданий;</w:t>
      </w:r>
    </w:p>
    <w:p w14:paraId="71891C31" w14:textId="77777777" w:rsidR="00A87679" w:rsidRPr="003B628F" w:rsidRDefault="00A87679" w:rsidP="00C41E4B">
      <w:pPr>
        <w:pStyle w:val="afb"/>
        <w:numPr>
          <w:ilvl w:val="0"/>
          <w:numId w:val="54"/>
        </w:numPr>
        <w:spacing w:line="360" w:lineRule="auto"/>
        <w:jc w:val="both"/>
        <w:rPr>
          <w:sz w:val="28"/>
          <w:szCs w:val="28"/>
          <w:lang w:eastAsia="en-US"/>
        </w:rPr>
      </w:pPr>
      <w:r w:rsidRPr="003B628F">
        <w:rPr>
          <w:sz w:val="28"/>
          <w:szCs w:val="28"/>
          <w:lang w:eastAsia="en-US"/>
        </w:rPr>
        <w:t>технологическое оборудование с радиационно-опасными и вредными производственными факторами размещается в отдельных помещениях;</w:t>
      </w:r>
    </w:p>
    <w:p w14:paraId="340B88A6" w14:textId="77777777" w:rsidR="00A87679" w:rsidRPr="003B628F" w:rsidRDefault="00A87679" w:rsidP="00C41E4B">
      <w:pPr>
        <w:pStyle w:val="afb"/>
        <w:numPr>
          <w:ilvl w:val="0"/>
          <w:numId w:val="54"/>
        </w:numPr>
        <w:spacing w:line="360" w:lineRule="auto"/>
        <w:jc w:val="both"/>
        <w:rPr>
          <w:sz w:val="28"/>
          <w:szCs w:val="28"/>
          <w:lang w:eastAsia="en-US"/>
        </w:rPr>
      </w:pPr>
      <w:r w:rsidRPr="003B628F">
        <w:rPr>
          <w:sz w:val="28"/>
          <w:szCs w:val="28"/>
          <w:lang w:eastAsia="en-US"/>
        </w:rPr>
        <w:t>технологическое оборудование, трубопроводы и транспортные контейнеры применяются в герметичном исполнении, исключающее выход радиоактивных сред в рабочее помещение в режиме нормальной эксплуатации;</w:t>
      </w:r>
    </w:p>
    <w:p w14:paraId="39862418" w14:textId="77777777" w:rsidR="00A87679" w:rsidRPr="003B628F" w:rsidRDefault="00A87679" w:rsidP="00C41E4B">
      <w:pPr>
        <w:pStyle w:val="afb"/>
        <w:numPr>
          <w:ilvl w:val="0"/>
          <w:numId w:val="54"/>
        </w:numPr>
        <w:spacing w:line="360" w:lineRule="auto"/>
        <w:jc w:val="both"/>
        <w:rPr>
          <w:sz w:val="28"/>
          <w:szCs w:val="28"/>
          <w:lang w:eastAsia="en-US"/>
        </w:rPr>
      </w:pPr>
      <w:r w:rsidRPr="003B628F">
        <w:rPr>
          <w:sz w:val="28"/>
          <w:szCs w:val="28"/>
          <w:lang w:eastAsia="en-US"/>
        </w:rPr>
        <w:t>ограничение продолжительности пребывания персонала группы А в периодически обслуживаемых помещениях (не более трёх часов);</w:t>
      </w:r>
    </w:p>
    <w:p w14:paraId="6A2373C0" w14:textId="77777777" w:rsidR="00A87679" w:rsidRPr="003B628F" w:rsidRDefault="00A87679" w:rsidP="00C41E4B">
      <w:pPr>
        <w:pStyle w:val="afb"/>
        <w:numPr>
          <w:ilvl w:val="0"/>
          <w:numId w:val="54"/>
        </w:numPr>
        <w:spacing w:line="360" w:lineRule="auto"/>
        <w:jc w:val="both"/>
        <w:rPr>
          <w:sz w:val="28"/>
          <w:szCs w:val="28"/>
          <w:lang w:eastAsia="en-US"/>
        </w:rPr>
      </w:pPr>
      <w:r w:rsidRPr="003B628F">
        <w:rPr>
          <w:sz w:val="28"/>
          <w:szCs w:val="28"/>
          <w:lang w:eastAsia="en-US"/>
        </w:rPr>
        <w:t>радиационный контроль факторов внешнего и внутреннего облучения.</w:t>
      </w:r>
    </w:p>
    <w:p w14:paraId="6D1C6E14" w14:textId="77777777" w:rsidR="00A87679" w:rsidRPr="003B628F" w:rsidRDefault="00A87679" w:rsidP="00C41E4B">
      <w:pPr>
        <w:spacing w:line="360" w:lineRule="auto"/>
        <w:ind w:firstLine="709"/>
        <w:jc w:val="both"/>
        <w:rPr>
          <w:sz w:val="28"/>
          <w:szCs w:val="28"/>
          <w:lang w:eastAsia="en-US"/>
        </w:rPr>
      </w:pPr>
      <w:r w:rsidRPr="003B628F">
        <w:rPr>
          <w:sz w:val="28"/>
          <w:szCs w:val="28"/>
          <w:lang w:eastAsia="en-US"/>
        </w:rPr>
        <w:t>Технологические решения, направленные на обеспечение радиационной безопасности, предусматривают:</w:t>
      </w:r>
    </w:p>
    <w:p w14:paraId="76B7F397" w14:textId="77777777" w:rsidR="00A87679" w:rsidRPr="003B628F" w:rsidRDefault="00A87679" w:rsidP="00C41E4B">
      <w:pPr>
        <w:pStyle w:val="afb"/>
        <w:numPr>
          <w:ilvl w:val="0"/>
          <w:numId w:val="55"/>
        </w:numPr>
        <w:spacing w:line="360" w:lineRule="auto"/>
        <w:jc w:val="both"/>
        <w:rPr>
          <w:sz w:val="28"/>
          <w:szCs w:val="28"/>
          <w:lang w:eastAsia="en-US"/>
        </w:rPr>
      </w:pPr>
      <w:r w:rsidRPr="003B628F">
        <w:rPr>
          <w:sz w:val="28"/>
          <w:szCs w:val="28"/>
          <w:lang w:eastAsia="en-US"/>
        </w:rPr>
        <w:t>размещение приточно-вытяжных камер, системы газоочистки, отопления, системы газоснабжения (азот, водород), системы сжатого воздуха, систем управления водопровода и канализации, электрощитовых в отдельных помещениях;</w:t>
      </w:r>
    </w:p>
    <w:p w14:paraId="0A08F1A7" w14:textId="77777777" w:rsidR="00A87679" w:rsidRPr="003B628F" w:rsidRDefault="00A87679" w:rsidP="00C41E4B">
      <w:pPr>
        <w:pStyle w:val="afb"/>
        <w:numPr>
          <w:ilvl w:val="0"/>
          <w:numId w:val="55"/>
        </w:numPr>
        <w:spacing w:line="360" w:lineRule="auto"/>
        <w:jc w:val="both"/>
        <w:rPr>
          <w:sz w:val="28"/>
          <w:szCs w:val="28"/>
          <w:lang w:eastAsia="en-US"/>
        </w:rPr>
      </w:pPr>
      <w:r w:rsidRPr="003B628F">
        <w:rPr>
          <w:sz w:val="28"/>
          <w:szCs w:val="28"/>
          <w:lang w:eastAsia="en-US"/>
        </w:rPr>
        <w:t>непрерывный процесс переработки сырья, технологические процессы переработки урансодержащих продуктов, растворов и пульп проводятся в герметичном оборудовании, камерах и боксах, исключающие в режиме нормальной эксплуатации выход радиоактивных сред в рабочее помещение, технологическое оборудование изготавливается из коррозионностойкой стали, устойчивой к применяемым веществам, реактивам, десорбирующим кислым и щелочным растворам и дезактивирующим составам;</w:t>
      </w:r>
    </w:p>
    <w:p w14:paraId="142B48A5" w14:textId="77777777" w:rsidR="00A87679" w:rsidRPr="003B628F" w:rsidRDefault="00A87679" w:rsidP="00C41E4B">
      <w:pPr>
        <w:pStyle w:val="afb"/>
        <w:numPr>
          <w:ilvl w:val="0"/>
          <w:numId w:val="55"/>
        </w:numPr>
        <w:spacing w:line="360" w:lineRule="auto"/>
        <w:jc w:val="both"/>
        <w:rPr>
          <w:sz w:val="28"/>
          <w:szCs w:val="28"/>
          <w:lang w:eastAsia="en-US"/>
        </w:rPr>
      </w:pPr>
      <w:r w:rsidRPr="003B628F">
        <w:rPr>
          <w:sz w:val="28"/>
          <w:szCs w:val="28"/>
          <w:lang w:eastAsia="en-US"/>
        </w:rPr>
        <w:t>передачу жидких радиоактивных сред с помощью герметичных насосов, вакуума и самотёка;</w:t>
      </w:r>
    </w:p>
    <w:p w14:paraId="5B8EA586" w14:textId="77777777" w:rsidR="00A87679" w:rsidRPr="003B628F" w:rsidRDefault="00A87679" w:rsidP="00C41E4B">
      <w:pPr>
        <w:pStyle w:val="afb"/>
        <w:numPr>
          <w:ilvl w:val="0"/>
          <w:numId w:val="55"/>
        </w:numPr>
        <w:spacing w:line="360" w:lineRule="auto"/>
        <w:jc w:val="both"/>
        <w:rPr>
          <w:sz w:val="28"/>
          <w:szCs w:val="28"/>
          <w:lang w:eastAsia="en-US"/>
        </w:rPr>
      </w:pPr>
      <w:r w:rsidRPr="003B628F">
        <w:rPr>
          <w:sz w:val="28"/>
          <w:szCs w:val="28"/>
          <w:lang w:eastAsia="en-US"/>
        </w:rPr>
        <w:t>оборудование открытых люков для загрузки материалов и отбора проб местными отсосами с системами газоочистки;</w:t>
      </w:r>
    </w:p>
    <w:p w14:paraId="0A70FFBE" w14:textId="77777777" w:rsidR="00A87679" w:rsidRPr="003B628F" w:rsidRDefault="00A87679" w:rsidP="00C41E4B">
      <w:pPr>
        <w:pStyle w:val="afb"/>
        <w:numPr>
          <w:ilvl w:val="0"/>
          <w:numId w:val="55"/>
        </w:numPr>
        <w:spacing w:line="360" w:lineRule="auto"/>
        <w:jc w:val="both"/>
        <w:rPr>
          <w:sz w:val="28"/>
          <w:szCs w:val="28"/>
          <w:lang w:eastAsia="en-US"/>
        </w:rPr>
      </w:pPr>
      <w:r w:rsidRPr="003B628F">
        <w:rPr>
          <w:sz w:val="28"/>
          <w:szCs w:val="28"/>
          <w:lang w:eastAsia="en-US"/>
        </w:rPr>
        <w:t>газоочистку сдувочных газов и воздуха местных отсосов;</w:t>
      </w:r>
    </w:p>
    <w:p w14:paraId="2C0FCB61" w14:textId="77777777" w:rsidR="00A87679" w:rsidRPr="003B628F" w:rsidRDefault="00A87679" w:rsidP="00C41E4B">
      <w:pPr>
        <w:pStyle w:val="afb"/>
        <w:numPr>
          <w:ilvl w:val="0"/>
          <w:numId w:val="55"/>
        </w:numPr>
        <w:spacing w:line="360" w:lineRule="auto"/>
        <w:jc w:val="both"/>
        <w:rPr>
          <w:sz w:val="28"/>
          <w:szCs w:val="28"/>
          <w:lang w:eastAsia="en-US"/>
        </w:rPr>
      </w:pPr>
      <w:r w:rsidRPr="003B628F">
        <w:rPr>
          <w:sz w:val="28"/>
          <w:szCs w:val="28"/>
          <w:lang w:eastAsia="en-US"/>
        </w:rPr>
        <w:t>радиационную защиту в помещениях с основным технологическим оборудованием.</w:t>
      </w:r>
    </w:p>
    <w:p w14:paraId="74FA1A48" w14:textId="77777777" w:rsidR="00A87679" w:rsidRPr="003B628F" w:rsidRDefault="00A87679" w:rsidP="00C41E4B">
      <w:pPr>
        <w:spacing w:line="360" w:lineRule="auto"/>
        <w:ind w:firstLine="709"/>
        <w:jc w:val="both"/>
        <w:rPr>
          <w:sz w:val="28"/>
          <w:szCs w:val="28"/>
          <w:lang w:eastAsia="en-US"/>
        </w:rPr>
      </w:pPr>
      <w:r w:rsidRPr="003B628F">
        <w:rPr>
          <w:sz w:val="28"/>
          <w:szCs w:val="28"/>
          <w:lang w:eastAsia="en-US"/>
        </w:rPr>
        <w:t>В части обеспечения требований СП 2.6.1.2612-10 «Основные санитарные правила обеспечения радиационной безопасности (ОСПОРБ-99/2010)» и СанПиН 2.6.1.07-03 «Гигиенические требования к проектированию предприятий и установок атомной промышленности (СПП ПУАП-03)» к санитарно-гигиеническим условиям, влияющих на радиационную безопасность, проектными решениями предусматривается:</w:t>
      </w:r>
    </w:p>
    <w:p w14:paraId="39CF3863" w14:textId="77777777" w:rsidR="00A87679" w:rsidRPr="003B628F" w:rsidRDefault="00A87679" w:rsidP="00C41E4B">
      <w:pPr>
        <w:pStyle w:val="afb"/>
        <w:numPr>
          <w:ilvl w:val="0"/>
          <w:numId w:val="56"/>
        </w:numPr>
        <w:spacing w:line="360" w:lineRule="auto"/>
        <w:jc w:val="both"/>
        <w:rPr>
          <w:sz w:val="28"/>
          <w:szCs w:val="28"/>
          <w:lang w:eastAsia="en-US"/>
        </w:rPr>
      </w:pPr>
      <w:r w:rsidRPr="003B628F">
        <w:rPr>
          <w:sz w:val="28"/>
          <w:szCs w:val="28"/>
          <w:lang w:eastAsia="en-US"/>
        </w:rPr>
        <w:t>зональная планировка участков производства, выделение помещений для работы с радиоактивными веществами от остальных помещений, выделены помещения ограниченного пребывания персонала;</w:t>
      </w:r>
    </w:p>
    <w:p w14:paraId="5DB30E19" w14:textId="77777777" w:rsidR="00A87679" w:rsidRPr="003B628F" w:rsidRDefault="00A87679" w:rsidP="00C41E4B">
      <w:pPr>
        <w:pStyle w:val="afb"/>
        <w:numPr>
          <w:ilvl w:val="0"/>
          <w:numId w:val="56"/>
        </w:numPr>
        <w:spacing w:line="360" w:lineRule="auto"/>
        <w:jc w:val="both"/>
        <w:rPr>
          <w:sz w:val="28"/>
          <w:szCs w:val="28"/>
          <w:lang w:eastAsia="en-US"/>
        </w:rPr>
      </w:pPr>
      <w:r w:rsidRPr="003B628F">
        <w:rPr>
          <w:sz w:val="28"/>
          <w:szCs w:val="28"/>
          <w:lang w:eastAsia="en-US"/>
        </w:rPr>
        <w:t>расположение санпропускника в обособленной зоне;</w:t>
      </w:r>
    </w:p>
    <w:p w14:paraId="3930B0A5" w14:textId="77777777" w:rsidR="00A87679" w:rsidRPr="003B628F" w:rsidRDefault="00A87679" w:rsidP="00C41E4B">
      <w:pPr>
        <w:pStyle w:val="afb"/>
        <w:numPr>
          <w:ilvl w:val="0"/>
          <w:numId w:val="56"/>
        </w:numPr>
        <w:spacing w:line="360" w:lineRule="auto"/>
        <w:jc w:val="both"/>
        <w:rPr>
          <w:sz w:val="28"/>
          <w:szCs w:val="28"/>
          <w:lang w:eastAsia="en-US"/>
        </w:rPr>
      </w:pPr>
      <w:r w:rsidRPr="003B628F">
        <w:rPr>
          <w:sz w:val="28"/>
          <w:szCs w:val="28"/>
          <w:lang w:eastAsia="en-US"/>
        </w:rPr>
        <w:t>помещение для хранения необходимого комплекта СИЗ и средств ликвидации возможного загрязнения (дезактивирующих составов, инвентаря для уборки помещений и др.);</w:t>
      </w:r>
    </w:p>
    <w:p w14:paraId="1BF5826F" w14:textId="77777777" w:rsidR="00A87679" w:rsidRPr="003B628F" w:rsidRDefault="00A87679" w:rsidP="00C41E4B">
      <w:pPr>
        <w:pStyle w:val="afb"/>
        <w:numPr>
          <w:ilvl w:val="0"/>
          <w:numId w:val="56"/>
        </w:numPr>
        <w:spacing w:line="360" w:lineRule="auto"/>
        <w:jc w:val="both"/>
        <w:rPr>
          <w:sz w:val="28"/>
          <w:szCs w:val="28"/>
          <w:lang w:eastAsia="en-US"/>
        </w:rPr>
      </w:pPr>
      <w:r w:rsidRPr="003B628F">
        <w:rPr>
          <w:sz w:val="28"/>
          <w:szCs w:val="28"/>
          <w:lang w:eastAsia="en-US"/>
        </w:rPr>
        <w:t>принудительная приточно-вытяжная вентиляция, предотвращающая загрязнение воздушной среды производственных помещений и атмосферного воздуха радиоактивными и другими вредными веществами, обеспечивающая санитарные нормы по качеству и чистоте воздуха и допустимые микроклиматические показатели воздуха на рабочих местах и поддерживающая оптимальные условия работы оборудования и ведения технологического процесса;</w:t>
      </w:r>
    </w:p>
    <w:p w14:paraId="3499A3A8" w14:textId="77777777" w:rsidR="00A87679" w:rsidRPr="003B628F" w:rsidRDefault="00A87679" w:rsidP="00C41E4B">
      <w:pPr>
        <w:pStyle w:val="afb"/>
        <w:numPr>
          <w:ilvl w:val="0"/>
          <w:numId w:val="56"/>
        </w:numPr>
        <w:spacing w:line="360" w:lineRule="auto"/>
        <w:jc w:val="both"/>
        <w:rPr>
          <w:sz w:val="28"/>
          <w:szCs w:val="28"/>
          <w:lang w:eastAsia="en-US"/>
        </w:rPr>
      </w:pPr>
      <w:r w:rsidRPr="003B628F">
        <w:rPr>
          <w:sz w:val="28"/>
          <w:szCs w:val="28"/>
          <w:lang w:eastAsia="en-US"/>
        </w:rPr>
        <w:t>специальная отделка помещений II и III классов работ, стены, пол и потолки покрыты слабосорбирующими материалами, позволяющими проводить их дезактивацию;</w:t>
      </w:r>
    </w:p>
    <w:p w14:paraId="05283AE1" w14:textId="77777777" w:rsidR="00A87679" w:rsidRPr="003B628F" w:rsidRDefault="00A87679" w:rsidP="00C41E4B">
      <w:pPr>
        <w:pStyle w:val="afb"/>
        <w:numPr>
          <w:ilvl w:val="0"/>
          <w:numId w:val="56"/>
        </w:numPr>
        <w:spacing w:line="360" w:lineRule="auto"/>
        <w:jc w:val="both"/>
        <w:rPr>
          <w:sz w:val="28"/>
          <w:szCs w:val="28"/>
          <w:lang w:eastAsia="en-US"/>
        </w:rPr>
      </w:pPr>
      <w:r w:rsidRPr="003B628F">
        <w:rPr>
          <w:sz w:val="28"/>
          <w:szCs w:val="28"/>
          <w:lang w:eastAsia="en-US"/>
        </w:rPr>
        <w:t>оборудование и мебель, имеющие гладкую поверхность, простую конструкцию и слабосорбирующие покрытия, стойкие к дезактивирующим растворам и облегчающие удаление радиоактивного загрязнения.</w:t>
      </w:r>
    </w:p>
    <w:p w14:paraId="73676ADB" w14:textId="77777777" w:rsidR="00D13560" w:rsidRPr="003B628F" w:rsidRDefault="00A87679" w:rsidP="00C41E4B">
      <w:pPr>
        <w:spacing w:line="360" w:lineRule="auto"/>
        <w:ind w:firstLine="709"/>
        <w:jc w:val="both"/>
        <w:rPr>
          <w:sz w:val="28"/>
          <w:szCs w:val="28"/>
          <w:lang w:eastAsia="en-US"/>
        </w:rPr>
      </w:pPr>
      <w:r w:rsidRPr="003B628F">
        <w:rPr>
          <w:sz w:val="28"/>
          <w:szCs w:val="28"/>
          <w:lang w:eastAsia="en-US"/>
        </w:rPr>
        <w:t>Согласно СП 2.6.1.2612-10 (ОСПОРБ 99/2010) здания с входящими в них комплексом производств по потенциальной радиационной опасности относится к радиационно-опасным объектам  III категории (радиационное воздействие при аварии ограничивается территорией объекта – промышленной площадки).</w:t>
      </w:r>
    </w:p>
    <w:p w14:paraId="617B3856" w14:textId="77777777" w:rsidR="001078FE" w:rsidRPr="003B628F" w:rsidRDefault="001078FE" w:rsidP="0091605B">
      <w:pPr>
        <w:pStyle w:val="21"/>
        <w:numPr>
          <w:ilvl w:val="1"/>
          <w:numId w:val="80"/>
        </w:numPr>
        <w:spacing w:line="360" w:lineRule="auto"/>
        <w:ind w:hanging="1080"/>
        <w:rPr>
          <w:rFonts w:ascii="Times New Roman" w:hAnsi="Times New Roman" w:cs="Times New Roman"/>
          <w:color w:val="auto"/>
          <w:sz w:val="28"/>
          <w:szCs w:val="28"/>
        </w:rPr>
      </w:pPr>
      <w:bookmarkStart w:id="177" w:name="_Toc493591541"/>
      <w:bookmarkStart w:id="178" w:name="_Toc3888785"/>
      <w:bookmarkStart w:id="179" w:name="_Toc96104043"/>
      <w:r w:rsidRPr="003B628F">
        <w:rPr>
          <w:rFonts w:ascii="Times New Roman" w:hAnsi="Times New Roman" w:cs="Times New Roman"/>
          <w:color w:val="auto"/>
          <w:sz w:val="28"/>
          <w:szCs w:val="28"/>
        </w:rPr>
        <w:t>Обеспечение пожарной безопасности</w:t>
      </w:r>
      <w:bookmarkEnd w:id="177"/>
      <w:bookmarkEnd w:id="178"/>
      <w:bookmarkEnd w:id="179"/>
    </w:p>
    <w:p w14:paraId="4F2D20EB"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Пожарная безопасность, принятая в эксплуатируемых производственных зданиях  обеспечивается существующей планировкой прилегающей территории, архитектурно-планировочными, конструктивными и инженерно-техническими решениями существующих зданий в соответствии с обязательными требованиями Федерального закона от 22 июля 2008 г. № 123-ФЗ «Технический регламент о требованиях пожарной безопасности». Принятые при их строительстве конструктивные и объёмно-планировочные решения обеспечивают возможность спасения людей, которое осуществляется самостоятельно, а также с помощью пожарных подразделений и специально обученного персонала, в том числе с использованием спасательных средств, через эвакуационные выходы.</w:t>
      </w:r>
    </w:p>
    <w:p w14:paraId="1154C3DF" w14:textId="77777777" w:rsidR="0037673F" w:rsidRPr="003B628F" w:rsidRDefault="00A95D7D" w:rsidP="00C41E4B">
      <w:pPr>
        <w:spacing w:line="360" w:lineRule="auto"/>
        <w:ind w:firstLine="709"/>
        <w:jc w:val="both"/>
        <w:rPr>
          <w:sz w:val="28"/>
          <w:szCs w:val="28"/>
          <w:lang w:eastAsia="en-US"/>
        </w:rPr>
      </w:pPr>
      <w:r w:rsidRPr="003B628F">
        <w:rPr>
          <w:sz w:val="28"/>
          <w:szCs w:val="28"/>
          <w:lang w:eastAsia="en-US"/>
        </w:rPr>
        <w:t>Пожарная безопасность на объекте обеспечивается комплексом решений и мероприятий, направленных на предупреждение пожара и взрыва, ограничение распространения огня, а также создание условий, обеспечивающих успешное тушение пожара, эвакуацию людей и материальных ценностей.</w:t>
      </w:r>
    </w:p>
    <w:p w14:paraId="7BEAF615"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Тушение возможного пожара и проведение спасательных работ обеспечивается инженерно-техническими и организационными мероприятиями. Инженерно-технические и организационные мероприятия в условиях действующего производства разрабатывает и обеспечивает эксплуатирующая организация в соответствии с требованиями Закона Новосибирской области «О противопожарной службе и обеспечении пожарной безопасности в Новосибирской области» № 294-03 от 14.05.2005г.</w:t>
      </w:r>
    </w:p>
    <w:p w14:paraId="7FEF8D0B"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Общие требования пожарной безопасности на территории, в зданиях и помещениях структурных подразделений ПАО «НЗХК» установлены в  инструкции о мерах пожарной безопасности в ПАО «НЗХК»  ПБ 0-749-2015.</w:t>
      </w:r>
    </w:p>
    <w:p w14:paraId="2402E44C"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Обеспечение и контроль надлежащего состояния пожарной безопасности в ПАО «НЗХК» осуществляет Отдел мобилизационной работы, гражданской обороны и чрезвычайных ситуаций (ОМРГО и ЧС).</w:t>
      </w:r>
    </w:p>
    <w:p w14:paraId="1DFCF07B"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Наружное пожаротушение осуществляется от существующих пожарных гидрантов, установленных в существующих водопроводных колодцах на наружной кольцевой сети хозяйственно-питьевого противопожарного водопровода.</w:t>
      </w:r>
    </w:p>
    <w:p w14:paraId="72302746" w14:textId="208760B2" w:rsidR="00A95D7D" w:rsidRPr="003B628F" w:rsidRDefault="00A95D7D" w:rsidP="00C41E4B">
      <w:pPr>
        <w:spacing w:line="360" w:lineRule="auto"/>
        <w:ind w:firstLine="709"/>
        <w:jc w:val="both"/>
        <w:rPr>
          <w:sz w:val="28"/>
          <w:szCs w:val="28"/>
          <w:lang w:eastAsia="en-US"/>
        </w:rPr>
      </w:pPr>
      <w:r w:rsidRPr="003B628F">
        <w:rPr>
          <w:sz w:val="28"/>
          <w:szCs w:val="28"/>
          <w:lang w:eastAsia="en-US"/>
        </w:rPr>
        <w:t>Внутреннее пожаротушение во вспомогательных помещениях организовано с помощью существующих и вновь устанавливаемых пожарных кранов. Пожарные краны установлены в пожарных шкафах, расположенных на высоте 1,35 м от пола, в комплекте с пожарным рукавом и пожарным стволом. Пожаротушение в производственных помещениях предусмотрено с помощью переносных огнетушителей.</w:t>
      </w:r>
    </w:p>
    <w:p w14:paraId="3C5F91A1" w14:textId="77777777" w:rsidR="00A95D7D" w:rsidRPr="003B628F" w:rsidRDefault="00A95D7D" w:rsidP="0091605B">
      <w:pPr>
        <w:pStyle w:val="21"/>
        <w:numPr>
          <w:ilvl w:val="1"/>
          <w:numId w:val="80"/>
        </w:numPr>
        <w:spacing w:line="360" w:lineRule="auto"/>
        <w:ind w:hanging="938"/>
        <w:rPr>
          <w:rFonts w:ascii="Times New Roman" w:hAnsi="Times New Roman" w:cs="Times New Roman"/>
          <w:color w:val="auto"/>
          <w:sz w:val="28"/>
          <w:szCs w:val="28"/>
        </w:rPr>
      </w:pPr>
      <w:bookmarkStart w:id="180" w:name="_Toc96104044"/>
      <w:r w:rsidRPr="003B628F">
        <w:rPr>
          <w:rFonts w:ascii="Times New Roman" w:hAnsi="Times New Roman" w:cs="Times New Roman"/>
          <w:color w:val="auto"/>
          <w:sz w:val="28"/>
          <w:szCs w:val="28"/>
        </w:rPr>
        <w:t>Обеспечение безопасности труда</w:t>
      </w:r>
      <w:bookmarkEnd w:id="180"/>
    </w:p>
    <w:p w14:paraId="3962A83A" w14:textId="77777777" w:rsidR="00A87679" w:rsidRPr="003B628F" w:rsidRDefault="00A87679" w:rsidP="00C41E4B">
      <w:pPr>
        <w:spacing w:line="360" w:lineRule="auto"/>
        <w:ind w:firstLine="709"/>
        <w:jc w:val="both"/>
        <w:rPr>
          <w:sz w:val="28"/>
          <w:szCs w:val="28"/>
          <w:lang w:eastAsia="en-US"/>
        </w:rPr>
      </w:pPr>
      <w:r w:rsidRPr="003B628F">
        <w:rPr>
          <w:sz w:val="28"/>
          <w:szCs w:val="28"/>
          <w:lang w:eastAsia="en-US"/>
        </w:rPr>
        <w:t>Требования в области охраны труда в структурных подразделениях ПАО «НЗХК» обеспечиваются функционированием корпоративной системы менеджмента охраны здоровья и безопасности труда (КСМОЗиБТ), разработанной на основании федеральных и локальных нормативных правовых актов по охране труда, промышленной безопасности, международных и российских стандартов по охране здоровья и безопасности труда, внутризаводскими инструкциями по охране труда и регулярными аттестациями рабочих мест по условиям труда.</w:t>
      </w:r>
    </w:p>
    <w:p w14:paraId="18DC91A3" w14:textId="15FFE3C8" w:rsidR="00A95D7D" w:rsidRPr="003B628F" w:rsidRDefault="00A95D7D" w:rsidP="00C41E4B">
      <w:pPr>
        <w:spacing w:line="360" w:lineRule="auto"/>
        <w:ind w:firstLine="709"/>
        <w:jc w:val="both"/>
        <w:rPr>
          <w:sz w:val="28"/>
          <w:szCs w:val="28"/>
          <w:lang w:eastAsia="en-US"/>
        </w:rPr>
      </w:pPr>
      <w:r w:rsidRPr="003B628F">
        <w:rPr>
          <w:sz w:val="28"/>
          <w:szCs w:val="28"/>
          <w:lang w:eastAsia="en-US"/>
        </w:rPr>
        <w:t xml:space="preserve">На предприятии действуют программы в области охраны здоровья и обеспечения безопасности труда, представленная в «Руководстве по системам экологического менеджмента, охраны здоровья и безопасности труда </w:t>
      </w:r>
      <w:r w:rsidR="00E952C7" w:rsidRPr="003B628F">
        <w:rPr>
          <w:sz w:val="28"/>
          <w:szCs w:val="28"/>
          <w:lang w:eastAsia="en-US"/>
        </w:rPr>
        <w:t>ПАО</w:t>
      </w:r>
      <w:r w:rsidRPr="003B628F">
        <w:rPr>
          <w:sz w:val="28"/>
          <w:szCs w:val="28"/>
          <w:lang w:eastAsia="en-US"/>
        </w:rPr>
        <w:t xml:space="preserve"> «НЗХК» № 1-1402-057 (Приказ № 349 от 11.05.2012 г.).</w:t>
      </w:r>
    </w:p>
    <w:p w14:paraId="60CBE883"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 xml:space="preserve">предусмотрена многоуровневая система контроля обеспечения безопасных условий труда и пребывания на территории промышленной площадки, требования которой представлены в «Положении о производственном контроле» № 244-12-2016 от 17.08.2016 года. </w:t>
      </w:r>
    </w:p>
    <w:p w14:paraId="09A3E2AD"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Руководство ПАО «НЗХК» взяло на себя обязательство по реализации политики в области охраны здоровья и обеспечения безопасности труда, а также по исполнению аналогичных требований, принятых в АО «ТВЭЛ».</w:t>
      </w:r>
    </w:p>
    <w:p w14:paraId="6F3BCEB4"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Рабочие места обеспечивают безопасные условия для работы и пребывания в них людей по следующим показателям:</w:t>
      </w:r>
    </w:p>
    <w:p w14:paraId="6475B0A5"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1) качество воздуха в производственных и иных помещениях зданий, и рабочих зонах;</w:t>
      </w:r>
    </w:p>
    <w:p w14:paraId="1206A175"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2) качество воды, используемой в качестве питьевой и для хозяйственно-бытовых нужд;</w:t>
      </w:r>
    </w:p>
    <w:p w14:paraId="236CAE1E"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3) инсоляция и солнцезащита помещений зданий;</w:t>
      </w:r>
    </w:p>
    <w:p w14:paraId="1B60799C"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4) естественное и искусственное освещение помещений;</w:t>
      </w:r>
    </w:p>
    <w:p w14:paraId="5F261ECD"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5) защита от шума в помещениях и рабочих зонах производственных зданий;</w:t>
      </w:r>
    </w:p>
    <w:p w14:paraId="5478831A"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6) регулирование влажности на поверхности и внутри строительных конструкций;</w:t>
      </w:r>
    </w:p>
    <w:p w14:paraId="2E4A541D"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7) уровень вибрации в административных помещениях и уровень технологической вибрации в рабочих зонах производственной части;</w:t>
      </w:r>
    </w:p>
    <w:p w14:paraId="7489A3F0"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8) уровень напряжённости электромагнитного поля в административных помещениях, в рабочих зонах производственной части, а также на прилегающих территориях;</w:t>
      </w:r>
    </w:p>
    <w:p w14:paraId="5F63325C"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9) уровень ионизирующего излучения в административных помещениях, в рабочих зонах производственной части, а также на прилегающих территориях;</w:t>
      </w:r>
    </w:p>
    <w:p w14:paraId="7B8FDD24" w14:textId="77777777" w:rsidR="00A95D7D" w:rsidRPr="003B628F" w:rsidRDefault="00A95D7D" w:rsidP="00C41E4B">
      <w:pPr>
        <w:spacing w:line="360" w:lineRule="auto"/>
        <w:ind w:firstLine="709"/>
        <w:jc w:val="both"/>
        <w:rPr>
          <w:sz w:val="28"/>
          <w:szCs w:val="28"/>
          <w:lang w:eastAsia="en-US"/>
        </w:rPr>
      </w:pPr>
      <w:r w:rsidRPr="003B628F">
        <w:rPr>
          <w:sz w:val="28"/>
          <w:szCs w:val="28"/>
          <w:lang w:eastAsia="en-US"/>
        </w:rPr>
        <w:t>10) микроклимат помещений..</w:t>
      </w:r>
    </w:p>
    <w:p w14:paraId="5923B998" w14:textId="77777777" w:rsidR="00A95D7D" w:rsidRPr="003B628F" w:rsidRDefault="00A87679" w:rsidP="00C41E4B">
      <w:pPr>
        <w:spacing w:line="360" w:lineRule="auto"/>
        <w:ind w:firstLine="709"/>
        <w:jc w:val="both"/>
        <w:rPr>
          <w:sz w:val="28"/>
          <w:szCs w:val="28"/>
          <w:lang w:eastAsia="en-US"/>
        </w:rPr>
      </w:pPr>
      <w:r w:rsidRPr="003B628F">
        <w:rPr>
          <w:sz w:val="28"/>
          <w:szCs w:val="28"/>
          <w:lang w:eastAsia="en-US"/>
        </w:rPr>
        <w:t>Работа систем вентиляции обеспечивает не превышение допустимых концентраций вредных веществ в воздухе рабочей зоны. Контроль за содержанием вредных веществ в воздухе рабочей зоны проводит ЛЯРБООС и ПС (цех 36), в соответствии с утвержденным на предприятии планом мероприятий.</w:t>
      </w:r>
    </w:p>
    <w:p w14:paraId="25C9C0A3" w14:textId="77777777" w:rsidR="00D147A3" w:rsidRPr="003B628F" w:rsidRDefault="00A92BCE" w:rsidP="0091605B">
      <w:pPr>
        <w:pStyle w:val="H11"/>
        <w:numPr>
          <w:ilvl w:val="0"/>
          <w:numId w:val="80"/>
        </w:numPr>
        <w:spacing w:line="360" w:lineRule="auto"/>
        <w:ind w:left="567" w:hanging="567"/>
        <w:jc w:val="both"/>
        <w:rPr>
          <w:rFonts w:ascii="Times New Roman" w:hAnsi="Times New Roman"/>
          <w:color w:val="auto"/>
        </w:rPr>
      </w:pPr>
      <w:bookmarkStart w:id="181" w:name="_Toc492987111"/>
      <w:bookmarkStart w:id="182" w:name="_Toc492988732"/>
      <w:bookmarkStart w:id="183" w:name="_Toc492989087"/>
      <w:bookmarkStart w:id="184" w:name="_Toc493591542"/>
      <w:bookmarkStart w:id="185" w:name="_Toc3888786"/>
      <w:bookmarkStart w:id="186" w:name="_Toc96104045"/>
      <w:r w:rsidRPr="003B628F">
        <w:rPr>
          <w:rFonts w:ascii="Times New Roman" w:hAnsi="Times New Roman"/>
          <w:color w:val="auto"/>
        </w:rPr>
        <w:t>Сведения о получении положительных заключений и (или) документов согласований органов федерального надзора и контроля по обоснованиям лицензий на осуществление деятельности в области использования атомной энергии</w:t>
      </w:r>
      <w:bookmarkEnd w:id="181"/>
      <w:bookmarkEnd w:id="182"/>
      <w:bookmarkEnd w:id="183"/>
      <w:bookmarkEnd w:id="184"/>
      <w:bookmarkEnd w:id="185"/>
      <w:bookmarkEnd w:id="186"/>
    </w:p>
    <w:p w14:paraId="27024CC6" w14:textId="3BC8F0DD" w:rsidR="006A2F27" w:rsidRPr="003B628F" w:rsidRDefault="006A2F27" w:rsidP="00C41E4B">
      <w:pPr>
        <w:spacing w:line="360" w:lineRule="auto"/>
        <w:ind w:firstLine="709"/>
        <w:jc w:val="both"/>
        <w:rPr>
          <w:sz w:val="28"/>
          <w:szCs w:val="28"/>
          <w:lang w:eastAsia="en-US"/>
        </w:rPr>
      </w:pPr>
      <w:r w:rsidRPr="003B628F">
        <w:rPr>
          <w:sz w:val="28"/>
          <w:szCs w:val="28"/>
          <w:lang w:eastAsia="en-US"/>
        </w:rPr>
        <w:t>Разрешительная документация ПАО «НЗХК»:</w:t>
      </w:r>
    </w:p>
    <w:p w14:paraId="1E48024D" w14:textId="0B6FC23C" w:rsidR="006A2F27" w:rsidRPr="00B50A95" w:rsidRDefault="006A2F27" w:rsidP="00C41E4B">
      <w:pPr>
        <w:numPr>
          <w:ilvl w:val="0"/>
          <w:numId w:val="70"/>
        </w:numPr>
        <w:spacing w:line="360" w:lineRule="auto"/>
        <w:jc w:val="both"/>
        <w:rPr>
          <w:sz w:val="28"/>
          <w:szCs w:val="28"/>
          <w:lang w:eastAsia="en-US"/>
        </w:rPr>
      </w:pPr>
      <w:r w:rsidRPr="003B628F">
        <w:rPr>
          <w:sz w:val="28"/>
          <w:szCs w:val="28"/>
          <w:lang w:eastAsia="en-US"/>
        </w:rPr>
        <w:t xml:space="preserve">Разрешение на выбросы радиоактивных веществ в атмосферный воздух </w:t>
      </w:r>
      <w:r w:rsidR="00B50A95" w:rsidRPr="00226E40">
        <w:rPr>
          <w:sz w:val="28"/>
          <w:szCs w:val="28"/>
        </w:rPr>
        <w:t>от 27.08.2021 г. № ГН–ВР-0024 со сроком действия до 01.09.2028г.</w:t>
      </w:r>
      <w:r w:rsidRPr="00B50A95">
        <w:rPr>
          <w:sz w:val="28"/>
          <w:szCs w:val="28"/>
          <w:lang w:eastAsia="en-US"/>
        </w:rPr>
        <w:t>;</w:t>
      </w:r>
    </w:p>
    <w:p w14:paraId="4B8D0A8E" w14:textId="77777777" w:rsidR="006A2F27" w:rsidRPr="003B628F" w:rsidRDefault="006A2F27" w:rsidP="00C41E4B">
      <w:pPr>
        <w:numPr>
          <w:ilvl w:val="0"/>
          <w:numId w:val="70"/>
        </w:numPr>
        <w:spacing w:line="360" w:lineRule="auto"/>
        <w:jc w:val="both"/>
        <w:rPr>
          <w:sz w:val="28"/>
          <w:szCs w:val="28"/>
          <w:lang w:eastAsia="en-US"/>
        </w:rPr>
      </w:pPr>
      <w:r w:rsidRPr="003B628F">
        <w:rPr>
          <w:sz w:val="28"/>
          <w:szCs w:val="28"/>
          <w:lang w:eastAsia="en-US"/>
        </w:rPr>
        <w:t>Разрешение на выброс вредных (загрязняющих) веществ в атмосферный воздух № 875 от 12.10.2018 года. Срок действия с 12.10.2018г. до 12.10.2025 г.</w:t>
      </w:r>
    </w:p>
    <w:p w14:paraId="7CDAC778" w14:textId="77777777" w:rsidR="006A2F27" w:rsidRPr="003B628F" w:rsidRDefault="006A2F27" w:rsidP="00C41E4B">
      <w:pPr>
        <w:numPr>
          <w:ilvl w:val="0"/>
          <w:numId w:val="70"/>
        </w:numPr>
        <w:spacing w:line="360" w:lineRule="auto"/>
        <w:jc w:val="both"/>
        <w:rPr>
          <w:sz w:val="28"/>
          <w:szCs w:val="28"/>
          <w:lang w:eastAsia="en-US"/>
        </w:rPr>
      </w:pPr>
      <w:r w:rsidRPr="003B628F">
        <w:rPr>
          <w:sz w:val="28"/>
          <w:szCs w:val="28"/>
          <w:lang w:eastAsia="en-US"/>
        </w:rPr>
        <w:t xml:space="preserve">Документ об утверждении нормативов образования отходов и лимитов на их размещение ПАО "НЗХК" № 1480. Срок действия с 23.10.2018г. по 22.10.2023 г. </w:t>
      </w:r>
    </w:p>
    <w:p w14:paraId="70233749" w14:textId="77777777" w:rsidR="006A2F27" w:rsidRPr="003B628F" w:rsidRDefault="006A2F27" w:rsidP="00C41E4B">
      <w:pPr>
        <w:numPr>
          <w:ilvl w:val="0"/>
          <w:numId w:val="70"/>
        </w:numPr>
        <w:spacing w:line="360" w:lineRule="auto"/>
        <w:jc w:val="both"/>
        <w:rPr>
          <w:sz w:val="28"/>
          <w:szCs w:val="28"/>
          <w:lang w:eastAsia="en-US"/>
        </w:rPr>
      </w:pPr>
      <w:r w:rsidRPr="003B628F">
        <w:rPr>
          <w:sz w:val="28"/>
          <w:szCs w:val="28"/>
          <w:lang w:eastAsia="en-US"/>
        </w:rPr>
        <w:t>Свидетельство о постановке на государственный учёт объекта, оказывающего негативное воздействие на окружающую среду № 50-0150-000106-П от 19.01.2017 г.</w:t>
      </w:r>
    </w:p>
    <w:p w14:paraId="643EB1EF" w14:textId="77777777" w:rsidR="00E630FF" w:rsidRPr="003B628F" w:rsidRDefault="00E630FF" w:rsidP="00C41E4B">
      <w:pPr>
        <w:spacing w:line="360" w:lineRule="auto"/>
        <w:ind w:left="720"/>
        <w:jc w:val="both"/>
        <w:rPr>
          <w:sz w:val="28"/>
          <w:szCs w:val="28"/>
          <w:lang w:eastAsia="en-US"/>
        </w:rPr>
      </w:pPr>
    </w:p>
    <w:p w14:paraId="212BAEBA" w14:textId="06BDAAFB" w:rsidR="00E630FF" w:rsidRPr="003B628F" w:rsidRDefault="005468AE" w:rsidP="0091605B">
      <w:pPr>
        <w:pStyle w:val="H11"/>
        <w:numPr>
          <w:ilvl w:val="0"/>
          <w:numId w:val="80"/>
        </w:numPr>
        <w:spacing w:line="360" w:lineRule="auto"/>
        <w:jc w:val="both"/>
        <w:rPr>
          <w:rFonts w:ascii="Times New Roman" w:hAnsi="Times New Roman"/>
          <w:color w:val="auto"/>
        </w:rPr>
      </w:pPr>
      <w:bookmarkStart w:id="187" w:name="_Toc96104046"/>
      <w:r w:rsidRPr="003B628F">
        <w:rPr>
          <w:rFonts w:ascii="Times New Roman" w:hAnsi="Times New Roman"/>
          <w:color w:val="auto"/>
        </w:rPr>
        <w:t>Выявленные при проведении оценки неопределенности в определении воздействий намечаемой деятельности на окружающую среду</w:t>
      </w:r>
      <w:bookmarkEnd w:id="187"/>
    </w:p>
    <w:p w14:paraId="23DAEC7D" w14:textId="77777777" w:rsidR="00E630FF" w:rsidRPr="003B628F" w:rsidRDefault="00E630FF" w:rsidP="00C41E4B">
      <w:pPr>
        <w:spacing w:line="360" w:lineRule="auto"/>
        <w:ind w:firstLine="709"/>
        <w:jc w:val="both"/>
        <w:rPr>
          <w:sz w:val="28"/>
          <w:szCs w:val="28"/>
          <w:lang w:eastAsia="en-US"/>
        </w:rPr>
      </w:pPr>
      <w:r w:rsidRPr="003B628F">
        <w:rPr>
          <w:sz w:val="28"/>
          <w:szCs w:val="28"/>
          <w:lang w:eastAsia="en-US"/>
        </w:rPr>
        <w:t>В процессе проведения ОВОС неопределенности в определении воздействий планируемой (намечаемой) хозяйственной и иной деятельности на окружающую среду выявлены не были.</w:t>
      </w:r>
    </w:p>
    <w:p w14:paraId="46291610" w14:textId="77777777" w:rsidR="00E630FF" w:rsidRPr="003B628F" w:rsidRDefault="00E630FF" w:rsidP="00C41E4B">
      <w:pPr>
        <w:spacing w:line="360" w:lineRule="auto"/>
        <w:ind w:firstLine="709"/>
        <w:jc w:val="both"/>
        <w:rPr>
          <w:sz w:val="28"/>
          <w:szCs w:val="28"/>
          <w:lang w:eastAsia="en-US"/>
        </w:rPr>
      </w:pPr>
    </w:p>
    <w:p w14:paraId="368BA279" w14:textId="77777777" w:rsidR="009C54CA" w:rsidRPr="003B628F" w:rsidRDefault="009C54CA" w:rsidP="0091605B">
      <w:pPr>
        <w:pStyle w:val="H11"/>
        <w:numPr>
          <w:ilvl w:val="0"/>
          <w:numId w:val="80"/>
        </w:numPr>
        <w:spacing w:line="360" w:lineRule="auto"/>
        <w:ind w:left="567" w:hanging="567"/>
        <w:jc w:val="both"/>
        <w:rPr>
          <w:rFonts w:ascii="Times New Roman" w:hAnsi="Times New Roman"/>
          <w:color w:val="auto"/>
        </w:rPr>
      </w:pPr>
      <w:bookmarkStart w:id="188" w:name="_Toc492987108"/>
      <w:bookmarkStart w:id="189" w:name="_Toc493591536"/>
      <w:bookmarkStart w:id="190" w:name="_Toc3888777"/>
      <w:bookmarkStart w:id="191" w:name="_Toc96104047"/>
      <w:bookmarkStart w:id="192" w:name="_Toc492987113"/>
      <w:bookmarkStart w:id="193" w:name="_Toc493591545"/>
      <w:bookmarkStart w:id="194" w:name="_Toc3888788"/>
      <w:r w:rsidRPr="003B628F">
        <w:rPr>
          <w:rFonts w:ascii="Times New Roman" w:hAnsi="Times New Roman"/>
          <w:color w:val="auto"/>
        </w:rPr>
        <w:t>Краткое содержание программ мониторинга.</w:t>
      </w:r>
      <w:bookmarkEnd w:id="188"/>
      <w:bookmarkEnd w:id="189"/>
      <w:bookmarkEnd w:id="190"/>
      <w:bookmarkEnd w:id="191"/>
    </w:p>
    <w:p w14:paraId="25E4D1C0" w14:textId="77777777" w:rsidR="009C54CA" w:rsidRPr="003B628F" w:rsidRDefault="009C54CA" w:rsidP="0091605B">
      <w:pPr>
        <w:pStyle w:val="21"/>
        <w:numPr>
          <w:ilvl w:val="1"/>
          <w:numId w:val="80"/>
        </w:numPr>
        <w:spacing w:line="360" w:lineRule="auto"/>
        <w:ind w:hanging="1080"/>
        <w:rPr>
          <w:rFonts w:ascii="Times New Roman" w:hAnsi="Times New Roman" w:cs="Times New Roman"/>
          <w:color w:val="auto"/>
          <w:sz w:val="28"/>
          <w:szCs w:val="28"/>
        </w:rPr>
      </w:pPr>
      <w:bookmarkStart w:id="195" w:name="_Toc96104048"/>
      <w:r w:rsidRPr="003B628F">
        <w:rPr>
          <w:rFonts w:ascii="Times New Roman" w:hAnsi="Times New Roman" w:cs="Times New Roman"/>
          <w:color w:val="auto"/>
          <w:sz w:val="28"/>
          <w:szCs w:val="28"/>
        </w:rPr>
        <w:t>Радиационный контроль окружающей среды</w:t>
      </w:r>
      <w:bookmarkEnd w:id="195"/>
    </w:p>
    <w:p w14:paraId="564F8BC4"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Наблюдения за состоянием атмосферного воздуха проводятся в 19 пунктах отбора проб, с различной периодичностью, в отобранных пробах определяются среднесуточные концентрации суммарной альфа-активности, хлора, диоксид азота и ртути.</w:t>
      </w:r>
    </w:p>
    <w:p w14:paraId="44B1AFF3"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 пробах снежного покрова и растительности определяются: суммарная альфа-активность и уран; в пробах почв - суммарная альфа-активность, уран и ртуть.</w:t>
      </w:r>
    </w:p>
    <w:p w14:paraId="6FB7DDA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Контроль мощности дозы гамма-излучения проводится в 27 фиксированных точках, 10 из которых расположены вдоль пульпопровода, измерения проводятся с различной периодичностью, от 1 раза в месяц, до 1 раза в год.</w:t>
      </w:r>
    </w:p>
    <w:p w14:paraId="7BBE805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Также, согласно план-графику контроля объектов окружающей среды, предприятием проводятся наблюдения за сельхозпродукцией, ежегодно отбираются 4 пробы с полей коллективного или индивидуального пользования в районе расположения хвостохранилища, определяемые компоненты - суммарная альфа-активность и уран общий.</w:t>
      </w:r>
    </w:p>
    <w:p w14:paraId="7FCE2F54" w14:textId="638E813D" w:rsidR="000A2BD0" w:rsidRPr="003B628F" w:rsidRDefault="009C54CA" w:rsidP="00226E40">
      <w:pPr>
        <w:spacing w:line="360" w:lineRule="auto"/>
        <w:ind w:firstLine="709"/>
        <w:jc w:val="both"/>
        <w:rPr>
          <w:sz w:val="28"/>
          <w:szCs w:val="28"/>
          <w:lang w:val="en-US" w:eastAsia="en-US"/>
        </w:rPr>
      </w:pPr>
      <w:r w:rsidRPr="003B628F">
        <w:rPr>
          <w:sz w:val="28"/>
          <w:szCs w:val="28"/>
          <w:lang w:eastAsia="en-US"/>
        </w:rPr>
        <w:t>Химические анализы проб грунтовых, сточных, ливневых вод и сопредельных сред выполняет лаборатория ФМБА – Центр гигиены и эпидемиологии. Радиохимические анализы выполняет аккредитованная лаборатория охраны окружающей среды.</w:t>
      </w:r>
    </w:p>
    <w:p w14:paraId="6DC1F373" w14:textId="59F765F5" w:rsidR="009C54CA" w:rsidRPr="003B628F" w:rsidRDefault="000A2BD0" w:rsidP="00226E40">
      <w:pPr>
        <w:keepNext/>
        <w:spacing w:line="360" w:lineRule="auto"/>
        <w:jc w:val="center"/>
        <w:rPr>
          <w:sz w:val="28"/>
          <w:szCs w:val="28"/>
          <w:lang w:eastAsia="en-US"/>
        </w:rPr>
      </w:pPr>
      <w:r>
        <w:rPr>
          <w:noProof/>
          <w:sz w:val="28"/>
          <w:szCs w:val="28"/>
        </w:rPr>
        <w:drawing>
          <wp:inline distT="0" distB="0" distL="0" distR="0" wp14:anchorId="143598E1" wp14:editId="6736AF33">
            <wp:extent cx="5252313" cy="741931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64863" cy="7437038"/>
                    </a:xfrm>
                    <a:prstGeom prst="rect">
                      <a:avLst/>
                    </a:prstGeom>
                    <a:noFill/>
                  </pic:spPr>
                </pic:pic>
              </a:graphicData>
            </a:graphic>
          </wp:inline>
        </w:drawing>
      </w:r>
    </w:p>
    <w:p w14:paraId="5DFC3EDA" w14:textId="77777777" w:rsidR="007514D2" w:rsidRPr="007514D2" w:rsidRDefault="007514D2" w:rsidP="007514D2">
      <w:pPr>
        <w:suppressAutoHyphens/>
        <w:jc w:val="both"/>
        <w:rPr>
          <w:rFonts w:eastAsiaTheme="majorEastAsia" w:cstheme="majorBidi"/>
          <w:sz w:val="20"/>
          <w:szCs w:val="20"/>
        </w:rPr>
      </w:pPr>
      <w:bookmarkStart w:id="196" w:name="_Toc3888778"/>
      <w:r w:rsidRPr="007514D2">
        <w:rPr>
          <w:rFonts w:eastAsiaTheme="majorEastAsia" w:cstheme="majorBidi"/>
          <w:sz w:val="20"/>
          <w:szCs w:val="20"/>
          <w:lang w:eastAsia="en-US" w:bidi="en-US"/>
        </w:rPr>
        <w:t xml:space="preserve">1 – гидропосты; 2 – </w:t>
      </w:r>
      <w:r w:rsidRPr="007514D2">
        <w:rPr>
          <w:rFonts w:eastAsiaTheme="majorEastAsia" w:cstheme="majorBidi"/>
          <w:sz w:val="20"/>
          <w:szCs w:val="20"/>
        </w:rPr>
        <w:t xml:space="preserve">пьезометры, оборудованные на: а) техногенный водоносный горизонт; б) краснодубровский водоносный горизонт; в) техногенный и краснодубровский водоносные горизонты совмещенные; 3 – скважины, оборудованные на: а) техногенный водоносный горизонт, б) аллювиальный водоносный горизонт; в) краснодубровский водоносный горизонт, г) кочковский водоносный горизонт, д) </w:t>
      </w:r>
      <w:r w:rsidRPr="007514D2">
        <w:rPr>
          <w:rFonts w:eastAsiaTheme="majorEastAsia" w:cstheme="majorBidi"/>
          <w:sz w:val="20"/>
          <w:szCs w:val="26"/>
        </w:rPr>
        <w:t xml:space="preserve">мезокайнозойский слабопроницаемый горизонт, е) мезокайнозойский слабопроницаемый пласт и </w:t>
      </w:r>
      <w:r w:rsidRPr="007514D2">
        <w:rPr>
          <w:rFonts w:eastAsia="MS Mincho" w:cstheme="majorBidi"/>
          <w:sz w:val="20"/>
          <w:szCs w:val="20"/>
        </w:rPr>
        <w:t>водоносная зона экзогенной трещиноватости горных пород палеозоя совмещенные</w:t>
      </w:r>
      <w:r w:rsidRPr="007514D2">
        <w:rPr>
          <w:rFonts w:eastAsiaTheme="majorEastAsia" w:cstheme="majorBidi"/>
          <w:sz w:val="20"/>
          <w:szCs w:val="20"/>
        </w:rPr>
        <w:t xml:space="preserve">; ж) </w:t>
      </w:r>
      <w:r w:rsidRPr="007514D2">
        <w:rPr>
          <w:rFonts w:eastAsia="MS Mincho" w:cstheme="majorBidi"/>
          <w:sz w:val="20"/>
          <w:szCs w:val="20"/>
        </w:rPr>
        <w:t xml:space="preserve">водоносная зона экзогенной трещиноватости горных пород палеозоя; </w:t>
      </w:r>
      <w:r w:rsidRPr="007514D2">
        <w:rPr>
          <w:rFonts w:eastAsiaTheme="majorEastAsia" w:cstheme="majorBidi"/>
          <w:sz w:val="20"/>
          <w:szCs w:val="20"/>
        </w:rPr>
        <w:t xml:space="preserve">4 – 6 – секции хвостохранилища: 4 – действующая, 5 – законсервированная; 6 – проектируемая; 7 – водоемы; 8 – водотоки; 9 – болото </w:t>
      </w:r>
    </w:p>
    <w:p w14:paraId="398F5903" w14:textId="20046F74" w:rsidR="009C54CA" w:rsidRPr="003B628F" w:rsidRDefault="005468AE" w:rsidP="00226E40">
      <w:pPr>
        <w:spacing w:line="360" w:lineRule="auto"/>
        <w:jc w:val="center"/>
        <w:rPr>
          <w:sz w:val="28"/>
          <w:szCs w:val="28"/>
          <w:lang w:eastAsia="en-US"/>
        </w:rPr>
      </w:pPr>
      <w:r w:rsidRPr="003B628F">
        <w:rPr>
          <w:sz w:val="28"/>
          <w:szCs w:val="28"/>
          <w:lang w:eastAsia="en-US"/>
        </w:rPr>
        <w:t>Рисунок 8</w:t>
      </w:r>
      <w:r w:rsidR="009C54CA" w:rsidRPr="003B628F">
        <w:rPr>
          <w:sz w:val="28"/>
          <w:szCs w:val="28"/>
          <w:lang w:eastAsia="en-US"/>
        </w:rPr>
        <w:t>.</w:t>
      </w:r>
      <w:r w:rsidRPr="003B628F">
        <w:rPr>
          <w:sz w:val="28"/>
          <w:szCs w:val="28"/>
          <w:lang w:eastAsia="en-US"/>
        </w:rPr>
        <w:t>1</w:t>
      </w:r>
      <w:r w:rsidR="009C54CA" w:rsidRPr="003B628F">
        <w:rPr>
          <w:sz w:val="28"/>
          <w:szCs w:val="28"/>
          <w:lang w:eastAsia="en-US"/>
        </w:rPr>
        <w:t>.2 – Расположение точек контроля хвостохранилища</w:t>
      </w:r>
    </w:p>
    <w:p w14:paraId="4B56ACF1" w14:textId="77777777" w:rsidR="009C54CA" w:rsidRPr="003B628F" w:rsidRDefault="009C54CA" w:rsidP="00C41E4B">
      <w:pPr>
        <w:spacing w:line="360" w:lineRule="auto"/>
        <w:jc w:val="both"/>
        <w:rPr>
          <w:sz w:val="28"/>
          <w:szCs w:val="28"/>
          <w:lang w:eastAsia="en-US"/>
        </w:rPr>
      </w:pPr>
    </w:p>
    <w:p w14:paraId="5735861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На территории санитарно-защитной зоны «Хвостохранилища» и пульпопровода ПАО «НЗХК» и на прилегающих к ним территориях установлены посты контроля, в том числе радиационного, для проведения контроля состояния:</w:t>
      </w:r>
    </w:p>
    <w:p w14:paraId="3B6734AB" w14:textId="77777777" w:rsidR="009C54CA" w:rsidRPr="003B628F" w:rsidRDefault="009C54CA" w:rsidP="00C41E4B">
      <w:pPr>
        <w:pStyle w:val="afb"/>
        <w:numPr>
          <w:ilvl w:val="0"/>
          <w:numId w:val="50"/>
        </w:numPr>
        <w:spacing w:line="360" w:lineRule="auto"/>
        <w:jc w:val="both"/>
        <w:rPr>
          <w:sz w:val="28"/>
          <w:szCs w:val="28"/>
          <w:lang w:eastAsia="en-US"/>
        </w:rPr>
      </w:pPr>
      <w:r w:rsidRPr="003B628F">
        <w:rPr>
          <w:sz w:val="28"/>
          <w:szCs w:val="28"/>
          <w:lang w:eastAsia="en-US"/>
        </w:rPr>
        <w:t>подземных вод (скважины №№ 2,3,10,17, 1(2), 1(4), 1р, 2р, 3р, 4р, 5р, 6р,1пс, 2пс, 3пс, 4пс, 5пс, 6пс, 7пс, 8пс, 9пс, 10пс, 11пс, 12пс, 13пс, 14пс, 15пс, 16пс, 17пс, 18пс, 19г, 20г,  21г, 22г, 23г, 24г, 25г);</w:t>
      </w:r>
    </w:p>
    <w:p w14:paraId="015C630F" w14:textId="77777777" w:rsidR="009C54CA" w:rsidRPr="003B628F" w:rsidRDefault="009C54CA" w:rsidP="00C41E4B">
      <w:pPr>
        <w:pStyle w:val="afb"/>
        <w:numPr>
          <w:ilvl w:val="0"/>
          <w:numId w:val="50"/>
        </w:numPr>
        <w:spacing w:line="360" w:lineRule="auto"/>
        <w:jc w:val="both"/>
        <w:rPr>
          <w:sz w:val="28"/>
          <w:szCs w:val="28"/>
          <w:lang w:eastAsia="en-US"/>
        </w:rPr>
      </w:pPr>
      <w:r w:rsidRPr="003B628F">
        <w:rPr>
          <w:sz w:val="28"/>
          <w:szCs w:val="28"/>
          <w:lang w:eastAsia="en-US"/>
        </w:rPr>
        <w:t>поверхностных вод (гидрологические створы ГС1, ГС2, ГС3, ГС4, ГС5, ГС6, ГС7, ГС8, ГС9, ГС10, нагорная канава, дренажно-насосная станция, чаша 2-й секции);</w:t>
      </w:r>
    </w:p>
    <w:p w14:paraId="5050EF3F" w14:textId="77777777" w:rsidR="009C54CA" w:rsidRPr="003B628F" w:rsidRDefault="009C54CA" w:rsidP="00C41E4B">
      <w:pPr>
        <w:pStyle w:val="afb"/>
        <w:numPr>
          <w:ilvl w:val="0"/>
          <w:numId w:val="50"/>
        </w:numPr>
        <w:spacing w:line="360" w:lineRule="auto"/>
        <w:jc w:val="both"/>
        <w:rPr>
          <w:sz w:val="28"/>
          <w:szCs w:val="28"/>
          <w:lang w:eastAsia="en-US"/>
        </w:rPr>
      </w:pPr>
      <w:r w:rsidRPr="003B628F">
        <w:rPr>
          <w:sz w:val="28"/>
          <w:szCs w:val="28"/>
          <w:lang w:eastAsia="en-US"/>
        </w:rPr>
        <w:t>атмосферного воздуха (площадка № 27, ближайший населенный пункт).</w:t>
      </w:r>
    </w:p>
    <w:p w14:paraId="4BF71197" w14:textId="77777777" w:rsidR="009C54CA" w:rsidRPr="003B628F" w:rsidRDefault="009C54CA" w:rsidP="00C41E4B">
      <w:pPr>
        <w:spacing w:line="360" w:lineRule="auto"/>
        <w:ind w:firstLine="709"/>
        <w:jc w:val="both"/>
        <w:rPr>
          <w:sz w:val="28"/>
          <w:szCs w:val="28"/>
          <w:lang w:eastAsia="en-US"/>
        </w:rPr>
      </w:pPr>
    </w:p>
    <w:p w14:paraId="606A9AA8" w14:textId="77777777" w:rsidR="009C54CA" w:rsidRPr="003B628F" w:rsidRDefault="009C54CA" w:rsidP="00C41E4B">
      <w:pPr>
        <w:spacing w:line="360" w:lineRule="auto"/>
        <w:jc w:val="both"/>
        <w:rPr>
          <w:sz w:val="28"/>
          <w:szCs w:val="28"/>
          <w:lang w:eastAsia="en-US"/>
        </w:rPr>
      </w:pPr>
      <w:r w:rsidRPr="003B628F">
        <w:rPr>
          <w:noProof/>
          <w:sz w:val="28"/>
          <w:szCs w:val="28"/>
        </w:rPr>
        <w:drawing>
          <wp:inline distT="0" distB="0" distL="0" distR="0" wp14:anchorId="26BF1F73" wp14:editId="0D2633AE">
            <wp:extent cx="4880344" cy="31697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885144" cy="3172898"/>
                    </a:xfrm>
                    <a:prstGeom prst="rect">
                      <a:avLst/>
                    </a:prstGeom>
                  </pic:spPr>
                </pic:pic>
              </a:graphicData>
            </a:graphic>
          </wp:inline>
        </w:drawing>
      </w:r>
    </w:p>
    <w:p w14:paraId="74BBFFD6" w14:textId="582CFD52" w:rsidR="009C54CA" w:rsidRPr="003B628F" w:rsidRDefault="009C54CA" w:rsidP="00C41E4B">
      <w:pPr>
        <w:spacing w:line="360" w:lineRule="auto"/>
        <w:jc w:val="both"/>
        <w:rPr>
          <w:sz w:val="28"/>
          <w:szCs w:val="28"/>
          <w:lang w:eastAsia="en-US"/>
        </w:rPr>
      </w:pPr>
      <w:r w:rsidRPr="003B628F">
        <w:rPr>
          <w:sz w:val="28"/>
          <w:szCs w:val="28"/>
          <w:lang w:eastAsia="en-US"/>
        </w:rPr>
        <w:t xml:space="preserve">Рисунок </w:t>
      </w:r>
      <w:r w:rsidR="005468AE" w:rsidRPr="003B628F">
        <w:rPr>
          <w:sz w:val="28"/>
          <w:szCs w:val="28"/>
          <w:lang w:eastAsia="en-US"/>
        </w:rPr>
        <w:t>8.1</w:t>
      </w:r>
      <w:r w:rsidRPr="003B628F">
        <w:rPr>
          <w:sz w:val="28"/>
          <w:szCs w:val="28"/>
          <w:lang w:eastAsia="en-US"/>
        </w:rPr>
        <w:t>.3 - Схема расположения пульпопровода и точек контроля радиационной обстановки</w:t>
      </w:r>
    </w:p>
    <w:p w14:paraId="6B52A8A7" w14:textId="77777777" w:rsidR="009C54CA" w:rsidRPr="003B628F" w:rsidRDefault="009C54CA" w:rsidP="00C41E4B">
      <w:pPr>
        <w:spacing w:line="360" w:lineRule="auto"/>
        <w:ind w:firstLine="709"/>
        <w:jc w:val="both"/>
        <w:rPr>
          <w:sz w:val="28"/>
          <w:szCs w:val="28"/>
          <w:lang w:eastAsia="en-US"/>
        </w:rPr>
      </w:pPr>
    </w:p>
    <w:p w14:paraId="5D1D0ED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Объем и периодичность контроля выполняется в соответствии с «Программой ведения объектового мониторинга состояния (ОМСН) в ПАО «НЗХК».</w:t>
      </w:r>
    </w:p>
    <w:p w14:paraId="3ED052C2" w14:textId="03F255E8" w:rsidR="009C54CA" w:rsidRPr="003B628F" w:rsidRDefault="009C54CA" w:rsidP="00C41E4B">
      <w:pPr>
        <w:spacing w:line="360" w:lineRule="auto"/>
        <w:ind w:firstLine="709"/>
        <w:jc w:val="both"/>
        <w:rPr>
          <w:sz w:val="28"/>
          <w:szCs w:val="28"/>
          <w:lang w:eastAsia="en-US"/>
        </w:rPr>
      </w:pPr>
      <w:r w:rsidRPr="003B628F">
        <w:rPr>
          <w:sz w:val="28"/>
          <w:szCs w:val="28"/>
          <w:lang w:eastAsia="en-US"/>
        </w:rPr>
        <w:t>Программа ведения ОМСН разработана на основании требований нормативных документов и действующих регламентов.  Программа устанавливает требования к проведению ОМСН на стадиях эксплуатации и ликвидации объектов, рекультивации территории в пределах промплощадки, хвостохранилища ПАО «НЗХК», санитарно-защитных зон промплощадки и хвостохранилища (СЗЗ) и соответствующих зон влияния.</w:t>
      </w:r>
    </w:p>
    <w:p w14:paraId="5903BCD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Область наблюдений по глубине ограничивается зоной развития грунтовых вод и второго от поверхности водоносного горизонта, что обусловлено наличием поверхностных ЯРОО.</w:t>
      </w:r>
    </w:p>
    <w:p w14:paraId="7F7027D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Основная цель деятельности в рамках ОМСН состоит в получении достоверной информации о воздействии ЯРОО и других объектов в составе предприятия на состояние недр и сопредельных сред, необходимой для оценки экологической безопасности при эксплуатации и выводе из эксплуатации этих объектов, информационного обеспечения управляющих решений по реализации природоохранных мероприятий.</w:t>
      </w:r>
    </w:p>
    <w:p w14:paraId="0CB57BF6"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Основными задачами ОМСН являются:</w:t>
      </w:r>
    </w:p>
    <w:p w14:paraId="296154D3" w14:textId="77777777" w:rsidR="009C54CA" w:rsidRPr="003B628F" w:rsidRDefault="009C54CA" w:rsidP="00C41E4B">
      <w:pPr>
        <w:pStyle w:val="afb"/>
        <w:numPr>
          <w:ilvl w:val="0"/>
          <w:numId w:val="67"/>
        </w:numPr>
        <w:spacing w:line="360" w:lineRule="auto"/>
        <w:jc w:val="both"/>
        <w:rPr>
          <w:sz w:val="28"/>
          <w:szCs w:val="28"/>
          <w:lang w:eastAsia="en-US"/>
        </w:rPr>
      </w:pPr>
      <w:r w:rsidRPr="003B628F">
        <w:rPr>
          <w:sz w:val="28"/>
          <w:szCs w:val="28"/>
          <w:lang w:eastAsia="en-US"/>
        </w:rPr>
        <w:t>получение регулярной информации о состоянии недр и воздействия со стороны недр на контролируемые объекты;</w:t>
      </w:r>
    </w:p>
    <w:p w14:paraId="15FFEEEF" w14:textId="77777777" w:rsidR="009C54CA" w:rsidRPr="003B628F" w:rsidRDefault="009C54CA" w:rsidP="00C41E4B">
      <w:pPr>
        <w:pStyle w:val="afb"/>
        <w:numPr>
          <w:ilvl w:val="0"/>
          <w:numId w:val="67"/>
        </w:numPr>
        <w:spacing w:line="360" w:lineRule="auto"/>
        <w:jc w:val="both"/>
        <w:rPr>
          <w:sz w:val="28"/>
          <w:szCs w:val="28"/>
          <w:lang w:eastAsia="en-US"/>
        </w:rPr>
      </w:pPr>
      <w:r w:rsidRPr="003B628F">
        <w:rPr>
          <w:sz w:val="28"/>
          <w:szCs w:val="28"/>
          <w:lang w:eastAsia="en-US"/>
        </w:rPr>
        <w:t>определение пространственно-временного распределения в зоне объекта мониторинга различных видов воздействия на недра;</w:t>
      </w:r>
    </w:p>
    <w:p w14:paraId="167DF6DB" w14:textId="77777777" w:rsidR="009C54CA" w:rsidRPr="003B628F" w:rsidRDefault="009C54CA" w:rsidP="00C41E4B">
      <w:pPr>
        <w:pStyle w:val="afb"/>
        <w:numPr>
          <w:ilvl w:val="0"/>
          <w:numId w:val="67"/>
        </w:numPr>
        <w:spacing w:line="360" w:lineRule="auto"/>
        <w:jc w:val="both"/>
        <w:rPr>
          <w:sz w:val="28"/>
          <w:szCs w:val="28"/>
          <w:lang w:eastAsia="en-US"/>
        </w:rPr>
      </w:pPr>
      <w:r w:rsidRPr="003B628F">
        <w:rPr>
          <w:sz w:val="28"/>
          <w:szCs w:val="28"/>
          <w:lang w:eastAsia="en-US"/>
        </w:rPr>
        <w:t>оценка состояния недр в зоне наблюдения;</w:t>
      </w:r>
    </w:p>
    <w:p w14:paraId="7973F397" w14:textId="77777777" w:rsidR="009C54CA" w:rsidRPr="003B628F" w:rsidRDefault="009C54CA" w:rsidP="00C41E4B">
      <w:pPr>
        <w:pStyle w:val="afb"/>
        <w:numPr>
          <w:ilvl w:val="0"/>
          <w:numId w:val="67"/>
        </w:numPr>
        <w:spacing w:line="360" w:lineRule="auto"/>
        <w:jc w:val="both"/>
        <w:rPr>
          <w:sz w:val="28"/>
          <w:szCs w:val="28"/>
          <w:lang w:eastAsia="en-US"/>
        </w:rPr>
      </w:pPr>
      <w:r w:rsidRPr="003B628F">
        <w:rPr>
          <w:sz w:val="28"/>
          <w:szCs w:val="28"/>
          <w:lang w:eastAsia="en-US"/>
        </w:rPr>
        <w:t>разработка рекомендаций по природоохранным мероприятиям и оценке их эффективности.</w:t>
      </w:r>
    </w:p>
    <w:p w14:paraId="7054E55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Основные наблюдаемые компоненты:</w:t>
      </w:r>
    </w:p>
    <w:p w14:paraId="03EFDDDB"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подземные воды;</w:t>
      </w:r>
    </w:p>
    <w:p w14:paraId="241ECF89"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воды поверхностных водоёмов;</w:t>
      </w:r>
    </w:p>
    <w:p w14:paraId="73583CC0"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ливневые сточные воды;</w:t>
      </w:r>
    </w:p>
    <w:p w14:paraId="1B1F8DD5"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атмосферный воздух;</w:t>
      </w:r>
    </w:p>
    <w:p w14:paraId="2490F66D"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почва;</w:t>
      </w:r>
    </w:p>
    <w:p w14:paraId="684A8977"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растительность;</w:t>
      </w:r>
    </w:p>
    <w:p w14:paraId="0E887A38"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снежный покров;</w:t>
      </w:r>
    </w:p>
    <w:p w14:paraId="24C55D9C" w14:textId="77777777" w:rsidR="009C54CA" w:rsidRPr="003B628F" w:rsidRDefault="009C54CA" w:rsidP="00C41E4B">
      <w:pPr>
        <w:pStyle w:val="afb"/>
        <w:numPr>
          <w:ilvl w:val="0"/>
          <w:numId w:val="68"/>
        </w:numPr>
        <w:spacing w:line="360" w:lineRule="auto"/>
        <w:jc w:val="both"/>
        <w:rPr>
          <w:sz w:val="28"/>
          <w:szCs w:val="28"/>
          <w:lang w:eastAsia="en-US"/>
        </w:rPr>
      </w:pPr>
      <w:r w:rsidRPr="003B628F">
        <w:rPr>
          <w:sz w:val="28"/>
          <w:szCs w:val="28"/>
          <w:lang w:eastAsia="en-US"/>
        </w:rPr>
        <w:t>донные осадки.</w:t>
      </w:r>
    </w:p>
    <w:p w14:paraId="42A4E40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Виды наблюдений:</w:t>
      </w:r>
    </w:p>
    <w:p w14:paraId="4ACD4094" w14:textId="77777777" w:rsidR="009C54CA" w:rsidRPr="003B628F" w:rsidRDefault="009C54CA" w:rsidP="00C41E4B">
      <w:pPr>
        <w:pStyle w:val="afb"/>
        <w:numPr>
          <w:ilvl w:val="0"/>
          <w:numId w:val="69"/>
        </w:numPr>
        <w:spacing w:line="360" w:lineRule="auto"/>
        <w:jc w:val="both"/>
        <w:rPr>
          <w:sz w:val="28"/>
          <w:szCs w:val="28"/>
          <w:lang w:eastAsia="en-US"/>
        </w:rPr>
      </w:pPr>
      <w:r w:rsidRPr="003B628F">
        <w:rPr>
          <w:sz w:val="28"/>
          <w:szCs w:val="28"/>
          <w:lang w:eastAsia="en-US"/>
        </w:rPr>
        <w:t>радиационный мониторинг;</w:t>
      </w:r>
    </w:p>
    <w:p w14:paraId="3F334BA7" w14:textId="77777777" w:rsidR="009C54CA" w:rsidRPr="003B628F" w:rsidRDefault="009C54CA" w:rsidP="00C41E4B">
      <w:pPr>
        <w:pStyle w:val="afb"/>
        <w:numPr>
          <w:ilvl w:val="0"/>
          <w:numId w:val="69"/>
        </w:numPr>
        <w:spacing w:line="360" w:lineRule="auto"/>
        <w:jc w:val="both"/>
        <w:rPr>
          <w:sz w:val="28"/>
          <w:szCs w:val="28"/>
          <w:lang w:eastAsia="en-US"/>
        </w:rPr>
      </w:pPr>
      <w:r w:rsidRPr="003B628F">
        <w:rPr>
          <w:sz w:val="28"/>
          <w:szCs w:val="28"/>
          <w:lang w:eastAsia="en-US"/>
        </w:rPr>
        <w:t>гидрохимический мониторинг;</w:t>
      </w:r>
    </w:p>
    <w:p w14:paraId="2DEA1000" w14:textId="77777777" w:rsidR="009C54CA" w:rsidRPr="003B628F" w:rsidRDefault="009C54CA" w:rsidP="00C41E4B">
      <w:pPr>
        <w:pStyle w:val="afb"/>
        <w:numPr>
          <w:ilvl w:val="0"/>
          <w:numId w:val="69"/>
        </w:numPr>
        <w:spacing w:line="360" w:lineRule="auto"/>
        <w:jc w:val="both"/>
        <w:rPr>
          <w:sz w:val="28"/>
          <w:szCs w:val="28"/>
          <w:lang w:eastAsia="en-US"/>
        </w:rPr>
      </w:pPr>
      <w:r w:rsidRPr="003B628F">
        <w:rPr>
          <w:sz w:val="28"/>
          <w:szCs w:val="28"/>
          <w:lang w:eastAsia="en-US"/>
        </w:rPr>
        <w:t>гидродинамический мониторинг;</w:t>
      </w:r>
    </w:p>
    <w:p w14:paraId="07748AAC" w14:textId="77777777" w:rsidR="009C54CA" w:rsidRPr="003B628F" w:rsidRDefault="009C54CA" w:rsidP="00C41E4B">
      <w:pPr>
        <w:pStyle w:val="afb"/>
        <w:numPr>
          <w:ilvl w:val="0"/>
          <w:numId w:val="69"/>
        </w:numPr>
        <w:spacing w:line="360" w:lineRule="auto"/>
        <w:jc w:val="both"/>
        <w:rPr>
          <w:sz w:val="28"/>
          <w:szCs w:val="28"/>
          <w:lang w:eastAsia="en-US"/>
        </w:rPr>
      </w:pPr>
      <w:r w:rsidRPr="003B628F">
        <w:rPr>
          <w:sz w:val="28"/>
          <w:szCs w:val="28"/>
          <w:lang w:eastAsia="en-US"/>
        </w:rPr>
        <w:t>геохимический мониторинг</w:t>
      </w:r>
    </w:p>
    <w:p w14:paraId="1CF8A494"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Перечни типов пунктов наблюдения, наблюдаемых параметров, методики проведения наблюдений, частота, временный режим и продолжительность наблюдений:</w:t>
      </w:r>
    </w:p>
    <w:p w14:paraId="09CE8F2C" w14:textId="77777777" w:rsidR="009C54CA" w:rsidRPr="003B628F" w:rsidRDefault="009C54CA" w:rsidP="00C41E4B">
      <w:pPr>
        <w:pStyle w:val="afb"/>
        <w:numPr>
          <w:ilvl w:val="0"/>
          <w:numId w:val="59"/>
        </w:numPr>
        <w:spacing w:line="360" w:lineRule="auto"/>
        <w:ind w:left="993"/>
        <w:jc w:val="both"/>
        <w:rPr>
          <w:sz w:val="28"/>
          <w:szCs w:val="28"/>
          <w:lang w:eastAsia="en-US"/>
        </w:rPr>
      </w:pPr>
      <w:r w:rsidRPr="003B628F">
        <w:rPr>
          <w:sz w:val="28"/>
          <w:szCs w:val="28"/>
          <w:lang w:eastAsia="en-US"/>
        </w:rPr>
        <w:t>В скважинах наблюдательной сети контролируется</w:t>
      </w:r>
    </w:p>
    <w:p w14:paraId="54573073" w14:textId="77777777" w:rsidR="009C54CA" w:rsidRPr="003B628F" w:rsidRDefault="009C54CA" w:rsidP="00C41E4B">
      <w:pPr>
        <w:pStyle w:val="afb"/>
        <w:numPr>
          <w:ilvl w:val="0"/>
          <w:numId w:val="58"/>
        </w:numPr>
        <w:spacing w:line="360" w:lineRule="auto"/>
        <w:jc w:val="both"/>
        <w:rPr>
          <w:sz w:val="28"/>
          <w:szCs w:val="28"/>
          <w:lang w:eastAsia="en-US"/>
        </w:rPr>
      </w:pPr>
      <w:r w:rsidRPr="003B628F">
        <w:rPr>
          <w:sz w:val="28"/>
          <w:szCs w:val="28"/>
          <w:lang w:eastAsia="en-US"/>
        </w:rPr>
        <w:t>уровень подземных вод - 1раз в месяц;</w:t>
      </w:r>
    </w:p>
    <w:p w14:paraId="2FEA7EB9" w14:textId="77777777" w:rsidR="009C54CA" w:rsidRPr="003B628F" w:rsidRDefault="009C54CA" w:rsidP="00C41E4B">
      <w:pPr>
        <w:pStyle w:val="afb"/>
        <w:numPr>
          <w:ilvl w:val="0"/>
          <w:numId w:val="58"/>
        </w:numPr>
        <w:spacing w:line="360" w:lineRule="auto"/>
        <w:jc w:val="both"/>
        <w:rPr>
          <w:sz w:val="28"/>
          <w:szCs w:val="28"/>
          <w:lang w:eastAsia="en-US"/>
        </w:rPr>
      </w:pPr>
      <w:r w:rsidRPr="003B628F">
        <w:rPr>
          <w:sz w:val="28"/>
          <w:szCs w:val="28"/>
          <w:lang w:eastAsia="en-US"/>
        </w:rPr>
        <w:t>радиохимический состав грунтовых вод – 1 раз в год (в меженный период);</w:t>
      </w:r>
    </w:p>
    <w:p w14:paraId="520C5BF8" w14:textId="77777777" w:rsidR="009C54CA" w:rsidRPr="003B628F" w:rsidRDefault="009C54CA" w:rsidP="00C41E4B">
      <w:pPr>
        <w:pStyle w:val="afb"/>
        <w:numPr>
          <w:ilvl w:val="0"/>
          <w:numId w:val="58"/>
        </w:numPr>
        <w:spacing w:line="360" w:lineRule="auto"/>
        <w:jc w:val="both"/>
        <w:rPr>
          <w:sz w:val="28"/>
          <w:szCs w:val="28"/>
          <w:lang w:eastAsia="en-US"/>
        </w:rPr>
      </w:pPr>
      <w:r w:rsidRPr="003B628F">
        <w:rPr>
          <w:sz w:val="28"/>
          <w:szCs w:val="28"/>
          <w:lang w:eastAsia="en-US"/>
        </w:rPr>
        <w:t>наличие радиоактивного загрязнения водоносных горизонтов – 1 раз в год (май).</w:t>
      </w:r>
    </w:p>
    <w:p w14:paraId="3F310DFD" w14:textId="77777777" w:rsidR="009C54CA" w:rsidRPr="003B628F" w:rsidRDefault="009C54CA" w:rsidP="00C41E4B">
      <w:pPr>
        <w:pStyle w:val="afb"/>
        <w:numPr>
          <w:ilvl w:val="0"/>
          <w:numId w:val="59"/>
        </w:numPr>
        <w:spacing w:line="360" w:lineRule="auto"/>
        <w:ind w:left="993"/>
        <w:jc w:val="both"/>
        <w:rPr>
          <w:sz w:val="28"/>
          <w:szCs w:val="28"/>
          <w:lang w:eastAsia="en-US"/>
        </w:rPr>
      </w:pPr>
      <w:r w:rsidRPr="003B628F">
        <w:rPr>
          <w:sz w:val="28"/>
          <w:szCs w:val="28"/>
          <w:lang w:eastAsia="en-US"/>
        </w:rPr>
        <w:t>В водах поверхностных водоёмов контролируется радиохимический состав сточных вод – 1 раз в год (содержание урана и САА – 5 раз в год);</w:t>
      </w:r>
    </w:p>
    <w:p w14:paraId="5E3DA4E2" w14:textId="77777777" w:rsidR="009C54CA" w:rsidRPr="003B628F" w:rsidRDefault="009C54CA" w:rsidP="00C41E4B">
      <w:pPr>
        <w:pStyle w:val="afb"/>
        <w:numPr>
          <w:ilvl w:val="0"/>
          <w:numId w:val="59"/>
        </w:numPr>
        <w:spacing w:line="360" w:lineRule="auto"/>
        <w:ind w:left="993"/>
        <w:jc w:val="both"/>
        <w:rPr>
          <w:sz w:val="28"/>
          <w:szCs w:val="28"/>
          <w:lang w:eastAsia="en-US"/>
        </w:rPr>
      </w:pPr>
      <w:r w:rsidRPr="003B628F">
        <w:rPr>
          <w:sz w:val="28"/>
          <w:szCs w:val="28"/>
          <w:lang w:eastAsia="en-US"/>
        </w:rPr>
        <w:t>В пунктах контроля почвы, растительности  и донных отложений контролируется концентрация урана, удельная альфа-активность  (в почве дополнительно ртуть) – 1 раз в год (август-сентябрь);</w:t>
      </w:r>
    </w:p>
    <w:p w14:paraId="7DEB6676" w14:textId="77777777" w:rsidR="009C54CA" w:rsidRPr="003B628F" w:rsidRDefault="009C54CA" w:rsidP="00C41E4B">
      <w:pPr>
        <w:pStyle w:val="afb"/>
        <w:numPr>
          <w:ilvl w:val="0"/>
          <w:numId w:val="59"/>
        </w:numPr>
        <w:spacing w:line="360" w:lineRule="auto"/>
        <w:ind w:left="993"/>
        <w:jc w:val="both"/>
        <w:rPr>
          <w:sz w:val="28"/>
          <w:szCs w:val="28"/>
          <w:lang w:eastAsia="en-US"/>
        </w:rPr>
      </w:pPr>
      <w:r w:rsidRPr="003B628F">
        <w:rPr>
          <w:sz w:val="28"/>
          <w:szCs w:val="28"/>
          <w:lang w:eastAsia="en-US"/>
        </w:rPr>
        <w:t>В пунктах контроля снежного покрова контролируется концентрация урана, удельная альфа-активность в талой воде проб снежного покрова – 1 раз в год (март-апрель);</w:t>
      </w:r>
    </w:p>
    <w:p w14:paraId="282CC400"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Контроль проводит лаборатория ядерной и радиационной безопасности, охраны окружающей среды и промсанитарии ПАО «НЗХК».</w:t>
      </w:r>
    </w:p>
    <w:p w14:paraId="27D9E5F5" w14:textId="77777777" w:rsidR="009C54CA" w:rsidRPr="003B628F" w:rsidRDefault="009C54CA" w:rsidP="00C41E4B">
      <w:pPr>
        <w:spacing w:line="360" w:lineRule="auto"/>
        <w:ind w:firstLine="709"/>
        <w:jc w:val="both"/>
        <w:rPr>
          <w:sz w:val="28"/>
          <w:szCs w:val="28"/>
          <w:lang w:eastAsia="en-US"/>
        </w:rPr>
      </w:pPr>
    </w:p>
    <w:p w14:paraId="6D57A36B" w14:textId="77777777" w:rsidR="009C54CA" w:rsidRPr="003B628F" w:rsidRDefault="009C54CA" w:rsidP="00C41E4B">
      <w:pPr>
        <w:widowControl w:val="0"/>
        <w:autoSpaceDE w:val="0"/>
        <w:autoSpaceDN w:val="0"/>
        <w:spacing w:line="360" w:lineRule="auto"/>
        <w:ind w:firstLine="540"/>
        <w:jc w:val="both"/>
        <w:rPr>
          <w:b/>
          <w:sz w:val="28"/>
          <w:szCs w:val="28"/>
        </w:rPr>
      </w:pPr>
      <w:r w:rsidRPr="003B628F">
        <w:rPr>
          <w:b/>
          <w:sz w:val="28"/>
          <w:szCs w:val="28"/>
        </w:rPr>
        <w:t>Организация и проведение производственного экологического контроля и мониторинга окружающей среды при аварийных ситуациях на ПАО «НЗХК»</w:t>
      </w:r>
    </w:p>
    <w:p w14:paraId="6E5447D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Целью организации мониторинга при возникновении аварийных ситуаций является обеспечение наблюдений за загрязнением атмосферного воздуха, поверхностных водных объектов и подземных вод, почвы, снегового покрова и метеорологических условий; оценка их состояния для принятия мер по предотвращению и уменьшению ущерба здоровью населения и окружающей среде, а также контроль эффективности принимаемых мер.</w:t>
      </w:r>
    </w:p>
    <w:p w14:paraId="3255927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возникновении аварийной ситуации развертывается дополнительная сеть аварийного мониторинга и мобильные измерительные системы.</w:t>
      </w:r>
    </w:p>
    <w:p w14:paraId="17E1E83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Комплекс технических средств включает стационарные и передвижные лаборатории, различные перевозимые, переносимые, портативные химико-аналитические приборы, средства слежения за метеообстановкой, транспортные средства, средства связи и т.д.</w:t>
      </w:r>
    </w:p>
    <w:p w14:paraId="5096EDF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Для оперативной оценки обстановки, установления границ и зон загрязнения, предварительного прогнозирования дальнейшего воздействия токсичных и радиоактивных веществ и для выдачи рекомендаций по первичным мерам защиты персонала и населения проводится радиационно-химической разведка. При этом определяется предельное время пребывания в загрязненной зоне, выбор средств индивидуальной и коллективной защиты,  первоочередные лечебные мероприятия и необходимость эвакуации персонала и населения близлежащих населенных пунктов.</w:t>
      </w:r>
    </w:p>
    <w:p w14:paraId="4933B7A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Работы основных элементов при авариях регламентировано планами мероприятий по локализации и ликвидации последствий аварий (ПМЛА) на опасных производственных объектах и «Планом мероприятий по защите персонала в случае аварии на предприятии ядерного топливного цикла».</w:t>
      </w:r>
    </w:p>
    <w:p w14:paraId="60187D5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проведении мониторинга сред не ограничиваются однократным определением ингредиентов, а ведется систематический мониторинг. Применяются методы, связанных с динамичным отбором проб и последующим анализом, что позволяет получать своевременную (оперативную) информацию об опасных концентрациях.</w:t>
      </w:r>
    </w:p>
    <w:p w14:paraId="268D7B5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Использование быстрых (экспрессных) методов санитарно-химического анализа дает возможность устанавливать колебания концентраций веществ в короткие промежутки времени. Их применение, наряду с методами, традиционно используемыми, имеет очень важное значение, так как, зная концентрации опасного вещества и пределы их колебаний, можно в определенной степени предупреждать острые и хронические отравления, а также взрывы и пожары.</w:t>
      </w:r>
    </w:p>
    <w:p w14:paraId="1CC1F22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Подбор оборудования позволяет соблюдать основные требования к методам определения в различных средах и объектах являются:</w:t>
      </w:r>
    </w:p>
    <w:p w14:paraId="5772ABF0"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широкий динамический диапазон измеряемых концентраций - от предельно допустимых до максимально переносимых;</w:t>
      </w:r>
    </w:p>
    <w:p w14:paraId="653AE8C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предел обнаружения, выраженный концентрацией или содержанием (мг/куб. м, мг/л, мг/кв. дм), не должен превышать 0,5 ПДК или половины соответствующей санитарно-гигиенической нормативной величины;</w:t>
      </w:r>
    </w:p>
    <w:p w14:paraId="20003AC3"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время отбора и получения конечного результата анализа составляет несколько минут (желательно в режиме реального времени) и не превышать 1,0 - 1,5 ч;</w:t>
      </w:r>
    </w:p>
    <w:p w14:paraId="43DB0DF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избирательность метода по отношению к высокотоксичным химическим веществам;</w:t>
      </w:r>
    </w:p>
    <w:p w14:paraId="45B4001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погрешность анализа не превышает +/- 25% во всем диапазоне измеряемых концентраций.</w:t>
      </w:r>
    </w:p>
    <w:p w14:paraId="5A33F58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Аварийные ситуации на ПАО «НЗХК» возможны как радиационного, так и нерадиационного характера. </w:t>
      </w:r>
    </w:p>
    <w:p w14:paraId="166059F3"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В случае радиационной аварии и аварийной ситуации для определения уровня радиоактивного загрязнения на территории промплощадки, в пределах СЗЗ осуществляется </w:t>
      </w:r>
      <w:bookmarkStart w:id="197" w:name="_Toc203544136"/>
      <w:r w:rsidRPr="003B628F">
        <w:rPr>
          <w:sz w:val="28"/>
          <w:szCs w:val="28"/>
          <w:lang w:eastAsia="en-US"/>
        </w:rPr>
        <w:t>радиационная и химическая разведка</w:t>
      </w:r>
      <w:bookmarkEnd w:id="197"/>
      <w:r w:rsidRPr="003B628F">
        <w:rPr>
          <w:sz w:val="28"/>
          <w:szCs w:val="28"/>
          <w:lang w:eastAsia="en-US"/>
        </w:rPr>
        <w:t>.</w:t>
      </w:r>
    </w:p>
    <w:p w14:paraId="0967817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Радиационная разведка проводится с целью обнаружения районов и объектов, подвергшихся радиационному загрязнению, установления степени загрязнения для своевременного обеспечения необходимой информацией.</w:t>
      </w:r>
    </w:p>
    <w:p w14:paraId="62DD8E6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Радиационная разведка подразделяется на первичную и уточняющую.</w:t>
      </w:r>
    </w:p>
    <w:p w14:paraId="68AE35F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По метеоусловиям определяется скорость и направление распространения  выброса радиоактивных веществ на первом этапе аварии и определяется величина этого выброса.</w:t>
      </w:r>
    </w:p>
    <w:p w14:paraId="7E59A91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Химическая разведка проводится с целью определения границ очага химического заражения ОХВ и зоны загрязнения, оценки количества выброшенного (разлитого) ОХВ.</w:t>
      </w:r>
    </w:p>
    <w:p w14:paraId="50B98996"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На основании радиационной и химической разведки принимаются меры по защите персонала ПАО «НЗХК». </w:t>
      </w:r>
    </w:p>
    <w:p w14:paraId="78E0276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При проведении радиационной разведки выполняется: </w:t>
      </w:r>
    </w:p>
    <w:p w14:paraId="4A550B3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измерение мощности доз гамма – излучения; </w:t>
      </w:r>
    </w:p>
    <w:p w14:paraId="3B9CF50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отбор проб для спектрометрического анализа и установка предупреждающих знаков в местах контроля (с указанием на них мощности дозы и времени ее измерения); </w:t>
      </w:r>
    </w:p>
    <w:p w14:paraId="0F72086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уточнение зон планирования защитных мероприятий; </w:t>
      </w:r>
    </w:p>
    <w:p w14:paraId="24B8597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определения уровней радиации на местности, маршрутах движения, в местах проведения аварийно-спасательных и других неотложных работ; </w:t>
      </w:r>
    </w:p>
    <w:p w14:paraId="4F4CF71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поиск путей обхода или направления для преодоления загрязненных РВ поверхностей; </w:t>
      </w:r>
    </w:p>
    <w:p w14:paraId="56B0AE9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метеорологическое наблюдение за радиоактивными выбросами и контроль за их распространением.</w:t>
      </w:r>
    </w:p>
    <w:p w14:paraId="532679E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проведении радиационной разведки персонал, осуществляющий её, обеспечивается средствами индивидуальной защиты тела и органов дыхания, средствами индивидуального дозиметрического контроля (в том числе и аварийными), коротковолновыми приёмно - передающими средствами связи.</w:t>
      </w:r>
    </w:p>
    <w:p w14:paraId="06202CE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Радиационному контролю на территории промплощадки и санитарно-защитной зоны подлежат следующие объекты контроля окружающей среды:</w:t>
      </w:r>
    </w:p>
    <w:p w14:paraId="1B66548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-приземный слой воздуха;</w:t>
      </w:r>
    </w:p>
    <w:p w14:paraId="3FC6BAD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атмосферные выпадения;</w:t>
      </w:r>
    </w:p>
    <w:p w14:paraId="45FB334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сбросная вода;</w:t>
      </w:r>
    </w:p>
    <w:p w14:paraId="50EB352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поверхностные водоемы;</w:t>
      </w:r>
    </w:p>
    <w:p w14:paraId="6A6438B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сеть питьевого водоснабжения;</w:t>
      </w:r>
    </w:p>
    <w:p w14:paraId="21E0D33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подземные воды на территории промплощадки;</w:t>
      </w:r>
    </w:p>
    <w:p w14:paraId="4913E62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поверхностный слой почвы;</w:t>
      </w:r>
    </w:p>
    <w:p w14:paraId="1B716C1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растительность;</w:t>
      </w:r>
    </w:p>
    <w:p w14:paraId="694B925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пищевые продукты местного производства;</w:t>
      </w:r>
    </w:p>
    <w:p w14:paraId="133A802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мощность дозы на местности.</w:t>
      </w:r>
    </w:p>
    <w:p w14:paraId="465342D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Контроль содержания радионуклидов в пробах проводится аттестованными в соответствии с требованиями правил по метрологии и прошедшими своевременное метрологическое обслуживание и поверку средствами контроля.</w:t>
      </w:r>
    </w:p>
    <w:p w14:paraId="03390B4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Радиационный и метеорологический контроль в автоматизированном режиме осуществляет автоматизированная система контроля радиационной обстановки (АСКРО).</w:t>
      </w:r>
    </w:p>
    <w:p w14:paraId="3E735BD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Оперативные данные радиационной (химической) и общей разведки, анализируются членами КЧСО для своевременного принятия решений по организации поисковых, спасательных и других неотложных аварийно-спасательных работ, защите работников ПАО «НЗХК» и вблизи проживающего населения. По решению генерального директора – председателя КЧСО для проведения общей разведки при необходимости формируется и направляется в район чрезвычайной ситуации (аварии) оперативная группа из числа руководящего состава и главных специалистов ПАО «НЗХК» и ДЗО (для профессиональной оценки состояния транспортных и коммунально-энергетических систем, состояния зданий и сооружений, установления наличия потенциальных источников вторичного поражения и т.д.).</w:t>
      </w:r>
    </w:p>
    <w:p w14:paraId="47FC515C" w14:textId="77777777" w:rsidR="009C54CA" w:rsidRPr="003B628F" w:rsidRDefault="009C54CA" w:rsidP="00C41E4B">
      <w:pPr>
        <w:spacing w:line="360" w:lineRule="auto"/>
        <w:ind w:firstLine="709"/>
        <w:jc w:val="both"/>
        <w:rPr>
          <w:sz w:val="28"/>
          <w:szCs w:val="28"/>
          <w:lang w:eastAsia="en-US"/>
        </w:rPr>
      </w:pPr>
    </w:p>
    <w:p w14:paraId="35C9FF1A" w14:textId="77777777" w:rsidR="009C54CA" w:rsidRPr="003B628F" w:rsidRDefault="009C54CA" w:rsidP="0091605B">
      <w:pPr>
        <w:pStyle w:val="21"/>
        <w:numPr>
          <w:ilvl w:val="1"/>
          <w:numId w:val="80"/>
        </w:numPr>
        <w:spacing w:line="360" w:lineRule="auto"/>
        <w:ind w:hanging="1080"/>
        <w:rPr>
          <w:rFonts w:ascii="Times New Roman" w:hAnsi="Times New Roman" w:cs="Times New Roman"/>
          <w:color w:val="auto"/>
          <w:sz w:val="28"/>
          <w:szCs w:val="28"/>
        </w:rPr>
      </w:pPr>
      <w:bookmarkStart w:id="198" w:name="_Toc96104049"/>
      <w:r w:rsidRPr="003B628F">
        <w:rPr>
          <w:rFonts w:ascii="Times New Roman" w:hAnsi="Times New Roman" w:cs="Times New Roman"/>
          <w:color w:val="auto"/>
          <w:sz w:val="28"/>
          <w:szCs w:val="28"/>
        </w:rPr>
        <w:t>Организация и проведение производственного экологического контроля и мониторинга окружающей среды для аварийных ситуаций нерадиационного характера</w:t>
      </w:r>
      <w:bookmarkEnd w:id="198"/>
    </w:p>
    <w:p w14:paraId="214C69A1" w14:textId="77777777" w:rsidR="009C54CA" w:rsidRPr="003B628F" w:rsidRDefault="009C54CA" w:rsidP="00C41E4B">
      <w:pPr>
        <w:spacing w:line="360" w:lineRule="auto"/>
        <w:ind w:firstLine="432"/>
        <w:rPr>
          <w:rFonts w:eastAsia="Calibri"/>
          <w:b/>
          <w:sz w:val="28"/>
          <w:szCs w:val="28"/>
          <w:lang w:eastAsia="en-US"/>
        </w:rPr>
      </w:pPr>
      <w:r w:rsidRPr="003B628F">
        <w:rPr>
          <w:rFonts w:eastAsia="Calibri"/>
          <w:b/>
          <w:sz w:val="28"/>
          <w:szCs w:val="28"/>
          <w:lang w:eastAsia="en-US"/>
        </w:rPr>
        <w:t>Перечень планов локализации и ликвидации аварийных ситуаций</w:t>
      </w:r>
    </w:p>
    <w:p w14:paraId="0B7D0F8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Цех № 1 Склад сырьевой (фтористо-водородная, азотная, соляная кислоты) ОПО II класса</w:t>
      </w:r>
    </w:p>
    <w:p w14:paraId="57C9267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ОГЭ  Сеть газопотребления ПАО «НЗХК»  ОПО III класса</w:t>
      </w:r>
    </w:p>
    <w:p w14:paraId="5AD5E2E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Цех № 7 Площадка участка приема едкого натра ОПО III класса</w:t>
      </w:r>
    </w:p>
    <w:p w14:paraId="5A6E5D7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Цех № 10 Площадка участка производства порошка диоксида урана ОПО III класса</w:t>
      </w:r>
    </w:p>
    <w:p w14:paraId="57042B6B" w14:textId="77777777" w:rsidR="009C54CA" w:rsidRPr="003B628F" w:rsidRDefault="009C54CA" w:rsidP="00C41E4B">
      <w:pPr>
        <w:spacing w:line="360" w:lineRule="auto"/>
        <w:ind w:firstLine="709"/>
        <w:jc w:val="both"/>
        <w:rPr>
          <w:sz w:val="28"/>
          <w:szCs w:val="28"/>
          <w:lang w:eastAsia="en-US"/>
        </w:rPr>
      </w:pPr>
    </w:p>
    <w:p w14:paraId="56028083"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Обеспечение мониторинга радиационной обстановки в районе проведения работ по ликвидации последствий аварии осуществляют работники Лаборатории ядерной и радиационной безопасности, охраны окружающей среды и промсанитарии (цех № 36), привлекаемые к данным работам в соответствии с приказом начальника цеха о создании звеньев химической и радиационной разведки и постов радиационного и химического наблюдения из персонала работников Лаборатории радиационной безопасности (ЛРБ) и Лаборатории ядерной безопасности (ЛЯБ).</w:t>
      </w:r>
    </w:p>
    <w:p w14:paraId="3908F6D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Лица, из числа ЛРБ и ЛЯБ, на которые возложено проведение химической и радиационной разведки, а также проведение химического, радиационного и дозиметрического и контроля на период ликвидации аварии в зоне аварии и на постах радиационного и химического наблюдения являются участниками ликвидации аварии и их действия регламентируются требованиями радиационной, пожарной, промышленной безопасности, охраны труда, техники безопасности и промсанитарии.</w:t>
      </w:r>
    </w:p>
    <w:p w14:paraId="27F32486"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Лаборатория оснащена приборами дозиметрического и радиационного контроля, приборами для определения АХОВ в воздухе, автотранспортом, средствами связи и метеокомплектом. </w:t>
      </w:r>
    </w:p>
    <w:p w14:paraId="35CCF0E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выявлении случаев возможного аварийного поступления аэрозолей урана внутрь организма работниками цеха № 36 делается прогнозная оценка полученной дозы внутреннего облучения с помощью оценки концентрации аэрозолей урана в зоне дыхания, работник направляется в поликлинику ФГБУЗ СОМЦ ФМБА России для проведения внепланового обследования.</w:t>
      </w:r>
    </w:p>
    <w:p w14:paraId="1242F862" w14:textId="77777777" w:rsidR="009C54CA" w:rsidRPr="003B628F" w:rsidRDefault="009C54CA" w:rsidP="00C41E4B">
      <w:pPr>
        <w:spacing w:line="360" w:lineRule="auto"/>
        <w:ind w:firstLine="709"/>
        <w:jc w:val="both"/>
        <w:rPr>
          <w:sz w:val="28"/>
          <w:szCs w:val="28"/>
          <w:lang w:eastAsia="en-US"/>
        </w:rPr>
      </w:pPr>
    </w:p>
    <w:p w14:paraId="2E3F83FF" w14:textId="77777777" w:rsidR="009C54CA" w:rsidRPr="003B628F" w:rsidRDefault="009C54CA" w:rsidP="00C41E4B">
      <w:pPr>
        <w:widowControl w:val="0"/>
        <w:autoSpaceDE w:val="0"/>
        <w:autoSpaceDN w:val="0"/>
        <w:spacing w:line="360" w:lineRule="auto"/>
        <w:ind w:firstLine="540"/>
        <w:jc w:val="both"/>
        <w:rPr>
          <w:b/>
          <w:i/>
          <w:sz w:val="28"/>
          <w:szCs w:val="28"/>
        </w:rPr>
      </w:pPr>
      <w:bookmarkStart w:id="199" w:name="_Toc22909340"/>
      <w:r w:rsidRPr="003B628F">
        <w:rPr>
          <w:b/>
          <w:i/>
          <w:sz w:val="28"/>
          <w:szCs w:val="28"/>
        </w:rPr>
        <w:t>Возможные аварии и аварийные ситуации с опасными химическими веществами.</w:t>
      </w:r>
      <w:bookmarkEnd w:id="199"/>
    </w:p>
    <w:p w14:paraId="55B7908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 опасным химическим веществам, использующимся в ПАО «НЗХК», учитывая физико-химические свойства и токсичность химических веществ, масштабы их применения в технологических процессах, тяжесть последствий опасного воздействия на людей отнесены:</w:t>
      </w:r>
    </w:p>
    <w:p w14:paraId="7E312C90"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1. Соляная кислота;</w:t>
      </w:r>
    </w:p>
    <w:p w14:paraId="3F878B1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2. Плавиковая кислота;</w:t>
      </w:r>
    </w:p>
    <w:p w14:paraId="4DF0F303"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3. Азотная кислота;</w:t>
      </w:r>
    </w:p>
    <w:p w14:paraId="2FA7904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4. Аммиак;</w:t>
      </w:r>
    </w:p>
    <w:p w14:paraId="4A56097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5. Гексафторид урана.</w:t>
      </w:r>
    </w:p>
    <w:p w14:paraId="61B6241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 зависимости от продолжительности загрязнения местности и быстроты действия токсичного агента на организм человека очаги химических аварий подразделяют на:</w:t>
      </w:r>
    </w:p>
    <w:p w14:paraId="2393B55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нестойкие очаги поражения быстродействующими веществами;</w:t>
      </w:r>
    </w:p>
    <w:p w14:paraId="749F9CE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медленнодействующими веществами (например, концентрированная азотная кислота).</w:t>
      </w:r>
    </w:p>
    <w:p w14:paraId="2A53E1E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Технологически обусловленными процессами зона поражения в помещениях ПАО «НЗХК» определяется в зависимости от концентрации токсичного вещества в воздухе или на поверхности кожи и слизистых оболочек, а также от времени пребывания без применения средств защиты.</w:t>
      </w:r>
    </w:p>
    <w:p w14:paraId="6F0F12F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 случае аварийной ситуации зона загрязнения, концентрация токсичного вещества в которой составляет менее или равна ПДК для атмосферного воздуха, воды водоемов, почвы, относится к безопасной. Ее внешние границы с подветренной стороны находятся на максимальном удалении от очага. С наветренной стороны –за очагом и по вектору, перпендикулярному направлению ветра (оси следа), путь до безопасной зоны оказывается наименьшим. Именно в этом направлении организуется вывоз, вынос (выход) пораженных и развертывается пункт их сбора, пункт оказания первой врачебной или квалифицированной медицинской помощи.</w:t>
      </w:r>
    </w:p>
    <w:p w14:paraId="3058889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Осуществление мероприятий по прогнозированию и ликвидации медико-санитарных последствий химических аварий базируется на выявлении и анализе химического вещества – основного поражающего фактора ЧС.</w:t>
      </w:r>
    </w:p>
    <w:p w14:paraId="4F7C0AE7" w14:textId="77777777" w:rsidR="009C54CA" w:rsidRPr="003B628F" w:rsidRDefault="009C54CA" w:rsidP="00C41E4B">
      <w:pPr>
        <w:spacing w:line="360" w:lineRule="auto"/>
        <w:ind w:firstLine="709"/>
        <w:jc w:val="both"/>
        <w:rPr>
          <w:sz w:val="28"/>
          <w:szCs w:val="28"/>
          <w:lang w:eastAsia="en-US"/>
        </w:rPr>
      </w:pPr>
    </w:p>
    <w:p w14:paraId="64BB0CCB" w14:textId="77777777" w:rsidR="009C54CA" w:rsidRPr="003B628F" w:rsidRDefault="009C54CA" w:rsidP="00C41E4B">
      <w:pPr>
        <w:widowControl w:val="0"/>
        <w:autoSpaceDE w:val="0"/>
        <w:autoSpaceDN w:val="0"/>
        <w:spacing w:line="360" w:lineRule="auto"/>
        <w:ind w:firstLine="540"/>
        <w:jc w:val="both"/>
        <w:rPr>
          <w:b/>
          <w:i/>
          <w:sz w:val="28"/>
          <w:szCs w:val="28"/>
        </w:rPr>
      </w:pPr>
      <w:bookmarkStart w:id="200" w:name="_Toc22909341"/>
      <w:r w:rsidRPr="003B628F">
        <w:rPr>
          <w:b/>
          <w:i/>
          <w:sz w:val="28"/>
          <w:szCs w:val="28"/>
        </w:rPr>
        <w:t>Организация и основные принципы мониторинга объектов окружающей среды</w:t>
      </w:r>
      <w:bookmarkEnd w:id="200"/>
    </w:p>
    <w:p w14:paraId="76E6AF8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Система мониторинга и прогнозирования ЧС состоит из следующих основных элементов: организационной структуры; общей модели системы, включая объекты мониторинга; комплекса технических средств; моделей ситуаций (моделей развития ситуаций); методов наблюдений, обработки данных, анализа ситуаций и прогнозирования; информационной системы.</w:t>
      </w:r>
    </w:p>
    <w:p w14:paraId="0AE8711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Структурная схема мониторинга в районе химической аварии представляется в виде взаимосвязанной цепи: источник загрязнения - метеофакторы - окружающая среда – персонал (население). На основании приведенной схемы можно выделить следующие виды мониторинга:</w:t>
      </w:r>
    </w:p>
    <w:p w14:paraId="12481950"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мониторинг источника загрязнения (очага аварии);</w:t>
      </w:r>
    </w:p>
    <w:p w14:paraId="72FFD93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мониторинг внешних факторов (в основном, метеофакторов);</w:t>
      </w:r>
    </w:p>
    <w:p w14:paraId="5C3E0EC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мониторинг окружающей среды (качественное и количественное определение уровней содержания химических веществ в объектах окружающей среды);</w:t>
      </w:r>
    </w:p>
    <w:p w14:paraId="53CA518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социально-гигиенический мониторинг (оценка опасности для населения).</w:t>
      </w:r>
    </w:p>
    <w:p w14:paraId="13A72C7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Общая модель организации системы контроля и наблюдения отражает вероятность развития следующих ЧС: природных, источниками которых являются природные процессы и явления, рассмотрение которых осуществлено в соответствии с НП-064-17 «Учет внешних воздействий природного и техногенного происхождения на объекты использования атомной энергии»; биолого-социальных; техногенных.</w:t>
      </w:r>
    </w:p>
    <w:p w14:paraId="0F62C64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На ПАО «НЗХК» организована система наблюдения и контроля, включая объекты мониторинга, организована сеть постов наблюдений, обработки, анализа и систематизации данных. </w:t>
      </w:r>
    </w:p>
    <w:p w14:paraId="5B5E3A5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Комплекс технических средств осуществляет измерения требуемых параметров; обладает необходимыми для оценки состояния окружающей среды точностью, достоверностью, оперативностью, уровнем автоматизации.</w:t>
      </w:r>
    </w:p>
    <w:p w14:paraId="48F1B2B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Комплекс технических средств включает стационарные и передвижные лаборатории, различные перевозимые, переносимые, портативные химико-аналитические приборы, средства слежения за метеообстановкой, передвижной транспорт, средства связи и т.д.</w:t>
      </w:r>
    </w:p>
    <w:p w14:paraId="7B61E16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Методы наблюдения и контроля обеспечивают:</w:t>
      </w:r>
    </w:p>
    <w:p w14:paraId="7511453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описание наблюдаемых процессов, явлений и перечень определяемых параметров;</w:t>
      </w:r>
    </w:p>
    <w:p w14:paraId="3298771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значения определяемых параметров, принятых в качестве нормальных, допустимых и критических;</w:t>
      </w:r>
    </w:p>
    <w:p w14:paraId="1E1D84C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точность измерений определяемых параметров;</w:t>
      </w:r>
    </w:p>
    <w:p w14:paraId="6D7C5EF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режим наблюдений (непрерывный или периодический);</w:t>
      </w:r>
    </w:p>
    <w:p w14:paraId="575460A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правила (алгоритм) обработки результатов наблюдений и форму их представления.</w:t>
      </w:r>
    </w:p>
    <w:p w14:paraId="5B0BE92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Для выработки управляющих решений используется информация: о качестве объектов окружающей среды (соответствие ПДК, кратность и время их превышения); метеофакторах; выбросах и сбросах; кратковременных и долгосрочных прогнозах уровней загрязнения с учетом метеофакторов, характеристик аварийных выбросов и сбросов.</w:t>
      </w:r>
    </w:p>
    <w:p w14:paraId="72FCC094"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Реализуется важный принцип организации мониторинга химического загрязнения при техногенных авариях – взаимодействие служб наблюдения и контроля всех заинтересованных организаций и органов исполнительной власти, а также единый подход к организации мероприятий по минимизации последствий возможных аварий.</w:t>
      </w:r>
    </w:p>
    <w:p w14:paraId="6574E32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организации мониторинга важнейшими являются санитарно-химические исследования, которые включают организационно-технические и методические мероприятия.</w:t>
      </w:r>
    </w:p>
    <w:p w14:paraId="503C2776"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Организационно-технические мероприятиями определен порядок проведения исследований в зависимости от характера, особенностей протекания аварии, свойств химических веществ и характеристик применяемых методов и средств их контроля.</w:t>
      </w:r>
    </w:p>
    <w:p w14:paraId="2EC2CC36"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исследовании воздуха не ограничиваются однократным определением ингредиентов, а ведется систематический мониторинг. Применяются методы, связанных с динамичным отбором проб и последующим анализом, что позволяет получать своевременную (оперативную) информацию об опасных концентрациях. Использование быстрых (экспрессных) методов санитарно-химического анализа дает возможность устанавливать колебания концентраций веществ в короткие промежутки времени. Их применение, наряду с методами, традиционно используемыми в повседневной практике, имеет очень важное значение, так как, зная концентрации опасного вещества и пределы их колебаний, можно в определенной степени предупреждать острые и хронические отравления, а также взрывы и пожары.</w:t>
      </w:r>
    </w:p>
    <w:p w14:paraId="0220EE24"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Выбор аналитической аппаратуры и комплектация переносных и подвижных лабораторий определяются перечнем опасных веществ, характерных для объекта, расположенного на ПАО «НЗХК».</w:t>
      </w:r>
    </w:p>
    <w:p w14:paraId="445C893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Подбор оборудования позволяет соблюдать основные требования к методам определения в различных средах и объектах являются:</w:t>
      </w:r>
    </w:p>
    <w:p w14:paraId="2D09987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широкий динамический диапазон измеряемых концентраций - от предельно допустимых до максимально переносимых;</w:t>
      </w:r>
    </w:p>
    <w:p w14:paraId="642A092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предел обнаружения, выраженный концентрацией или содержанием (мг/куб. м, мг/л, мг/кв. дм), не должен превышать 0,5 ПДК или половины соответствующей санитарно-гигиенической нормативной величины;</w:t>
      </w:r>
    </w:p>
    <w:p w14:paraId="3BAD2E46"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время отбора и получения конечного результата анализа составляет несколько минут (желательно в режиме реального времени) и не превышать 1,0 - 1,5 ч;</w:t>
      </w:r>
    </w:p>
    <w:p w14:paraId="7DD513D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избирательность метода по отношению к высокотоксичным химическим веществам;</w:t>
      </w:r>
    </w:p>
    <w:p w14:paraId="7267D65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погрешность анализа не превышает +/- 25% во всем диапазоне измеряемых концентраций.</w:t>
      </w:r>
    </w:p>
    <w:p w14:paraId="14974F6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Полученные данные оцениваются специалистами ПАО «НЗХК» и ФМБА России с целью корректировки имеющихся планов мероприятий по оказанию помощи пострадавшим, защите персонала и населения.</w:t>
      </w:r>
    </w:p>
    <w:p w14:paraId="0BCEF7D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Определяется предельное время пребывания в загрязненной зоне, вид и вопросы эксплуатации средств индивидуальной и коллективной защиты, способов дегазации и ее эффективности, первоочередные лечебные мероприятия.</w:t>
      </w:r>
    </w:p>
    <w:p w14:paraId="1E07CF60" w14:textId="77777777" w:rsidR="009C54CA" w:rsidRPr="003B628F" w:rsidRDefault="009C54CA" w:rsidP="00C41E4B">
      <w:pPr>
        <w:spacing w:line="360" w:lineRule="auto"/>
        <w:ind w:firstLine="709"/>
        <w:jc w:val="both"/>
        <w:rPr>
          <w:sz w:val="28"/>
          <w:szCs w:val="28"/>
          <w:lang w:eastAsia="en-US"/>
        </w:rPr>
      </w:pPr>
      <w:bookmarkStart w:id="201" w:name="P165"/>
      <w:bookmarkEnd w:id="201"/>
      <w:r w:rsidRPr="003B628F">
        <w:rPr>
          <w:sz w:val="28"/>
          <w:szCs w:val="28"/>
          <w:lang w:eastAsia="en-US"/>
        </w:rPr>
        <w:t>Санитарно-химическая разведка организуется для оперативной оценки обстановки, установления границ и зон загрязнения, предварительного прогнозирования дальнейшего воздействия токсичных веществ на пораженных, выдачи рекомендаций по первичным мерам защиты населения.</w:t>
      </w:r>
    </w:p>
    <w:p w14:paraId="2CAB538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 ходе санитарно-химической разведки решаются следующие задачи:</w:t>
      </w:r>
    </w:p>
    <w:p w14:paraId="43B0C1C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выявление источников химического загрязнения;</w:t>
      </w:r>
    </w:p>
    <w:p w14:paraId="6F06D7A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определение степени опасности токсичных веществ для населения;</w:t>
      </w:r>
    </w:p>
    <w:p w14:paraId="748C95E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уточнение масштабов аварии, границы опасных уровней загрязнения и безопасных зон;</w:t>
      </w:r>
    </w:p>
    <w:p w14:paraId="5060D15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представление донесения о полученных данных;</w:t>
      </w:r>
    </w:p>
    <w:p w14:paraId="2D4C80A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разработка рекомендаций для принятия неотложных мер по жизнеобеспечению пострадавшего населения и использованию средств индивидуальной и коллективной защиты.</w:t>
      </w:r>
    </w:p>
    <w:p w14:paraId="6AF146E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 очагу химического загрязнения разведывательное подразделение подходит с наветренной стороны вблизи вероятной границы загрязнения. При этом определяется наличие химических веществ на обследуемой территории.</w:t>
      </w:r>
    </w:p>
    <w:p w14:paraId="453A3F3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контроле степени загрязненности обращается внимание на места возможного укрытия населения и участки вероятного скопления химических веществ (подвалы, колодцы, плохо проветриваемые помещения и т.д.).</w:t>
      </w:r>
    </w:p>
    <w:p w14:paraId="66983AC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Оценка степени загрязненности окружающей среды дается при определении соответствующими приборами уровней загрязнения на месте или отборе проб воздуха, воды, почвы, пищевых продуктов и смывов с поверхностей стен, полов, стекол жилых зданий для дальнейшего исследования, уточнения и подтверждения данных экспресс-анализа в стационарной лаборатории.</w:t>
      </w:r>
    </w:p>
    <w:p w14:paraId="7914ED83" w14:textId="77777777" w:rsidR="009C54CA" w:rsidRPr="003B628F" w:rsidRDefault="009C54CA" w:rsidP="00C41E4B">
      <w:pPr>
        <w:spacing w:line="360" w:lineRule="auto"/>
        <w:ind w:firstLine="709"/>
        <w:jc w:val="both"/>
        <w:rPr>
          <w:sz w:val="28"/>
          <w:szCs w:val="28"/>
          <w:lang w:eastAsia="en-US"/>
        </w:rPr>
      </w:pPr>
    </w:p>
    <w:p w14:paraId="32E8C462" w14:textId="77777777" w:rsidR="009C54CA" w:rsidRPr="003B628F" w:rsidRDefault="009C54CA" w:rsidP="00C41E4B">
      <w:pPr>
        <w:keepNext/>
        <w:widowControl w:val="0"/>
        <w:autoSpaceDE w:val="0"/>
        <w:autoSpaceDN w:val="0"/>
        <w:spacing w:line="360" w:lineRule="auto"/>
        <w:ind w:firstLine="539"/>
        <w:jc w:val="both"/>
        <w:rPr>
          <w:b/>
          <w:i/>
          <w:sz w:val="28"/>
          <w:szCs w:val="28"/>
        </w:rPr>
      </w:pPr>
      <w:bookmarkStart w:id="202" w:name="_Toc22909342"/>
      <w:r w:rsidRPr="003B628F">
        <w:rPr>
          <w:b/>
          <w:i/>
          <w:sz w:val="28"/>
          <w:szCs w:val="28"/>
        </w:rPr>
        <w:t>Отбор проб объектов окружающей среды</w:t>
      </w:r>
      <w:bookmarkEnd w:id="202"/>
    </w:p>
    <w:p w14:paraId="26C2BEF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Для выявления атмосферных загрязнений исходя из объекта, на котором произошла аварийная ситуация определяется перечень основных веществ. </w:t>
      </w:r>
    </w:p>
    <w:p w14:paraId="1823E724"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Пробы снега дают возможность получить картину зонального распространения загрязнения атмосферного воздуха.</w:t>
      </w:r>
    </w:p>
    <w:p w14:paraId="3466FD6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Методы анализа смывов с поверхностей листьев растений и оконных стекол позволяют определять загрязнения в любых местах, где проживают люди и имеются растения, где по каким-либо причинам невозможно применять аспирационные методы исследования.</w:t>
      </w:r>
    </w:p>
    <w:p w14:paraId="6E147AD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отборе растений для химико-аналитического исследования следует проводить визуальные наблюдения за влиянием выбросов на растительность (ожоги, высыхание, опадание листьев и т.д.).</w:t>
      </w:r>
    </w:p>
    <w:p w14:paraId="22BA4255"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Проба воды, взятая для анализа, отражает условия и место ее взятия, причем объем пробы берутся в количестве достаточном для соответствующей выбранной методике анализа. Отбор проб ведется на определенной глубине от поверхности пробоотборным устройством (бутыль, батометр). </w:t>
      </w:r>
    </w:p>
    <w:p w14:paraId="5E8F8CD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Аварийное загрязнение почвы является мощным вторичным источником поступления химических веществ в грунтовые воды и открытые водоемы, атмосферный воздух, продукты питания растительного и животного происхождения, приводит к нарушению естественных процессов самоочищения. Поступление химических веществ в почву происходит с воздушными выбросами, проливами, твердыми отходами.</w:t>
      </w:r>
    </w:p>
    <w:p w14:paraId="441A3B3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Для получения достоверных данных, необходимых для оценки степени загрязнения почвы, первостепенное значение имеет правильный выбор точек отбора проб. Для этого выполняется анализ и определяются следующие параметры:</w:t>
      </w:r>
    </w:p>
    <w:p w14:paraId="3D5F830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свойства поступивших в окружающую среду вещества, его количество, пути поступления;</w:t>
      </w:r>
    </w:p>
    <w:p w14:paraId="143284A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данные о естественном содержании химических веществ, их стабильности в почве, влиянии на биологические процессы и т.д.;</w:t>
      </w:r>
    </w:p>
    <w:p w14:paraId="7117BDB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методы идентификации и количественного анализа химических веществ;</w:t>
      </w:r>
    </w:p>
    <w:p w14:paraId="36D6783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топографические и климатические характеристики района аварии, удаленность от жилых кварталов;</w:t>
      </w:r>
    </w:p>
    <w:p w14:paraId="5CCEA22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условия использования почв;</w:t>
      </w:r>
    </w:p>
    <w:p w14:paraId="7E30B47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высоте стояния грунтовых вод и направлении их движения.</w:t>
      </w:r>
    </w:p>
    <w:p w14:paraId="2D895AA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Предельную дальность отбора проб устанавливают на основе существующих методов прогнозирования.</w:t>
      </w:r>
    </w:p>
    <w:p w14:paraId="0967B5E0" w14:textId="77777777" w:rsidR="009C54CA" w:rsidRPr="003B628F" w:rsidRDefault="009C54CA" w:rsidP="00C41E4B">
      <w:pPr>
        <w:spacing w:line="360" w:lineRule="auto"/>
        <w:ind w:firstLine="709"/>
        <w:jc w:val="both"/>
        <w:rPr>
          <w:sz w:val="28"/>
          <w:szCs w:val="28"/>
          <w:lang w:eastAsia="en-US"/>
        </w:rPr>
      </w:pPr>
    </w:p>
    <w:p w14:paraId="6AB919D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Комплексные оперативные действия по организации мониторинга обеспечат быстрый сбор, обобщение и выдачу на пункты управления необходимой информации. Мониторинг включает контроль исправности применяемого оборудования и мониторинг объектов окружающей среды на прилегающей территории.</w:t>
      </w:r>
    </w:p>
    <w:p w14:paraId="5A21CB56"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Основными задачами контроля исправности применяемого оборудования являются:</w:t>
      </w:r>
    </w:p>
    <w:p w14:paraId="5D8287D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своевременное выявление возможности возникновения аварийных ситуаций;</w:t>
      </w:r>
    </w:p>
    <w:p w14:paraId="73A24EF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непрерывное слежение за возможностью поступления химических веществ из-за</w:t>
      </w:r>
    </w:p>
    <w:p w14:paraId="34BD6B3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разгерметизации оборудования, емкостей и сопоставление с действующими ПДК;</w:t>
      </w:r>
    </w:p>
    <w:p w14:paraId="61C63FD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регулярный контроль за ПДВ.</w:t>
      </w:r>
    </w:p>
    <w:p w14:paraId="0D8C23C7"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Выполнение вышеперечисленных задач осуществляется службами ПАО «НЗХК», а также контрольно-надзорными органами, присутствующими на площадке ПАО «НЗХК».</w:t>
      </w:r>
    </w:p>
    <w:p w14:paraId="544548C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Система мониторинга включает:</w:t>
      </w:r>
    </w:p>
    <w:p w14:paraId="01050E8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непрерывный автоматический контроль за разгерметизацией технологического</w:t>
      </w:r>
    </w:p>
    <w:p w14:paraId="3A0BE30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оборудования и емкостей, проводимый стационарными приборами;</w:t>
      </w:r>
    </w:p>
    <w:p w14:paraId="751273E4"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непрерывный автоматический контроль производственных помещений за уровнем</w:t>
      </w:r>
    </w:p>
    <w:p w14:paraId="5FF4D50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содержания химических веществ, проводимый газоанализаторами и газосигнализаторами;</w:t>
      </w:r>
    </w:p>
    <w:p w14:paraId="4E9D80A0"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регулярный контроль вентиляционных выбросов за уровнем ПДВ;</w:t>
      </w:r>
    </w:p>
    <w:p w14:paraId="0B5C6979" w14:textId="45CDD7B4" w:rsidR="009C54CA" w:rsidRPr="003B628F" w:rsidRDefault="009C54CA" w:rsidP="00C41E4B">
      <w:pPr>
        <w:spacing w:line="360" w:lineRule="auto"/>
        <w:ind w:firstLine="709"/>
        <w:jc w:val="both"/>
        <w:rPr>
          <w:sz w:val="28"/>
          <w:szCs w:val="28"/>
          <w:lang w:eastAsia="en-US"/>
        </w:rPr>
      </w:pPr>
      <w:r w:rsidRPr="003B628F">
        <w:rPr>
          <w:sz w:val="28"/>
          <w:szCs w:val="28"/>
          <w:lang w:eastAsia="en-US"/>
        </w:rPr>
        <w:t>– периодический контроль в воздухе рабочей зоны, путем отбора проб с</w:t>
      </w:r>
    </w:p>
    <w:p w14:paraId="7346F74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последующим анализом в лаборатории, а также с помощью экспресс-методов;</w:t>
      </w:r>
    </w:p>
    <w:p w14:paraId="04898B6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периодический контроль за чистотой технологического оборудования экспрессметодами и отбора смывов с последующим анализом проб в лаборатории.</w:t>
      </w:r>
    </w:p>
    <w:p w14:paraId="2BB6C19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Основная задача мониторинга прилегающих территорий на которой произошла аварийная ситуация – наблюдение за безопасностью производства по отношению к окружающей среде, оперативное выявление угрожающих уровней загрязнения атмосферного воздуха, воды, почвы с последующей выдачей рекомендаций по принятию соответствующих мер. Прилегающие территории включают: санитарно-защитную зону, селитебную зону, т.е. зону жилой застройки, зону защитных мероприятий и т.д.</w:t>
      </w:r>
    </w:p>
    <w:p w14:paraId="1D2EAF41"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На основе существующей системы наблюдений в состав сети мониторинга атмосферного воздуха входят пункты наблюдений, передвижные средства наблюдений, стационарные лаборатории для анализа проб атмосферного воздуха, центры сбора и обработки информации о состоянии загрязнения атмосферы, о метеорологических параметрах атмосферы.</w:t>
      </w:r>
    </w:p>
    <w:p w14:paraId="230616D3"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Для проведения мониторинга передвижные пункты наблюдения располагаются по отношению к источнику, ориентируясь не менее чем по восьми румбам (север – С, северовосток – СВ, восток – В, юго-восток – ЮВ, юг – Ю, юго-запад – ЮЗ, запад – З, северозапад – СЗ) на различных расстояниях. Затем определяют точки отбора проб в пределах возможного подъезда (подхода) к ним по существующим дорогам. Точкам отбора присваиваются номера (обычно, № 1, 2, 3 и т.д.), начиная с северной точки по часовой стрелке.</w:t>
      </w:r>
    </w:p>
    <w:p w14:paraId="3BA657B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В соответствии с согласованным графиком в назначенное время проводится регламентный отбор проб. Отбор проб воздуха проводится следующим образом:</w:t>
      </w:r>
    </w:p>
    <w:p w14:paraId="777F2698"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определяют направление ветра;</w:t>
      </w:r>
    </w:p>
    <w:p w14:paraId="63F89AB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определяют места отбора проб воздуха с подветренной и наветренной стороны.</w:t>
      </w:r>
    </w:p>
    <w:p w14:paraId="535538B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При этом проба, отобранная с наветренной стороны, является фоновой по отношению к пробе, отобранной в подветренной точке.</w:t>
      </w:r>
    </w:p>
    <w:p w14:paraId="076DF8E9"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Кроме автоматических приборов, действующих непрерывно, отбираются пробы и другими пробоотборными устройствами. Для контроля загрязненности промплощадки, санитарно-защитной зоны, жилых районов, прилегающих к месту аварии, одновременно помимо воздуха отбираются пробы почвы, снега, смывов с поверхностей, растений как с подветренной, так и наветренной сторон. На основании этих данных устанавливаются контрольные зоны в зависимости от степени опасности.</w:t>
      </w:r>
    </w:p>
    <w:p w14:paraId="20F2C51C"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Зоны опасности определяются свойствами химических веществ, метеофакторами, климатогеографическими условиями. Всего можно выделить несколько зон:</w:t>
      </w:r>
    </w:p>
    <w:p w14:paraId="1C807B1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опасная ("горячая") зона – наиболее загрязненная территория, где применяются газосигнализаторы и газоанализаторы, полуколичественные экспресс-методы, дающие ответ через несколько секунд;</w:t>
      </w:r>
    </w:p>
    <w:p w14:paraId="07FE285A"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зона умеренного загрязнения, где концентрации химических веществ в рабочей зоне обнаруживаются на уровне и выше. Здесь целесообразно применение более точных приборов, использующихся на автономных, передвижных и стационарных постах;</w:t>
      </w:r>
    </w:p>
    <w:p w14:paraId="3C5EAAC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"чистая" зона, примыкающая непосредственно к зоне умеренного загрязнения, где</w:t>
      </w:r>
    </w:p>
    <w:p w14:paraId="16C9B8C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 в основном определяются концентрации веществ на уровне для атмосферного воздуха. Здесь используются все имеющиеся приборы, а также при необходимости разворачиваются химические лаборатории.</w:t>
      </w:r>
    </w:p>
    <w:p w14:paraId="53C398FE"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По данным разведки, стационарных и передвижных постов составляется схемадонесение, где должны быть показаны границы зон загрязнения, места взятия проб, застройка площадки ПАО «НЗХК», метеоусловия и т.д. </w:t>
      </w:r>
    </w:p>
    <w:p w14:paraId="11D1202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Мониторинг окружающей среды при техногенной аварии проводится в течение всего</w:t>
      </w:r>
    </w:p>
    <w:p w14:paraId="1ECBC792"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периода ликвидации аварии. По завершении основных работ, связанных с ликвидацией техногенной аварии, наблюдение за объектами окружающей среды ведется в обычном режиме.</w:t>
      </w:r>
    </w:p>
    <w:p w14:paraId="0AB3FD7D" w14:textId="77777777" w:rsidR="009C54CA" w:rsidRPr="003B628F" w:rsidRDefault="009C54CA" w:rsidP="00C41E4B">
      <w:pPr>
        <w:spacing w:line="360" w:lineRule="auto"/>
        <w:ind w:firstLine="709"/>
        <w:jc w:val="both"/>
        <w:rPr>
          <w:sz w:val="28"/>
          <w:szCs w:val="28"/>
          <w:lang w:eastAsia="en-US"/>
        </w:rPr>
      </w:pPr>
    </w:p>
    <w:p w14:paraId="6B29708C" w14:textId="77777777" w:rsidR="009C54CA" w:rsidRPr="003B628F" w:rsidRDefault="009C54CA" w:rsidP="0091605B">
      <w:pPr>
        <w:pStyle w:val="21"/>
        <w:numPr>
          <w:ilvl w:val="1"/>
          <w:numId w:val="80"/>
        </w:numPr>
        <w:spacing w:line="360" w:lineRule="auto"/>
        <w:ind w:hanging="1080"/>
        <w:rPr>
          <w:rFonts w:ascii="Times New Roman" w:hAnsi="Times New Roman" w:cs="Times New Roman"/>
          <w:color w:val="auto"/>
          <w:sz w:val="28"/>
          <w:szCs w:val="28"/>
        </w:rPr>
      </w:pPr>
      <w:bookmarkStart w:id="203" w:name="_Toc3888780"/>
      <w:bookmarkStart w:id="204" w:name="_Toc96104050"/>
      <w:bookmarkEnd w:id="196"/>
      <w:r w:rsidRPr="003B628F">
        <w:rPr>
          <w:rFonts w:ascii="Times New Roman" w:hAnsi="Times New Roman" w:cs="Times New Roman"/>
          <w:color w:val="auto"/>
          <w:sz w:val="28"/>
          <w:szCs w:val="28"/>
        </w:rPr>
        <w:t>Контроль состояния окружающей среды</w:t>
      </w:r>
      <w:bookmarkEnd w:id="203"/>
      <w:bookmarkEnd w:id="204"/>
    </w:p>
    <w:p w14:paraId="2FCFA585" w14:textId="77777777" w:rsidR="009C54CA" w:rsidRPr="003B628F" w:rsidRDefault="009C54CA" w:rsidP="00C41E4B">
      <w:pPr>
        <w:spacing w:line="360" w:lineRule="auto"/>
        <w:ind w:firstLine="709"/>
        <w:jc w:val="both"/>
        <w:rPr>
          <w:sz w:val="28"/>
          <w:szCs w:val="28"/>
          <w:lang w:eastAsia="en-US"/>
        </w:rPr>
      </w:pPr>
    </w:p>
    <w:p w14:paraId="4C0DA021" w14:textId="77777777" w:rsidR="009C54CA" w:rsidRPr="003B628F" w:rsidRDefault="009C54CA" w:rsidP="00C41E4B">
      <w:pPr>
        <w:keepNext/>
        <w:spacing w:line="360" w:lineRule="auto"/>
        <w:ind w:firstLine="431"/>
        <w:jc w:val="both"/>
        <w:rPr>
          <w:b/>
          <w:sz w:val="28"/>
          <w:szCs w:val="28"/>
          <w:lang w:eastAsia="en-US"/>
        </w:rPr>
      </w:pPr>
      <w:bookmarkStart w:id="205" w:name="_Toc513995248"/>
      <w:r w:rsidRPr="003B628F">
        <w:rPr>
          <w:b/>
          <w:sz w:val="28"/>
          <w:szCs w:val="28"/>
          <w:lang w:eastAsia="en-US"/>
        </w:rPr>
        <w:t>Мониторинг объектов открытой гидрографической сети</w:t>
      </w:r>
      <w:bookmarkEnd w:id="205"/>
    </w:p>
    <w:p w14:paraId="41C4F066" w14:textId="77777777" w:rsidR="009C54CA" w:rsidRPr="003B628F" w:rsidRDefault="009C54CA" w:rsidP="00C41E4B">
      <w:pPr>
        <w:spacing w:line="360" w:lineRule="auto"/>
        <w:ind w:firstLine="431"/>
        <w:jc w:val="both"/>
        <w:rPr>
          <w:b/>
          <w:sz w:val="28"/>
          <w:szCs w:val="28"/>
          <w:lang w:eastAsia="en-US"/>
        </w:rPr>
      </w:pPr>
      <w:r w:rsidRPr="003B628F">
        <w:rPr>
          <w:b/>
          <w:sz w:val="28"/>
          <w:szCs w:val="28"/>
          <w:lang w:eastAsia="en-US"/>
        </w:rPr>
        <w:t>Контроль поверхностных вод</w:t>
      </w:r>
    </w:p>
    <w:p w14:paraId="68B4B66B"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Среди поверхностных водотоков основным объектом, испытывающим воздействие от хвостохранилища НЗХК, является ручей Пашенский, вытекающий с территории хвостохранилища. </w:t>
      </w:r>
    </w:p>
    <w:p w14:paraId="77C71430" w14:textId="6E35F530"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Для контроля поверхностных вод Пашенского ручья и близлежащих водоёмов организована сеть из </w:t>
      </w:r>
      <w:r w:rsidR="007514D2">
        <w:rPr>
          <w:sz w:val="28"/>
          <w:szCs w:val="28"/>
          <w:lang w:eastAsia="en-US"/>
        </w:rPr>
        <w:t>9</w:t>
      </w:r>
      <w:r w:rsidR="007514D2" w:rsidRPr="003B628F">
        <w:rPr>
          <w:sz w:val="28"/>
          <w:szCs w:val="28"/>
          <w:lang w:eastAsia="en-US"/>
        </w:rPr>
        <w:t xml:space="preserve"> </w:t>
      </w:r>
      <w:r w:rsidRPr="003B628F">
        <w:rPr>
          <w:sz w:val="28"/>
          <w:szCs w:val="28"/>
          <w:lang w:eastAsia="en-US"/>
        </w:rPr>
        <w:t>гидрологических створов. Гидрологические створы: 1ГС (руч.Пашенский перед выходом с территории хвостохранилища), 2ГС (руч.Гарбузовский), 3ГС (руч.Пашенский, 500м ниже дамбы хвостохранилища), 4ГС (руч.Пашенский в точке пересечения с трассой «Байкал»), 5ГС (руч.Пашенский 900м выше оз.Качимовского), 6ГС (оз.Качимовское на руч.Пашенском), 7ГС (руч.Пашенский в точке пересечения с полевой дороги на базу отдыха), , 9ГС (оз.Качимовское на р.Пашенка), 10ГС (оз.Гнилое).</w:t>
      </w:r>
    </w:p>
    <w:p w14:paraId="2B5E762A" w14:textId="270C1B30"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Отбор проб донных отложений (ДО) осуществляется на </w:t>
      </w:r>
      <w:r w:rsidR="007514D2">
        <w:rPr>
          <w:sz w:val="28"/>
          <w:szCs w:val="28"/>
          <w:lang w:eastAsia="en-US"/>
        </w:rPr>
        <w:t>9</w:t>
      </w:r>
      <w:r w:rsidR="007514D2" w:rsidRPr="003B628F">
        <w:rPr>
          <w:sz w:val="28"/>
          <w:szCs w:val="28"/>
          <w:lang w:eastAsia="en-US"/>
        </w:rPr>
        <w:t xml:space="preserve"> </w:t>
      </w:r>
      <w:r w:rsidRPr="003B628F">
        <w:rPr>
          <w:sz w:val="28"/>
          <w:szCs w:val="28"/>
          <w:lang w:eastAsia="en-US"/>
        </w:rPr>
        <w:t>гидропостах на расстоянии 1÷2м ниже водомерного створа.</w:t>
      </w:r>
    </w:p>
    <w:p w14:paraId="5173CC58" w14:textId="77777777" w:rsidR="005468AE" w:rsidRPr="003B628F" w:rsidRDefault="005468AE" w:rsidP="00C41E4B">
      <w:pPr>
        <w:spacing w:line="360" w:lineRule="auto"/>
        <w:ind w:firstLine="709"/>
        <w:jc w:val="both"/>
        <w:rPr>
          <w:sz w:val="28"/>
          <w:szCs w:val="28"/>
          <w:lang w:eastAsia="en-US"/>
        </w:rPr>
      </w:pPr>
    </w:p>
    <w:p w14:paraId="61E80558" w14:textId="77777777" w:rsidR="009C54CA" w:rsidRPr="003B628F" w:rsidRDefault="009C54CA" w:rsidP="00C41E4B">
      <w:pPr>
        <w:keepNext/>
        <w:spacing w:line="360" w:lineRule="auto"/>
        <w:ind w:firstLine="431"/>
        <w:jc w:val="both"/>
        <w:rPr>
          <w:b/>
          <w:sz w:val="28"/>
          <w:szCs w:val="28"/>
          <w:lang w:eastAsia="en-US"/>
        </w:rPr>
      </w:pPr>
      <w:r w:rsidRPr="003B628F">
        <w:rPr>
          <w:b/>
          <w:sz w:val="28"/>
          <w:szCs w:val="28"/>
          <w:lang w:eastAsia="en-US"/>
        </w:rPr>
        <w:t>Контроль атмосферных выпадений (снег)</w:t>
      </w:r>
    </w:p>
    <w:p w14:paraId="7677222D"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Отбор проб снежного покрова производится в 4 точках на территории хвостохранилища с определением в них объемной α-активности и урана. Периодичность отбора – 1 раз в год (перед снеготаянием).</w:t>
      </w:r>
    </w:p>
    <w:p w14:paraId="53670657" w14:textId="77777777" w:rsidR="009C54CA" w:rsidRPr="003B628F" w:rsidRDefault="009C54CA" w:rsidP="00C41E4B">
      <w:pPr>
        <w:keepNext/>
        <w:spacing w:line="360" w:lineRule="auto"/>
        <w:ind w:firstLine="431"/>
        <w:jc w:val="both"/>
        <w:rPr>
          <w:b/>
          <w:sz w:val="28"/>
          <w:szCs w:val="28"/>
          <w:lang w:eastAsia="en-US"/>
        </w:rPr>
      </w:pPr>
      <w:r w:rsidRPr="003B628F">
        <w:rPr>
          <w:b/>
          <w:sz w:val="28"/>
          <w:szCs w:val="28"/>
          <w:lang w:eastAsia="en-US"/>
        </w:rPr>
        <w:t>Контроль загрязненности почвенного покрова и растительности</w:t>
      </w:r>
    </w:p>
    <w:p w14:paraId="1D9A6F88" w14:textId="201DF634" w:rsidR="009C54CA" w:rsidRPr="003B628F" w:rsidRDefault="009C54CA" w:rsidP="00C41E4B">
      <w:pPr>
        <w:spacing w:line="360" w:lineRule="auto"/>
        <w:ind w:firstLine="709"/>
        <w:jc w:val="both"/>
        <w:rPr>
          <w:sz w:val="28"/>
          <w:szCs w:val="28"/>
          <w:lang w:eastAsia="en-US"/>
        </w:rPr>
      </w:pPr>
      <w:r w:rsidRPr="003B628F">
        <w:rPr>
          <w:sz w:val="28"/>
          <w:szCs w:val="28"/>
          <w:lang w:eastAsia="en-US"/>
        </w:rPr>
        <w:t>Отбор проб почвенного покрова на определение суммарной α-активности, урана и ртути осуществляется 1 раз год в 10 точках на территории хвостохранилища.</w:t>
      </w:r>
    </w:p>
    <w:p w14:paraId="48B5761E" w14:textId="387AE62F" w:rsidR="009C54CA" w:rsidRPr="003B628F" w:rsidRDefault="009C54CA" w:rsidP="00C41E4B">
      <w:pPr>
        <w:spacing w:line="360" w:lineRule="auto"/>
        <w:ind w:firstLine="709"/>
        <w:jc w:val="both"/>
        <w:rPr>
          <w:sz w:val="28"/>
          <w:szCs w:val="28"/>
          <w:lang w:eastAsia="en-US"/>
        </w:rPr>
      </w:pPr>
      <w:r w:rsidRPr="003B628F">
        <w:rPr>
          <w:sz w:val="28"/>
          <w:szCs w:val="28"/>
          <w:lang w:eastAsia="en-US"/>
        </w:rPr>
        <w:t xml:space="preserve"> Отбор проб растительности на определение суммарной α-активности, и урана осуществляется один раз в год в 5 точках на территории хвостохранилища. Один раз в год осуществляется контроль суммарной α-активности, и урана четырёх видов сельхозпродукции с полей общего и индивидуального пользования, расположенных в зоне влияния хвостохранилища.</w:t>
      </w:r>
    </w:p>
    <w:p w14:paraId="2AAB5713" w14:textId="77777777" w:rsidR="000C4C0F" w:rsidRPr="003B628F" w:rsidRDefault="000C4C0F" w:rsidP="00C41E4B">
      <w:pPr>
        <w:spacing w:line="360" w:lineRule="auto"/>
        <w:ind w:firstLine="709"/>
        <w:jc w:val="both"/>
        <w:rPr>
          <w:sz w:val="28"/>
          <w:szCs w:val="28"/>
          <w:lang w:eastAsia="en-US"/>
        </w:rPr>
      </w:pPr>
    </w:p>
    <w:p w14:paraId="74814233" w14:textId="77777777" w:rsidR="009C54CA" w:rsidRPr="003B628F" w:rsidRDefault="009C54CA" w:rsidP="00C41E4B">
      <w:pPr>
        <w:keepNext/>
        <w:spacing w:line="360" w:lineRule="auto"/>
        <w:ind w:firstLine="708"/>
        <w:jc w:val="both"/>
        <w:rPr>
          <w:b/>
          <w:sz w:val="28"/>
          <w:szCs w:val="28"/>
          <w:lang w:eastAsia="en-US"/>
        </w:rPr>
      </w:pPr>
      <w:r w:rsidRPr="003B628F">
        <w:rPr>
          <w:b/>
          <w:sz w:val="28"/>
          <w:szCs w:val="28"/>
          <w:lang w:eastAsia="en-US"/>
        </w:rPr>
        <w:t xml:space="preserve">Производственно-экологический контроль атмосферного воздуха </w:t>
      </w:r>
    </w:p>
    <w:p w14:paraId="170EBADF" w14:textId="77777777" w:rsidR="009C54CA" w:rsidRPr="003B628F" w:rsidRDefault="009C54CA" w:rsidP="00C41E4B">
      <w:pPr>
        <w:spacing w:line="360" w:lineRule="auto"/>
        <w:ind w:firstLine="709"/>
        <w:jc w:val="both"/>
        <w:rPr>
          <w:sz w:val="28"/>
          <w:szCs w:val="28"/>
          <w:lang w:eastAsia="en-US"/>
        </w:rPr>
      </w:pPr>
      <w:r w:rsidRPr="003B628F">
        <w:rPr>
          <w:sz w:val="28"/>
          <w:szCs w:val="28"/>
          <w:lang w:eastAsia="en-US"/>
        </w:rPr>
        <w:t>Контроль приземного воздуха на территории хвостохранилища осуществляется 3 раза в месяц (с мая по сентябрь) путём улавливания радиоактивных аэрозолей на фильтр АФА РМП-20 аспирационным методом для последующего определения значения объёмной САА в атмосферном воздухе. Влияние хвостохранилища на приземный слой атмосферного воздуха контролируется путём отбора проб на фильтры, на расстояниях от 1 до 3км с подветренной стороны.</w:t>
      </w:r>
    </w:p>
    <w:p w14:paraId="2B23B6B5" w14:textId="77777777" w:rsidR="009C54CA" w:rsidRPr="003B628F" w:rsidRDefault="009C54CA" w:rsidP="00C41E4B">
      <w:pPr>
        <w:spacing w:line="360" w:lineRule="auto"/>
        <w:ind w:firstLine="709"/>
        <w:jc w:val="both"/>
        <w:rPr>
          <w:sz w:val="28"/>
          <w:szCs w:val="28"/>
          <w:lang w:eastAsia="en-US"/>
        </w:rPr>
      </w:pPr>
    </w:p>
    <w:p w14:paraId="6966191F" w14:textId="77777777" w:rsidR="009C1740" w:rsidRPr="003B628F" w:rsidRDefault="009C1740" w:rsidP="0091605B">
      <w:pPr>
        <w:pStyle w:val="21"/>
        <w:numPr>
          <w:ilvl w:val="1"/>
          <w:numId w:val="80"/>
        </w:numPr>
        <w:spacing w:line="360" w:lineRule="auto"/>
        <w:ind w:left="567" w:hanging="567"/>
        <w:rPr>
          <w:rFonts w:ascii="Times New Roman" w:hAnsi="Times New Roman" w:cs="Times New Roman"/>
          <w:color w:val="auto"/>
          <w:sz w:val="28"/>
          <w:szCs w:val="28"/>
        </w:rPr>
      </w:pPr>
      <w:bookmarkStart w:id="206" w:name="_Toc492987109"/>
      <w:bookmarkStart w:id="207" w:name="_Toc493591537"/>
      <w:bookmarkStart w:id="208" w:name="_Toc3888781"/>
      <w:bookmarkStart w:id="209" w:name="_Toc96104051"/>
      <w:bookmarkStart w:id="210" w:name="_Toc91488072"/>
      <w:r w:rsidRPr="003B628F">
        <w:rPr>
          <w:rFonts w:ascii="Times New Roman" w:hAnsi="Times New Roman" w:cs="Times New Roman"/>
          <w:color w:val="auto"/>
          <w:sz w:val="28"/>
          <w:szCs w:val="28"/>
        </w:rPr>
        <w:t>Средства контроля и измерений, планируемых к использованию для контроля соблюдения нормативов допустимого воздействия на окружающую среду при осуществлении лицензируемого вида деятельности в области использования атомной энергии</w:t>
      </w:r>
      <w:bookmarkEnd w:id="206"/>
      <w:bookmarkEnd w:id="207"/>
      <w:bookmarkEnd w:id="208"/>
      <w:bookmarkEnd w:id="209"/>
    </w:p>
    <w:p w14:paraId="0CDEB54C" w14:textId="4F895041" w:rsidR="009C1740" w:rsidRPr="003B628F" w:rsidRDefault="000C4C0F" w:rsidP="00C41E4B">
      <w:pPr>
        <w:keepNext/>
        <w:spacing w:line="360" w:lineRule="auto"/>
        <w:jc w:val="both"/>
        <w:rPr>
          <w:sz w:val="28"/>
          <w:szCs w:val="28"/>
          <w:lang w:eastAsia="en-US"/>
        </w:rPr>
      </w:pPr>
      <w:r w:rsidRPr="003B628F">
        <w:rPr>
          <w:sz w:val="28"/>
          <w:szCs w:val="28"/>
          <w:lang w:eastAsia="en-US"/>
        </w:rPr>
        <w:t>Таблица 8</w:t>
      </w:r>
      <w:r w:rsidR="009C1740" w:rsidRPr="003B628F">
        <w:rPr>
          <w:sz w:val="28"/>
          <w:szCs w:val="28"/>
          <w:lang w:eastAsia="en-US"/>
        </w:rPr>
        <w:t>.</w:t>
      </w:r>
      <w:r w:rsidRPr="003B628F">
        <w:rPr>
          <w:sz w:val="28"/>
          <w:szCs w:val="28"/>
          <w:lang w:eastAsia="en-US"/>
        </w:rPr>
        <w:t>5</w:t>
      </w:r>
      <w:r w:rsidR="009C1740" w:rsidRPr="003B628F">
        <w:rPr>
          <w:sz w:val="28"/>
          <w:szCs w:val="28"/>
          <w:lang w:eastAsia="en-US"/>
        </w:rPr>
        <w:t xml:space="preserve">.1 - </w:t>
      </w:r>
      <w:r w:rsidR="009C1740" w:rsidRPr="003B628F">
        <w:rPr>
          <w:rFonts w:eastAsiaTheme="minorHAnsi"/>
          <w:sz w:val="28"/>
          <w:szCs w:val="28"/>
          <w:lang w:eastAsia="en-US"/>
        </w:rPr>
        <w:t xml:space="preserve">Перечень </w:t>
      </w:r>
      <w:r w:rsidR="009C1740" w:rsidRPr="003B628F">
        <w:rPr>
          <w:sz w:val="28"/>
          <w:szCs w:val="28"/>
          <w:lang w:eastAsia="en-US"/>
        </w:rPr>
        <w:t>технических средств для проведения радиационного контроля и мониторинга ОС</w:t>
      </w:r>
    </w:p>
    <w:tbl>
      <w:tblPr>
        <w:tblStyle w:val="2f0"/>
        <w:tblW w:w="5000" w:type="pct"/>
        <w:tblCellMar>
          <w:left w:w="57" w:type="dxa"/>
          <w:right w:w="57" w:type="dxa"/>
        </w:tblCellMar>
        <w:tblLook w:val="04A0" w:firstRow="1" w:lastRow="0" w:firstColumn="1" w:lastColumn="0" w:noHBand="0" w:noVBand="1"/>
      </w:tblPr>
      <w:tblGrid>
        <w:gridCol w:w="1376"/>
        <w:gridCol w:w="1429"/>
        <w:gridCol w:w="1768"/>
        <w:gridCol w:w="1770"/>
        <w:gridCol w:w="1563"/>
        <w:gridCol w:w="1439"/>
      </w:tblGrid>
      <w:tr w:rsidR="009C1740" w:rsidRPr="00037DEC" w14:paraId="33069679" w14:textId="77777777" w:rsidTr="00037DEC">
        <w:tc>
          <w:tcPr>
            <w:tcW w:w="727" w:type="pct"/>
            <w:vAlign w:val="center"/>
          </w:tcPr>
          <w:p w14:paraId="56DDE1D3" w14:textId="77777777" w:rsidR="009C1740" w:rsidRPr="00037DEC" w:rsidRDefault="009C1740" w:rsidP="00037DEC">
            <w:pPr>
              <w:rPr>
                <w:sz w:val="20"/>
                <w:szCs w:val="20"/>
              </w:rPr>
            </w:pPr>
            <w:r w:rsidRPr="00037DEC">
              <w:rPr>
                <w:sz w:val="20"/>
                <w:szCs w:val="20"/>
              </w:rPr>
              <w:t>Наименование средств контроля и измерений</w:t>
            </w:r>
          </w:p>
        </w:tc>
        <w:tc>
          <w:tcPr>
            <w:tcW w:w="755" w:type="pct"/>
            <w:vAlign w:val="center"/>
          </w:tcPr>
          <w:p w14:paraId="192D44DB" w14:textId="77777777" w:rsidR="009C1740" w:rsidRPr="00037DEC" w:rsidRDefault="009C1740" w:rsidP="00037DEC">
            <w:pPr>
              <w:rPr>
                <w:sz w:val="20"/>
                <w:szCs w:val="20"/>
              </w:rPr>
            </w:pPr>
            <w:r w:rsidRPr="00037DEC">
              <w:rPr>
                <w:sz w:val="20"/>
                <w:szCs w:val="20"/>
              </w:rPr>
              <w:t>Область применения</w:t>
            </w:r>
          </w:p>
        </w:tc>
        <w:tc>
          <w:tcPr>
            <w:tcW w:w="1033" w:type="pct"/>
            <w:vAlign w:val="center"/>
          </w:tcPr>
          <w:p w14:paraId="78B739EE" w14:textId="77777777" w:rsidR="009C1740" w:rsidRPr="00037DEC" w:rsidRDefault="009C1740" w:rsidP="00037DEC">
            <w:pPr>
              <w:rPr>
                <w:sz w:val="20"/>
                <w:szCs w:val="20"/>
              </w:rPr>
            </w:pPr>
            <w:r w:rsidRPr="00037DEC">
              <w:rPr>
                <w:sz w:val="20"/>
                <w:szCs w:val="20"/>
              </w:rPr>
              <w:t>Характеристики средств контроля и измерений</w:t>
            </w:r>
          </w:p>
        </w:tc>
        <w:tc>
          <w:tcPr>
            <w:tcW w:w="1034" w:type="pct"/>
            <w:vAlign w:val="center"/>
          </w:tcPr>
          <w:p w14:paraId="28365E64" w14:textId="77777777" w:rsidR="009C1740" w:rsidRPr="00037DEC" w:rsidRDefault="009C1740" w:rsidP="00037DEC">
            <w:pPr>
              <w:rPr>
                <w:sz w:val="20"/>
                <w:szCs w:val="20"/>
              </w:rPr>
            </w:pPr>
            <w:r w:rsidRPr="00037DEC">
              <w:rPr>
                <w:sz w:val="20"/>
                <w:szCs w:val="20"/>
              </w:rPr>
              <w:t>Используемые методики измерений</w:t>
            </w:r>
          </w:p>
        </w:tc>
        <w:tc>
          <w:tcPr>
            <w:tcW w:w="692" w:type="pct"/>
            <w:vAlign w:val="center"/>
          </w:tcPr>
          <w:p w14:paraId="48CFF0A1" w14:textId="77777777" w:rsidR="009C1740" w:rsidRPr="00037DEC" w:rsidRDefault="009C1740" w:rsidP="00037DEC">
            <w:pPr>
              <w:rPr>
                <w:sz w:val="20"/>
                <w:szCs w:val="20"/>
              </w:rPr>
            </w:pPr>
            <w:r w:rsidRPr="00037DEC">
              <w:rPr>
                <w:sz w:val="20"/>
                <w:szCs w:val="20"/>
              </w:rPr>
              <w:t>Перечень контролируемых параметров</w:t>
            </w:r>
          </w:p>
        </w:tc>
        <w:tc>
          <w:tcPr>
            <w:tcW w:w="760" w:type="pct"/>
            <w:vAlign w:val="center"/>
          </w:tcPr>
          <w:p w14:paraId="6C4F2335" w14:textId="77777777" w:rsidR="009C1740" w:rsidRPr="00037DEC" w:rsidRDefault="009C1740" w:rsidP="00037DEC">
            <w:pPr>
              <w:rPr>
                <w:sz w:val="20"/>
                <w:szCs w:val="20"/>
              </w:rPr>
            </w:pPr>
            <w:r w:rsidRPr="00037DEC">
              <w:rPr>
                <w:sz w:val="20"/>
                <w:szCs w:val="20"/>
              </w:rPr>
              <w:t>Периодичность проведения измерений</w:t>
            </w:r>
          </w:p>
        </w:tc>
      </w:tr>
      <w:tr w:rsidR="009C1740" w:rsidRPr="00037DEC" w14:paraId="2B5ABC9D" w14:textId="77777777" w:rsidTr="00037DEC">
        <w:tc>
          <w:tcPr>
            <w:tcW w:w="727" w:type="pct"/>
            <w:vAlign w:val="center"/>
          </w:tcPr>
          <w:p w14:paraId="1EC7814B" w14:textId="77777777" w:rsidR="009C1740" w:rsidRPr="00037DEC" w:rsidRDefault="009C1740" w:rsidP="00037DEC">
            <w:pPr>
              <w:rPr>
                <w:sz w:val="20"/>
                <w:szCs w:val="20"/>
              </w:rPr>
            </w:pPr>
            <w:r w:rsidRPr="00037DEC">
              <w:rPr>
                <w:sz w:val="20"/>
                <w:szCs w:val="20"/>
              </w:rPr>
              <w:t>1</w:t>
            </w:r>
          </w:p>
        </w:tc>
        <w:tc>
          <w:tcPr>
            <w:tcW w:w="755" w:type="pct"/>
            <w:vAlign w:val="center"/>
          </w:tcPr>
          <w:p w14:paraId="66B7CBD9" w14:textId="77777777" w:rsidR="009C1740" w:rsidRPr="00037DEC" w:rsidRDefault="009C1740" w:rsidP="00037DEC">
            <w:pPr>
              <w:rPr>
                <w:sz w:val="20"/>
                <w:szCs w:val="20"/>
              </w:rPr>
            </w:pPr>
            <w:r w:rsidRPr="00037DEC">
              <w:rPr>
                <w:sz w:val="20"/>
                <w:szCs w:val="20"/>
              </w:rPr>
              <w:t>2</w:t>
            </w:r>
          </w:p>
        </w:tc>
        <w:tc>
          <w:tcPr>
            <w:tcW w:w="1033" w:type="pct"/>
            <w:vAlign w:val="center"/>
          </w:tcPr>
          <w:p w14:paraId="3414271D" w14:textId="77777777" w:rsidR="009C1740" w:rsidRPr="00037DEC" w:rsidRDefault="009C1740" w:rsidP="00037DEC">
            <w:pPr>
              <w:rPr>
                <w:sz w:val="20"/>
                <w:szCs w:val="20"/>
              </w:rPr>
            </w:pPr>
            <w:r w:rsidRPr="00037DEC">
              <w:rPr>
                <w:sz w:val="20"/>
                <w:szCs w:val="20"/>
              </w:rPr>
              <w:t>3</w:t>
            </w:r>
          </w:p>
        </w:tc>
        <w:tc>
          <w:tcPr>
            <w:tcW w:w="1034" w:type="pct"/>
            <w:vAlign w:val="center"/>
          </w:tcPr>
          <w:p w14:paraId="042D50DD" w14:textId="77777777" w:rsidR="009C1740" w:rsidRPr="00037DEC" w:rsidRDefault="009C1740" w:rsidP="00037DEC">
            <w:pPr>
              <w:rPr>
                <w:sz w:val="20"/>
                <w:szCs w:val="20"/>
              </w:rPr>
            </w:pPr>
            <w:r w:rsidRPr="00037DEC">
              <w:rPr>
                <w:sz w:val="20"/>
                <w:szCs w:val="20"/>
              </w:rPr>
              <w:t>4</w:t>
            </w:r>
          </w:p>
        </w:tc>
        <w:tc>
          <w:tcPr>
            <w:tcW w:w="692" w:type="pct"/>
            <w:vAlign w:val="center"/>
          </w:tcPr>
          <w:p w14:paraId="5983F325" w14:textId="77777777" w:rsidR="009C1740" w:rsidRPr="00037DEC" w:rsidRDefault="009C1740" w:rsidP="00037DEC">
            <w:pPr>
              <w:rPr>
                <w:sz w:val="20"/>
                <w:szCs w:val="20"/>
              </w:rPr>
            </w:pPr>
            <w:r w:rsidRPr="00037DEC">
              <w:rPr>
                <w:sz w:val="20"/>
                <w:szCs w:val="20"/>
              </w:rPr>
              <w:t>5</w:t>
            </w:r>
          </w:p>
        </w:tc>
        <w:tc>
          <w:tcPr>
            <w:tcW w:w="760" w:type="pct"/>
            <w:vAlign w:val="center"/>
          </w:tcPr>
          <w:p w14:paraId="3613A982" w14:textId="77777777" w:rsidR="009C1740" w:rsidRPr="00037DEC" w:rsidRDefault="009C1740" w:rsidP="00037DEC">
            <w:pPr>
              <w:rPr>
                <w:sz w:val="20"/>
                <w:szCs w:val="20"/>
              </w:rPr>
            </w:pPr>
            <w:r w:rsidRPr="00037DEC">
              <w:rPr>
                <w:sz w:val="20"/>
                <w:szCs w:val="20"/>
              </w:rPr>
              <w:t>6</w:t>
            </w:r>
          </w:p>
        </w:tc>
      </w:tr>
      <w:tr w:rsidR="009C1740" w:rsidRPr="00037DEC" w14:paraId="2161A730" w14:textId="77777777" w:rsidTr="00037DEC">
        <w:tc>
          <w:tcPr>
            <w:tcW w:w="727" w:type="pct"/>
            <w:vAlign w:val="center"/>
          </w:tcPr>
          <w:p w14:paraId="5302AB73" w14:textId="77777777" w:rsidR="009C1740" w:rsidRPr="00037DEC" w:rsidRDefault="009C1740" w:rsidP="00037DEC">
            <w:pPr>
              <w:rPr>
                <w:sz w:val="20"/>
                <w:szCs w:val="20"/>
              </w:rPr>
            </w:pPr>
            <w:r w:rsidRPr="00037DEC">
              <w:rPr>
                <w:sz w:val="20"/>
                <w:szCs w:val="20"/>
              </w:rPr>
              <w:t>Аспиратор ОП-221ТЦ</w:t>
            </w:r>
          </w:p>
        </w:tc>
        <w:tc>
          <w:tcPr>
            <w:tcW w:w="755" w:type="pct"/>
            <w:vMerge w:val="restart"/>
            <w:vAlign w:val="center"/>
          </w:tcPr>
          <w:p w14:paraId="28784181" w14:textId="77777777" w:rsidR="009C1740" w:rsidRPr="00037DEC" w:rsidRDefault="009C1740" w:rsidP="00037DEC">
            <w:pPr>
              <w:rPr>
                <w:sz w:val="20"/>
                <w:szCs w:val="20"/>
              </w:rPr>
            </w:pPr>
            <w:r w:rsidRPr="00037DEC">
              <w:rPr>
                <w:sz w:val="20"/>
                <w:szCs w:val="20"/>
              </w:rPr>
              <w:t>Контроль атмосферного воздуха</w:t>
            </w:r>
          </w:p>
        </w:tc>
        <w:tc>
          <w:tcPr>
            <w:tcW w:w="1033" w:type="pct"/>
            <w:vAlign w:val="center"/>
          </w:tcPr>
          <w:p w14:paraId="2875CCD4" w14:textId="77777777" w:rsidR="009C1740" w:rsidRPr="00037DEC" w:rsidRDefault="009C1740" w:rsidP="00037DEC">
            <w:pPr>
              <w:rPr>
                <w:sz w:val="20"/>
                <w:szCs w:val="20"/>
              </w:rPr>
            </w:pPr>
            <w:r w:rsidRPr="00037DEC">
              <w:rPr>
                <w:sz w:val="20"/>
                <w:szCs w:val="20"/>
              </w:rPr>
              <w:t>Погрешность ± 5%</w:t>
            </w:r>
          </w:p>
        </w:tc>
        <w:tc>
          <w:tcPr>
            <w:tcW w:w="1034" w:type="pct"/>
            <w:vMerge w:val="restart"/>
            <w:vAlign w:val="center"/>
          </w:tcPr>
          <w:p w14:paraId="4A3FA81F" w14:textId="77777777" w:rsidR="009C1740" w:rsidRPr="00037DEC" w:rsidRDefault="009C1740" w:rsidP="00037DEC">
            <w:pPr>
              <w:rPr>
                <w:sz w:val="20"/>
                <w:szCs w:val="20"/>
              </w:rPr>
            </w:pPr>
            <w:r w:rsidRPr="00037DEC">
              <w:rPr>
                <w:sz w:val="20"/>
                <w:szCs w:val="20"/>
              </w:rPr>
              <w:t>МВК45090.5Б097 Методика конт-роля суммарной альфа-активности аэрозолей в выбросах НЗХК</w:t>
            </w:r>
          </w:p>
        </w:tc>
        <w:tc>
          <w:tcPr>
            <w:tcW w:w="692" w:type="pct"/>
            <w:vMerge w:val="restart"/>
            <w:vAlign w:val="center"/>
          </w:tcPr>
          <w:p w14:paraId="07219591" w14:textId="77777777" w:rsidR="009C1740" w:rsidRPr="00037DEC" w:rsidRDefault="009C1740" w:rsidP="00037DEC">
            <w:pPr>
              <w:rPr>
                <w:sz w:val="20"/>
                <w:szCs w:val="20"/>
              </w:rPr>
            </w:pPr>
            <w:r w:rsidRPr="00037DEC">
              <w:rPr>
                <w:sz w:val="20"/>
                <w:szCs w:val="20"/>
              </w:rPr>
              <w:t>Объёмная суммарная альфа-активность аэрозолей</w:t>
            </w:r>
          </w:p>
        </w:tc>
        <w:tc>
          <w:tcPr>
            <w:tcW w:w="760" w:type="pct"/>
            <w:vMerge w:val="restart"/>
            <w:vAlign w:val="center"/>
          </w:tcPr>
          <w:p w14:paraId="2E738929" w14:textId="77777777" w:rsidR="009C1740" w:rsidRPr="00037DEC" w:rsidRDefault="009C1740" w:rsidP="00037DEC">
            <w:pPr>
              <w:rPr>
                <w:sz w:val="20"/>
                <w:szCs w:val="20"/>
              </w:rPr>
            </w:pPr>
            <w:r w:rsidRPr="00037DEC">
              <w:rPr>
                <w:sz w:val="20"/>
                <w:szCs w:val="20"/>
              </w:rPr>
              <w:t>1 раз в месяц</w:t>
            </w:r>
          </w:p>
        </w:tc>
      </w:tr>
      <w:tr w:rsidR="009C1740" w:rsidRPr="00037DEC" w14:paraId="77C77CAF" w14:textId="77777777" w:rsidTr="00037DEC">
        <w:tc>
          <w:tcPr>
            <w:tcW w:w="727" w:type="pct"/>
            <w:vAlign w:val="center"/>
          </w:tcPr>
          <w:p w14:paraId="3A57A63E" w14:textId="77777777" w:rsidR="009C1740" w:rsidRPr="00037DEC" w:rsidRDefault="009C1740" w:rsidP="00037DEC">
            <w:pPr>
              <w:rPr>
                <w:sz w:val="20"/>
                <w:szCs w:val="20"/>
              </w:rPr>
            </w:pPr>
            <w:r w:rsidRPr="00037DEC">
              <w:rPr>
                <w:sz w:val="20"/>
                <w:szCs w:val="20"/>
              </w:rPr>
              <w:t>Альфа-радиометр «Прогресс-АР»</w:t>
            </w:r>
          </w:p>
        </w:tc>
        <w:tc>
          <w:tcPr>
            <w:tcW w:w="755" w:type="pct"/>
            <w:vMerge/>
            <w:vAlign w:val="center"/>
          </w:tcPr>
          <w:p w14:paraId="4F916F24" w14:textId="77777777" w:rsidR="009C1740" w:rsidRPr="00037DEC" w:rsidRDefault="009C1740" w:rsidP="00037DEC">
            <w:pPr>
              <w:rPr>
                <w:sz w:val="20"/>
                <w:szCs w:val="20"/>
              </w:rPr>
            </w:pPr>
          </w:p>
        </w:tc>
        <w:tc>
          <w:tcPr>
            <w:tcW w:w="1033" w:type="pct"/>
            <w:vAlign w:val="center"/>
          </w:tcPr>
          <w:p w14:paraId="19619105" w14:textId="77777777" w:rsidR="009C1740" w:rsidRPr="00037DEC" w:rsidRDefault="009C1740" w:rsidP="00037DEC">
            <w:pPr>
              <w:rPr>
                <w:sz w:val="20"/>
                <w:szCs w:val="20"/>
              </w:rPr>
            </w:pPr>
            <w:r w:rsidRPr="00037DEC">
              <w:rPr>
                <w:sz w:val="20"/>
                <w:szCs w:val="20"/>
              </w:rPr>
              <w:t>Погрешность градуировки не превышает ± 10%</w:t>
            </w:r>
          </w:p>
          <w:p w14:paraId="4F053798" w14:textId="77777777" w:rsidR="009C1740" w:rsidRPr="00037DEC" w:rsidRDefault="009C1740" w:rsidP="00037DEC">
            <w:pPr>
              <w:rPr>
                <w:sz w:val="20"/>
                <w:szCs w:val="20"/>
              </w:rPr>
            </w:pPr>
            <w:r w:rsidRPr="00037DEC">
              <w:rPr>
                <w:sz w:val="20"/>
                <w:szCs w:val="20"/>
              </w:rPr>
              <w:t>Диапазон измерений – от (2*10-4)Бк/м</w:t>
            </w:r>
            <w:r w:rsidRPr="00037DEC">
              <w:rPr>
                <w:sz w:val="20"/>
                <w:szCs w:val="20"/>
                <w:vertAlign w:val="superscript"/>
              </w:rPr>
              <w:t>3</w:t>
            </w:r>
          </w:p>
        </w:tc>
        <w:tc>
          <w:tcPr>
            <w:tcW w:w="1034" w:type="pct"/>
            <w:vMerge/>
            <w:vAlign w:val="center"/>
          </w:tcPr>
          <w:p w14:paraId="1632A6B3" w14:textId="77777777" w:rsidR="009C1740" w:rsidRPr="00037DEC" w:rsidRDefault="009C1740" w:rsidP="00037DEC">
            <w:pPr>
              <w:rPr>
                <w:sz w:val="20"/>
                <w:szCs w:val="20"/>
              </w:rPr>
            </w:pPr>
          </w:p>
        </w:tc>
        <w:tc>
          <w:tcPr>
            <w:tcW w:w="692" w:type="pct"/>
            <w:vMerge/>
            <w:vAlign w:val="center"/>
          </w:tcPr>
          <w:p w14:paraId="3031EAC2" w14:textId="77777777" w:rsidR="009C1740" w:rsidRPr="00037DEC" w:rsidRDefault="009C1740" w:rsidP="00037DEC">
            <w:pPr>
              <w:rPr>
                <w:sz w:val="20"/>
                <w:szCs w:val="20"/>
              </w:rPr>
            </w:pPr>
          </w:p>
        </w:tc>
        <w:tc>
          <w:tcPr>
            <w:tcW w:w="760" w:type="pct"/>
            <w:vMerge/>
            <w:vAlign w:val="center"/>
          </w:tcPr>
          <w:p w14:paraId="0607E421" w14:textId="77777777" w:rsidR="009C1740" w:rsidRPr="00037DEC" w:rsidRDefault="009C1740" w:rsidP="00037DEC">
            <w:pPr>
              <w:rPr>
                <w:sz w:val="20"/>
                <w:szCs w:val="20"/>
              </w:rPr>
            </w:pPr>
          </w:p>
        </w:tc>
      </w:tr>
      <w:tr w:rsidR="009C1740" w:rsidRPr="00037DEC" w14:paraId="6A512BC4" w14:textId="77777777" w:rsidTr="00037DEC">
        <w:tc>
          <w:tcPr>
            <w:tcW w:w="727" w:type="pct"/>
            <w:vAlign w:val="center"/>
          </w:tcPr>
          <w:p w14:paraId="3B073658" w14:textId="77777777" w:rsidR="009C1740" w:rsidRPr="00037DEC" w:rsidRDefault="009C1740" w:rsidP="00037DEC">
            <w:pPr>
              <w:rPr>
                <w:sz w:val="20"/>
                <w:szCs w:val="20"/>
              </w:rPr>
            </w:pPr>
            <w:r w:rsidRPr="00037DEC">
              <w:rPr>
                <w:sz w:val="20"/>
                <w:szCs w:val="20"/>
              </w:rPr>
              <w:t>Аспиратор ПУ-4Э</w:t>
            </w:r>
          </w:p>
        </w:tc>
        <w:tc>
          <w:tcPr>
            <w:tcW w:w="755" w:type="pct"/>
            <w:vMerge/>
            <w:vAlign w:val="center"/>
          </w:tcPr>
          <w:p w14:paraId="1EBC8FAF" w14:textId="77777777" w:rsidR="009C1740" w:rsidRPr="00037DEC" w:rsidRDefault="009C1740" w:rsidP="00037DEC">
            <w:pPr>
              <w:rPr>
                <w:sz w:val="20"/>
                <w:szCs w:val="20"/>
              </w:rPr>
            </w:pPr>
          </w:p>
        </w:tc>
        <w:tc>
          <w:tcPr>
            <w:tcW w:w="1033" w:type="pct"/>
            <w:vAlign w:val="center"/>
          </w:tcPr>
          <w:p w14:paraId="42E0EB84" w14:textId="77777777" w:rsidR="009C1740" w:rsidRPr="00037DEC" w:rsidRDefault="009C1740" w:rsidP="00037DEC">
            <w:pPr>
              <w:rPr>
                <w:sz w:val="20"/>
                <w:szCs w:val="20"/>
              </w:rPr>
            </w:pPr>
            <w:r w:rsidRPr="00037DEC">
              <w:rPr>
                <w:sz w:val="20"/>
                <w:szCs w:val="20"/>
              </w:rPr>
              <w:t>Погрешность ± 5%</w:t>
            </w:r>
          </w:p>
        </w:tc>
        <w:tc>
          <w:tcPr>
            <w:tcW w:w="1034" w:type="pct"/>
            <w:vMerge/>
            <w:vAlign w:val="center"/>
          </w:tcPr>
          <w:p w14:paraId="49B7F09B" w14:textId="77777777" w:rsidR="009C1740" w:rsidRPr="00037DEC" w:rsidRDefault="009C1740" w:rsidP="00037DEC">
            <w:pPr>
              <w:rPr>
                <w:sz w:val="20"/>
                <w:szCs w:val="20"/>
              </w:rPr>
            </w:pPr>
          </w:p>
        </w:tc>
        <w:tc>
          <w:tcPr>
            <w:tcW w:w="692" w:type="pct"/>
            <w:vMerge/>
            <w:vAlign w:val="center"/>
          </w:tcPr>
          <w:p w14:paraId="3096595B" w14:textId="77777777" w:rsidR="009C1740" w:rsidRPr="00037DEC" w:rsidRDefault="009C1740" w:rsidP="00037DEC">
            <w:pPr>
              <w:rPr>
                <w:sz w:val="20"/>
                <w:szCs w:val="20"/>
              </w:rPr>
            </w:pPr>
          </w:p>
        </w:tc>
        <w:tc>
          <w:tcPr>
            <w:tcW w:w="760" w:type="pct"/>
            <w:vAlign w:val="center"/>
          </w:tcPr>
          <w:p w14:paraId="12EEB2E1" w14:textId="77777777" w:rsidR="009C1740" w:rsidRPr="00037DEC" w:rsidRDefault="009C1740" w:rsidP="00037DEC">
            <w:pPr>
              <w:rPr>
                <w:sz w:val="20"/>
                <w:szCs w:val="20"/>
              </w:rPr>
            </w:pPr>
            <w:r w:rsidRPr="00037DEC">
              <w:rPr>
                <w:sz w:val="20"/>
                <w:szCs w:val="20"/>
              </w:rPr>
              <w:t>8 раз в месяц</w:t>
            </w:r>
          </w:p>
        </w:tc>
      </w:tr>
      <w:tr w:rsidR="009C1740" w:rsidRPr="00037DEC" w14:paraId="441135C6" w14:textId="77777777" w:rsidTr="00037DEC">
        <w:tc>
          <w:tcPr>
            <w:tcW w:w="727" w:type="pct"/>
            <w:vAlign w:val="center"/>
          </w:tcPr>
          <w:p w14:paraId="4708E9BA" w14:textId="167BD7E2" w:rsidR="009C1740" w:rsidRPr="00037DEC" w:rsidRDefault="009C1740" w:rsidP="00037DEC">
            <w:pPr>
              <w:rPr>
                <w:sz w:val="20"/>
                <w:szCs w:val="20"/>
              </w:rPr>
            </w:pPr>
          </w:p>
        </w:tc>
        <w:tc>
          <w:tcPr>
            <w:tcW w:w="755" w:type="pct"/>
            <w:vMerge/>
            <w:vAlign w:val="center"/>
          </w:tcPr>
          <w:p w14:paraId="3BFB5126" w14:textId="77777777" w:rsidR="009C1740" w:rsidRPr="00037DEC" w:rsidRDefault="009C1740" w:rsidP="00037DEC">
            <w:pPr>
              <w:rPr>
                <w:sz w:val="20"/>
                <w:szCs w:val="20"/>
              </w:rPr>
            </w:pPr>
          </w:p>
        </w:tc>
        <w:tc>
          <w:tcPr>
            <w:tcW w:w="1033" w:type="pct"/>
            <w:vAlign w:val="center"/>
          </w:tcPr>
          <w:p w14:paraId="3364EAB5" w14:textId="2815AB9B" w:rsidR="009C1740" w:rsidRPr="00037DEC" w:rsidRDefault="009C1740" w:rsidP="00037DEC">
            <w:pPr>
              <w:rPr>
                <w:sz w:val="20"/>
                <w:szCs w:val="20"/>
              </w:rPr>
            </w:pPr>
          </w:p>
        </w:tc>
        <w:tc>
          <w:tcPr>
            <w:tcW w:w="1034" w:type="pct"/>
            <w:vMerge/>
            <w:vAlign w:val="center"/>
          </w:tcPr>
          <w:p w14:paraId="418CFBAB" w14:textId="77777777" w:rsidR="009C1740" w:rsidRPr="00037DEC" w:rsidRDefault="009C1740" w:rsidP="00037DEC">
            <w:pPr>
              <w:rPr>
                <w:sz w:val="20"/>
                <w:szCs w:val="20"/>
              </w:rPr>
            </w:pPr>
          </w:p>
        </w:tc>
        <w:tc>
          <w:tcPr>
            <w:tcW w:w="692" w:type="pct"/>
            <w:vMerge/>
            <w:vAlign w:val="center"/>
          </w:tcPr>
          <w:p w14:paraId="589FA7C3" w14:textId="77777777" w:rsidR="009C1740" w:rsidRPr="00037DEC" w:rsidRDefault="009C1740" w:rsidP="00037DEC">
            <w:pPr>
              <w:rPr>
                <w:sz w:val="20"/>
                <w:szCs w:val="20"/>
              </w:rPr>
            </w:pPr>
          </w:p>
        </w:tc>
        <w:tc>
          <w:tcPr>
            <w:tcW w:w="760" w:type="pct"/>
            <w:vAlign w:val="center"/>
          </w:tcPr>
          <w:p w14:paraId="7FF3B91B" w14:textId="62651D1E" w:rsidR="009C1740" w:rsidRPr="00037DEC" w:rsidRDefault="009C1740" w:rsidP="00037DEC">
            <w:pPr>
              <w:rPr>
                <w:sz w:val="20"/>
                <w:szCs w:val="20"/>
              </w:rPr>
            </w:pPr>
          </w:p>
        </w:tc>
      </w:tr>
      <w:tr w:rsidR="009C1740" w:rsidRPr="00037DEC" w14:paraId="421C2D8B" w14:textId="77777777" w:rsidTr="00037DEC">
        <w:tc>
          <w:tcPr>
            <w:tcW w:w="727" w:type="pct"/>
            <w:vAlign w:val="center"/>
          </w:tcPr>
          <w:p w14:paraId="6348B53C" w14:textId="77777777" w:rsidR="009C1740" w:rsidRPr="00037DEC" w:rsidRDefault="009C1740" w:rsidP="00037DEC">
            <w:pPr>
              <w:rPr>
                <w:sz w:val="20"/>
                <w:szCs w:val="20"/>
              </w:rPr>
            </w:pPr>
            <w:r w:rsidRPr="00037DEC">
              <w:rPr>
                <w:sz w:val="20"/>
                <w:szCs w:val="20"/>
              </w:rPr>
              <w:t>Прибор для отбора проб воздуха ПА-40М-1</w:t>
            </w:r>
          </w:p>
        </w:tc>
        <w:tc>
          <w:tcPr>
            <w:tcW w:w="755" w:type="pct"/>
            <w:vMerge/>
            <w:vAlign w:val="center"/>
          </w:tcPr>
          <w:p w14:paraId="775DA37F" w14:textId="77777777" w:rsidR="009C1740" w:rsidRPr="00037DEC" w:rsidRDefault="009C1740" w:rsidP="00037DEC">
            <w:pPr>
              <w:rPr>
                <w:sz w:val="20"/>
                <w:szCs w:val="20"/>
              </w:rPr>
            </w:pPr>
          </w:p>
        </w:tc>
        <w:tc>
          <w:tcPr>
            <w:tcW w:w="1033" w:type="pct"/>
            <w:vAlign w:val="center"/>
          </w:tcPr>
          <w:p w14:paraId="5E564422" w14:textId="77777777" w:rsidR="009C1740" w:rsidRPr="00037DEC" w:rsidRDefault="009C1740" w:rsidP="00037DEC">
            <w:pPr>
              <w:rPr>
                <w:sz w:val="20"/>
                <w:szCs w:val="20"/>
              </w:rPr>
            </w:pPr>
            <w:r w:rsidRPr="00037DEC">
              <w:rPr>
                <w:sz w:val="20"/>
                <w:szCs w:val="20"/>
              </w:rPr>
              <w:t>Погрешность ± 5%</w:t>
            </w:r>
          </w:p>
        </w:tc>
        <w:tc>
          <w:tcPr>
            <w:tcW w:w="1034" w:type="pct"/>
            <w:vMerge/>
            <w:vAlign w:val="center"/>
          </w:tcPr>
          <w:p w14:paraId="2E80B614" w14:textId="77777777" w:rsidR="009C1740" w:rsidRPr="00037DEC" w:rsidRDefault="009C1740" w:rsidP="00037DEC">
            <w:pPr>
              <w:rPr>
                <w:sz w:val="20"/>
                <w:szCs w:val="20"/>
              </w:rPr>
            </w:pPr>
          </w:p>
        </w:tc>
        <w:tc>
          <w:tcPr>
            <w:tcW w:w="692" w:type="pct"/>
            <w:vMerge/>
            <w:vAlign w:val="center"/>
          </w:tcPr>
          <w:p w14:paraId="1AD5DC0F" w14:textId="77777777" w:rsidR="009C1740" w:rsidRPr="00037DEC" w:rsidRDefault="009C1740" w:rsidP="00037DEC">
            <w:pPr>
              <w:rPr>
                <w:sz w:val="20"/>
                <w:szCs w:val="20"/>
              </w:rPr>
            </w:pPr>
          </w:p>
        </w:tc>
        <w:tc>
          <w:tcPr>
            <w:tcW w:w="760" w:type="pct"/>
            <w:vAlign w:val="center"/>
          </w:tcPr>
          <w:p w14:paraId="1967E72B" w14:textId="77777777" w:rsidR="009C1740" w:rsidRPr="00037DEC" w:rsidRDefault="009C1740" w:rsidP="00037DEC">
            <w:pPr>
              <w:rPr>
                <w:sz w:val="20"/>
                <w:szCs w:val="20"/>
              </w:rPr>
            </w:pPr>
            <w:r w:rsidRPr="00037DEC">
              <w:rPr>
                <w:sz w:val="20"/>
                <w:szCs w:val="20"/>
              </w:rPr>
              <w:t>18 раз в месяц</w:t>
            </w:r>
          </w:p>
        </w:tc>
      </w:tr>
      <w:tr w:rsidR="009C1740" w:rsidRPr="00037DEC" w14:paraId="23DA2C96" w14:textId="77777777" w:rsidTr="00037DEC">
        <w:tc>
          <w:tcPr>
            <w:tcW w:w="727" w:type="pct"/>
            <w:vAlign w:val="center"/>
          </w:tcPr>
          <w:p w14:paraId="4E0C0DEE" w14:textId="5C1AF07F" w:rsidR="009C1740" w:rsidRPr="00037DEC" w:rsidRDefault="009C1740" w:rsidP="00037DEC">
            <w:pPr>
              <w:rPr>
                <w:sz w:val="20"/>
                <w:szCs w:val="20"/>
              </w:rPr>
            </w:pPr>
          </w:p>
        </w:tc>
        <w:tc>
          <w:tcPr>
            <w:tcW w:w="755" w:type="pct"/>
            <w:vMerge/>
            <w:vAlign w:val="center"/>
          </w:tcPr>
          <w:p w14:paraId="3F7F3489" w14:textId="77777777" w:rsidR="009C1740" w:rsidRPr="00037DEC" w:rsidRDefault="009C1740" w:rsidP="00037DEC">
            <w:pPr>
              <w:rPr>
                <w:sz w:val="20"/>
                <w:szCs w:val="20"/>
              </w:rPr>
            </w:pPr>
          </w:p>
        </w:tc>
        <w:tc>
          <w:tcPr>
            <w:tcW w:w="1033" w:type="pct"/>
            <w:vAlign w:val="center"/>
          </w:tcPr>
          <w:p w14:paraId="0E0F33C7" w14:textId="108927DC" w:rsidR="009C1740" w:rsidRPr="00037DEC" w:rsidRDefault="009C1740" w:rsidP="00037DEC">
            <w:pPr>
              <w:rPr>
                <w:sz w:val="20"/>
                <w:szCs w:val="20"/>
              </w:rPr>
            </w:pPr>
          </w:p>
        </w:tc>
        <w:tc>
          <w:tcPr>
            <w:tcW w:w="1034" w:type="pct"/>
            <w:vAlign w:val="center"/>
          </w:tcPr>
          <w:p w14:paraId="1C23EE62" w14:textId="77777777" w:rsidR="009C1740" w:rsidRPr="00037DEC" w:rsidRDefault="009C1740" w:rsidP="00037DEC">
            <w:pPr>
              <w:rPr>
                <w:sz w:val="20"/>
                <w:szCs w:val="20"/>
              </w:rPr>
            </w:pPr>
          </w:p>
        </w:tc>
        <w:tc>
          <w:tcPr>
            <w:tcW w:w="692" w:type="pct"/>
            <w:vAlign w:val="center"/>
          </w:tcPr>
          <w:p w14:paraId="297CE777" w14:textId="0AFF60C5" w:rsidR="009C1740" w:rsidRPr="00037DEC" w:rsidRDefault="009C1740" w:rsidP="00037DEC">
            <w:pPr>
              <w:rPr>
                <w:sz w:val="20"/>
                <w:szCs w:val="20"/>
              </w:rPr>
            </w:pPr>
          </w:p>
        </w:tc>
        <w:tc>
          <w:tcPr>
            <w:tcW w:w="760" w:type="pct"/>
            <w:vAlign w:val="center"/>
          </w:tcPr>
          <w:p w14:paraId="37C88D1C" w14:textId="0230196C" w:rsidR="009C1740" w:rsidRPr="00037DEC" w:rsidRDefault="009C1740" w:rsidP="00037DEC">
            <w:pPr>
              <w:rPr>
                <w:sz w:val="20"/>
                <w:szCs w:val="20"/>
              </w:rPr>
            </w:pPr>
          </w:p>
        </w:tc>
      </w:tr>
      <w:tr w:rsidR="009C1740" w:rsidRPr="00037DEC" w14:paraId="20473516" w14:textId="77777777" w:rsidTr="00037DEC">
        <w:tc>
          <w:tcPr>
            <w:tcW w:w="727" w:type="pct"/>
            <w:vAlign w:val="center"/>
          </w:tcPr>
          <w:p w14:paraId="03ED3FED" w14:textId="77777777" w:rsidR="009C1740" w:rsidRPr="00037DEC" w:rsidRDefault="009C1740" w:rsidP="00037DEC">
            <w:pPr>
              <w:rPr>
                <w:sz w:val="20"/>
                <w:szCs w:val="20"/>
              </w:rPr>
            </w:pPr>
            <w:r w:rsidRPr="00037DEC">
              <w:rPr>
                <w:sz w:val="20"/>
                <w:szCs w:val="20"/>
              </w:rPr>
              <w:t>Анализатор</w:t>
            </w:r>
          </w:p>
          <w:p w14:paraId="3FBA1AE0" w14:textId="77777777" w:rsidR="009C1740" w:rsidRPr="00037DEC" w:rsidRDefault="009C1740" w:rsidP="00037DEC">
            <w:pPr>
              <w:rPr>
                <w:sz w:val="20"/>
                <w:szCs w:val="20"/>
              </w:rPr>
            </w:pPr>
            <w:r w:rsidRPr="00037DEC">
              <w:rPr>
                <w:sz w:val="20"/>
                <w:szCs w:val="20"/>
              </w:rPr>
              <w:t>жидкости «Флюорат-02-2М»</w:t>
            </w:r>
          </w:p>
        </w:tc>
        <w:tc>
          <w:tcPr>
            <w:tcW w:w="755" w:type="pct"/>
            <w:vMerge w:val="restart"/>
            <w:vAlign w:val="center"/>
          </w:tcPr>
          <w:p w14:paraId="61A5CA8E" w14:textId="77777777" w:rsidR="009C1740" w:rsidRPr="00037DEC" w:rsidRDefault="009C1740" w:rsidP="00037DEC">
            <w:pPr>
              <w:rPr>
                <w:sz w:val="20"/>
                <w:szCs w:val="20"/>
              </w:rPr>
            </w:pPr>
            <w:r w:rsidRPr="00037DEC">
              <w:rPr>
                <w:sz w:val="20"/>
                <w:szCs w:val="20"/>
              </w:rPr>
              <w:t>Контроль сточных вод, вод поверхностных водоёмов и подземных вод</w:t>
            </w:r>
          </w:p>
        </w:tc>
        <w:tc>
          <w:tcPr>
            <w:tcW w:w="1033" w:type="pct"/>
            <w:vAlign w:val="center"/>
          </w:tcPr>
          <w:p w14:paraId="305898DB" w14:textId="77777777" w:rsidR="009C1740" w:rsidRPr="00037DEC" w:rsidRDefault="009C1740" w:rsidP="00037DEC">
            <w:pPr>
              <w:rPr>
                <w:sz w:val="20"/>
                <w:szCs w:val="20"/>
              </w:rPr>
            </w:pPr>
            <w:r w:rsidRPr="00037DEC">
              <w:rPr>
                <w:sz w:val="20"/>
                <w:szCs w:val="20"/>
              </w:rPr>
              <w:t>Погрешность ± 25%</w:t>
            </w:r>
          </w:p>
        </w:tc>
        <w:tc>
          <w:tcPr>
            <w:tcW w:w="1034" w:type="pct"/>
            <w:vAlign w:val="center"/>
          </w:tcPr>
          <w:p w14:paraId="51ECD948" w14:textId="77777777" w:rsidR="009C1740" w:rsidRPr="00037DEC" w:rsidRDefault="009C1740" w:rsidP="00037DEC">
            <w:pPr>
              <w:rPr>
                <w:sz w:val="20"/>
                <w:szCs w:val="20"/>
              </w:rPr>
            </w:pPr>
            <w:r w:rsidRPr="00037DEC">
              <w:rPr>
                <w:sz w:val="20"/>
                <w:szCs w:val="20"/>
              </w:rPr>
              <w:t>ПНД Ф 14.1:2:4.38-95 МВИ выполнения измерений массовой концентрации урана в пробах природной, питьевой и сточной воды на анализаторе «Флюорат-02»</w:t>
            </w:r>
          </w:p>
        </w:tc>
        <w:tc>
          <w:tcPr>
            <w:tcW w:w="692" w:type="pct"/>
            <w:vAlign w:val="center"/>
          </w:tcPr>
          <w:p w14:paraId="06588330" w14:textId="77777777" w:rsidR="009C1740" w:rsidRPr="00037DEC" w:rsidRDefault="009C1740" w:rsidP="00037DEC">
            <w:pPr>
              <w:rPr>
                <w:sz w:val="20"/>
                <w:szCs w:val="20"/>
              </w:rPr>
            </w:pPr>
            <w:r w:rsidRPr="00037DEC">
              <w:rPr>
                <w:sz w:val="20"/>
                <w:szCs w:val="20"/>
              </w:rPr>
              <w:t>Концентрация U</w:t>
            </w:r>
          </w:p>
        </w:tc>
        <w:tc>
          <w:tcPr>
            <w:tcW w:w="760" w:type="pct"/>
            <w:vMerge w:val="restart"/>
            <w:vAlign w:val="center"/>
          </w:tcPr>
          <w:p w14:paraId="0CAD8EB9" w14:textId="77777777" w:rsidR="009C1740" w:rsidRPr="00037DEC" w:rsidRDefault="009C1740" w:rsidP="00037DEC">
            <w:pPr>
              <w:rPr>
                <w:sz w:val="20"/>
                <w:szCs w:val="20"/>
              </w:rPr>
            </w:pPr>
            <w:r w:rsidRPr="00037DEC">
              <w:rPr>
                <w:sz w:val="20"/>
                <w:szCs w:val="20"/>
              </w:rPr>
              <w:t xml:space="preserve">подземные воды - 1 раз в год, </w:t>
            </w:r>
          </w:p>
          <w:p w14:paraId="79491137" w14:textId="77777777" w:rsidR="009C1740" w:rsidRPr="00037DEC" w:rsidRDefault="009C1740" w:rsidP="00037DEC">
            <w:pPr>
              <w:rPr>
                <w:sz w:val="20"/>
                <w:szCs w:val="20"/>
              </w:rPr>
            </w:pPr>
          </w:p>
          <w:p w14:paraId="03266C29" w14:textId="77777777" w:rsidR="009C1740" w:rsidRPr="00037DEC" w:rsidRDefault="009C1740" w:rsidP="00037DEC">
            <w:pPr>
              <w:rPr>
                <w:sz w:val="20"/>
                <w:szCs w:val="20"/>
              </w:rPr>
            </w:pPr>
            <w:r w:rsidRPr="00037DEC">
              <w:rPr>
                <w:sz w:val="20"/>
                <w:szCs w:val="20"/>
              </w:rPr>
              <w:t xml:space="preserve">воды поверхностных водоёмов – 5 раз в год, </w:t>
            </w:r>
          </w:p>
          <w:p w14:paraId="74101A10" w14:textId="77777777" w:rsidR="009C1740" w:rsidRPr="00037DEC" w:rsidRDefault="009C1740" w:rsidP="00037DEC">
            <w:pPr>
              <w:rPr>
                <w:sz w:val="20"/>
                <w:szCs w:val="20"/>
              </w:rPr>
            </w:pPr>
          </w:p>
          <w:p w14:paraId="28C4C85C" w14:textId="77777777" w:rsidR="009C1740" w:rsidRPr="00037DEC" w:rsidRDefault="009C1740" w:rsidP="00037DEC">
            <w:pPr>
              <w:rPr>
                <w:sz w:val="20"/>
                <w:szCs w:val="20"/>
              </w:rPr>
            </w:pPr>
            <w:r w:rsidRPr="00037DEC">
              <w:rPr>
                <w:sz w:val="20"/>
                <w:szCs w:val="20"/>
              </w:rPr>
              <w:t>сточные воды – 1 раз в месяц</w:t>
            </w:r>
          </w:p>
        </w:tc>
      </w:tr>
      <w:tr w:rsidR="009C1740" w:rsidRPr="00037DEC" w14:paraId="689A6FAB" w14:textId="77777777" w:rsidTr="00037DEC">
        <w:tc>
          <w:tcPr>
            <w:tcW w:w="727" w:type="pct"/>
            <w:vAlign w:val="center"/>
          </w:tcPr>
          <w:p w14:paraId="66CC414A" w14:textId="77777777" w:rsidR="009C1740" w:rsidRPr="00037DEC" w:rsidRDefault="009C1740" w:rsidP="00037DEC">
            <w:pPr>
              <w:rPr>
                <w:sz w:val="20"/>
                <w:szCs w:val="20"/>
              </w:rPr>
            </w:pPr>
            <w:r w:rsidRPr="00037DEC">
              <w:rPr>
                <w:sz w:val="20"/>
                <w:szCs w:val="20"/>
              </w:rPr>
              <w:t>Альфа- бета-радиометр УМФ-2000</w:t>
            </w:r>
          </w:p>
        </w:tc>
        <w:tc>
          <w:tcPr>
            <w:tcW w:w="755" w:type="pct"/>
            <w:vMerge/>
            <w:vAlign w:val="center"/>
          </w:tcPr>
          <w:p w14:paraId="44F1ABD8" w14:textId="77777777" w:rsidR="009C1740" w:rsidRPr="00037DEC" w:rsidRDefault="009C1740" w:rsidP="00037DEC">
            <w:pPr>
              <w:rPr>
                <w:sz w:val="20"/>
                <w:szCs w:val="20"/>
              </w:rPr>
            </w:pPr>
          </w:p>
        </w:tc>
        <w:tc>
          <w:tcPr>
            <w:tcW w:w="1033" w:type="pct"/>
            <w:vAlign w:val="center"/>
          </w:tcPr>
          <w:p w14:paraId="065A4FE5" w14:textId="77777777" w:rsidR="009C1740" w:rsidRPr="00037DEC" w:rsidRDefault="009C1740" w:rsidP="00037DEC">
            <w:pPr>
              <w:rPr>
                <w:sz w:val="20"/>
                <w:szCs w:val="20"/>
              </w:rPr>
            </w:pPr>
            <w:r w:rsidRPr="00037DEC">
              <w:rPr>
                <w:sz w:val="20"/>
                <w:szCs w:val="20"/>
              </w:rPr>
              <w:t>Погрешность ± 15%</w:t>
            </w:r>
          </w:p>
        </w:tc>
        <w:tc>
          <w:tcPr>
            <w:tcW w:w="1034" w:type="pct"/>
            <w:vAlign w:val="center"/>
          </w:tcPr>
          <w:p w14:paraId="51B7B02C" w14:textId="77777777" w:rsidR="009C1740" w:rsidRPr="00037DEC" w:rsidRDefault="009C1740" w:rsidP="00037DEC">
            <w:pPr>
              <w:rPr>
                <w:sz w:val="20"/>
                <w:szCs w:val="20"/>
              </w:rPr>
            </w:pPr>
            <w:r w:rsidRPr="00037DEC">
              <w:rPr>
                <w:sz w:val="20"/>
                <w:szCs w:val="20"/>
              </w:rPr>
              <w:t>Методика измерения суммарной альфа и бета - активности водных проб после концентрирования альфа - бета радиометром УМФ-2000</w:t>
            </w:r>
          </w:p>
        </w:tc>
        <w:tc>
          <w:tcPr>
            <w:tcW w:w="692" w:type="pct"/>
            <w:vAlign w:val="center"/>
          </w:tcPr>
          <w:p w14:paraId="0EEE79BB" w14:textId="77777777" w:rsidR="009C1740" w:rsidRPr="00037DEC" w:rsidRDefault="009C1740" w:rsidP="00037DEC">
            <w:pPr>
              <w:rPr>
                <w:sz w:val="20"/>
                <w:szCs w:val="20"/>
              </w:rPr>
            </w:pPr>
            <w:r w:rsidRPr="00037DEC">
              <w:rPr>
                <w:sz w:val="20"/>
                <w:szCs w:val="20"/>
              </w:rPr>
              <w:t>Активность</w:t>
            </w:r>
          </w:p>
          <w:p w14:paraId="6DC0A411" w14:textId="77777777" w:rsidR="009C1740" w:rsidRPr="00037DEC" w:rsidRDefault="009C1740" w:rsidP="00037DEC">
            <w:pPr>
              <w:rPr>
                <w:sz w:val="20"/>
                <w:szCs w:val="20"/>
              </w:rPr>
            </w:pPr>
            <w:r w:rsidRPr="00037DEC">
              <w:rPr>
                <w:sz w:val="20"/>
                <w:szCs w:val="20"/>
              </w:rPr>
              <w:t>α-излучения,</w:t>
            </w:r>
          </w:p>
          <w:p w14:paraId="126315AB" w14:textId="77777777" w:rsidR="009C1740" w:rsidRPr="00037DEC" w:rsidRDefault="009C1740" w:rsidP="00037DEC">
            <w:pPr>
              <w:rPr>
                <w:sz w:val="20"/>
                <w:szCs w:val="20"/>
              </w:rPr>
            </w:pPr>
            <w:r w:rsidRPr="00037DEC">
              <w:rPr>
                <w:sz w:val="20"/>
                <w:szCs w:val="20"/>
              </w:rPr>
              <w:t>Бк</w:t>
            </w:r>
          </w:p>
        </w:tc>
        <w:tc>
          <w:tcPr>
            <w:tcW w:w="760" w:type="pct"/>
            <w:vMerge/>
            <w:vAlign w:val="center"/>
          </w:tcPr>
          <w:p w14:paraId="7E42ED66" w14:textId="77777777" w:rsidR="009C1740" w:rsidRPr="00037DEC" w:rsidRDefault="009C1740" w:rsidP="00037DEC">
            <w:pPr>
              <w:rPr>
                <w:sz w:val="20"/>
                <w:szCs w:val="20"/>
              </w:rPr>
            </w:pPr>
          </w:p>
        </w:tc>
      </w:tr>
    </w:tbl>
    <w:p w14:paraId="48043E6A" w14:textId="26107720" w:rsidR="009C1740" w:rsidRPr="003B628F" w:rsidRDefault="009C1740" w:rsidP="00C41E4B">
      <w:pPr>
        <w:tabs>
          <w:tab w:val="left" w:pos="1134"/>
        </w:tabs>
        <w:suppressAutoHyphens/>
        <w:spacing w:line="360" w:lineRule="auto"/>
        <w:ind w:firstLine="424"/>
        <w:jc w:val="both"/>
        <w:rPr>
          <w:sz w:val="28"/>
          <w:szCs w:val="28"/>
          <w:lang w:eastAsia="en-US"/>
        </w:rPr>
      </w:pPr>
      <w:r w:rsidRPr="003B628F">
        <w:rPr>
          <w:sz w:val="28"/>
          <w:szCs w:val="28"/>
        </w:rPr>
        <w:t xml:space="preserve"> </w:t>
      </w:r>
      <w:bookmarkEnd w:id="210"/>
    </w:p>
    <w:p w14:paraId="23E74135" w14:textId="77777777" w:rsidR="009C1740" w:rsidRPr="003B628F" w:rsidRDefault="009C1740" w:rsidP="0091605B">
      <w:pPr>
        <w:pStyle w:val="H11"/>
        <w:numPr>
          <w:ilvl w:val="0"/>
          <w:numId w:val="80"/>
        </w:numPr>
        <w:spacing w:line="360" w:lineRule="auto"/>
        <w:ind w:left="567" w:hanging="567"/>
        <w:jc w:val="both"/>
        <w:rPr>
          <w:rFonts w:ascii="Times New Roman" w:hAnsi="Times New Roman"/>
          <w:color w:val="auto"/>
        </w:rPr>
      </w:pPr>
      <w:bookmarkStart w:id="211" w:name="_Toc492987112"/>
      <w:bookmarkStart w:id="212" w:name="_Toc493591543"/>
      <w:bookmarkStart w:id="213" w:name="_Toc3888787"/>
      <w:bookmarkStart w:id="214" w:name="_Toc96104052"/>
      <w:r w:rsidRPr="003B628F">
        <w:rPr>
          <w:rFonts w:ascii="Times New Roman" w:hAnsi="Times New Roman"/>
          <w:color w:val="auto"/>
        </w:rPr>
        <w:t>Сведения об участии общественности при принятии решений, касающихся лицензируемого вида деятельности в области использования атомной энергии</w:t>
      </w:r>
      <w:bookmarkEnd w:id="211"/>
      <w:bookmarkEnd w:id="212"/>
      <w:bookmarkEnd w:id="213"/>
      <w:bookmarkEnd w:id="214"/>
    </w:p>
    <w:p w14:paraId="51B9D15D" w14:textId="557CA69E" w:rsidR="009C1740" w:rsidRPr="003B628F" w:rsidRDefault="00AA7343" w:rsidP="00C41E4B">
      <w:pPr>
        <w:shd w:val="clear" w:color="auto" w:fill="FFFFFF"/>
        <w:spacing w:line="360" w:lineRule="auto"/>
        <w:ind w:firstLine="425"/>
        <w:jc w:val="both"/>
        <w:rPr>
          <w:color w:val="000000"/>
          <w:sz w:val="28"/>
          <w:szCs w:val="28"/>
          <w:lang w:eastAsia="en-US"/>
        </w:rPr>
      </w:pPr>
      <w:r w:rsidRPr="003B628F">
        <w:rPr>
          <w:color w:val="000000"/>
          <w:sz w:val="28"/>
          <w:szCs w:val="28"/>
          <w:lang w:eastAsia="en-US"/>
        </w:rPr>
        <w:t>Раздел будет заполнен после проведения общественных проведений</w:t>
      </w:r>
    </w:p>
    <w:p w14:paraId="60A1CF59" w14:textId="77777777" w:rsidR="009C1740" w:rsidRPr="003B628F" w:rsidRDefault="009C1740" w:rsidP="00C41E4B">
      <w:pPr>
        <w:shd w:val="clear" w:color="auto" w:fill="FFFFFF"/>
        <w:spacing w:line="360" w:lineRule="auto"/>
        <w:ind w:firstLine="425"/>
        <w:jc w:val="both"/>
        <w:rPr>
          <w:color w:val="000000"/>
          <w:sz w:val="28"/>
          <w:szCs w:val="28"/>
          <w:lang w:eastAsia="en-US"/>
        </w:rPr>
      </w:pPr>
    </w:p>
    <w:p w14:paraId="3A9C7F1F" w14:textId="77777777" w:rsidR="009C1740" w:rsidRPr="003B628F" w:rsidRDefault="009C1740" w:rsidP="00C41E4B">
      <w:pPr>
        <w:shd w:val="clear" w:color="auto" w:fill="FFFFFF"/>
        <w:spacing w:line="360" w:lineRule="auto"/>
        <w:ind w:firstLine="425"/>
        <w:jc w:val="both"/>
        <w:rPr>
          <w:color w:val="000000"/>
          <w:sz w:val="28"/>
          <w:szCs w:val="28"/>
          <w:lang w:eastAsia="en-US"/>
        </w:rPr>
        <w:sectPr w:rsidR="009C1740" w:rsidRPr="003B628F" w:rsidSect="00032F0D">
          <w:footerReference w:type="even" r:id="rId49"/>
          <w:footerReference w:type="default" r:id="rId50"/>
          <w:pgSz w:w="11906" w:h="16838"/>
          <w:pgMar w:top="1134" w:right="850" w:bottom="1134" w:left="1701" w:header="708" w:footer="708" w:gutter="0"/>
          <w:cols w:space="708"/>
          <w:docGrid w:linePitch="360"/>
        </w:sectPr>
      </w:pPr>
    </w:p>
    <w:p w14:paraId="349426D9" w14:textId="77777777" w:rsidR="00A92BCE" w:rsidRPr="003B628F" w:rsidRDefault="00AF44C3" w:rsidP="0091605B">
      <w:pPr>
        <w:pStyle w:val="H11"/>
        <w:numPr>
          <w:ilvl w:val="0"/>
          <w:numId w:val="80"/>
        </w:numPr>
        <w:spacing w:line="360" w:lineRule="auto"/>
        <w:ind w:left="567" w:hanging="567"/>
        <w:jc w:val="both"/>
        <w:rPr>
          <w:rFonts w:ascii="Times New Roman" w:hAnsi="Times New Roman"/>
          <w:color w:val="auto"/>
        </w:rPr>
      </w:pPr>
      <w:bookmarkStart w:id="215" w:name="_Toc96104053"/>
      <w:r w:rsidRPr="003B628F">
        <w:rPr>
          <w:rFonts w:ascii="Times New Roman" w:hAnsi="Times New Roman"/>
          <w:color w:val="auto"/>
        </w:rPr>
        <w:t>Резюме нетехнического характера</w:t>
      </w:r>
      <w:bookmarkEnd w:id="192"/>
      <w:bookmarkEnd w:id="193"/>
      <w:bookmarkEnd w:id="194"/>
      <w:bookmarkEnd w:id="215"/>
    </w:p>
    <w:p w14:paraId="32A32448" w14:textId="77777777" w:rsidR="00FB3913" w:rsidRPr="003B628F" w:rsidRDefault="00A03C43" w:rsidP="00C41E4B">
      <w:pPr>
        <w:pStyle w:val="afb"/>
        <w:keepNext/>
        <w:spacing w:before="120" w:line="360" w:lineRule="auto"/>
        <w:jc w:val="both"/>
        <w:rPr>
          <w:i/>
          <w:sz w:val="28"/>
          <w:szCs w:val="28"/>
          <w:lang w:eastAsia="en-US"/>
        </w:rPr>
      </w:pPr>
      <w:r w:rsidRPr="003B628F">
        <w:rPr>
          <w:i/>
          <w:sz w:val="28"/>
          <w:szCs w:val="28"/>
          <w:lang w:eastAsia="en-US"/>
        </w:rPr>
        <w:t>Сведения о юридическом лице</w:t>
      </w:r>
    </w:p>
    <w:p w14:paraId="37B3A2A4"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Публичное акционерное общество «Новосибирский завод химконцентратов» является предприятием ядерного топливного цикла Государственной корпорации по атомной энергии «Росатом».</w:t>
      </w:r>
    </w:p>
    <w:p w14:paraId="0173482C"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ПАО «НЗХК» осуществляет серийное производство тепловыделяющих сборок для реакторов типа ВВЭР-1000, включая ТВС-2М, ТВСА, ТВСА-12 и топливо нового поколения для АЭС-2006.</w:t>
      </w:r>
    </w:p>
    <w:p w14:paraId="3EA46440"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Комплекс по производству ядерного топлива для энергетических реакторов имеет полный технологический цикл и включает следующие основные переделы:</w:t>
      </w:r>
    </w:p>
    <w:p w14:paraId="43A6C1CB" w14:textId="012C27C8" w:rsidR="007F1F5D" w:rsidRPr="003B628F" w:rsidRDefault="007F1F5D" w:rsidP="00C41E4B">
      <w:pPr>
        <w:spacing w:line="360" w:lineRule="auto"/>
        <w:ind w:firstLine="709"/>
        <w:jc w:val="both"/>
        <w:rPr>
          <w:sz w:val="28"/>
          <w:szCs w:val="28"/>
          <w:lang w:eastAsia="en-US"/>
        </w:rPr>
      </w:pPr>
      <w:r w:rsidRPr="003B628F">
        <w:rPr>
          <w:sz w:val="28"/>
          <w:szCs w:val="28"/>
          <w:lang w:eastAsia="en-US"/>
        </w:rPr>
        <w:t xml:space="preserve">- производство порошка диоксида урана керамического сорта из </w:t>
      </w:r>
      <w:r w:rsidR="005440B7" w:rsidRPr="003B628F">
        <w:rPr>
          <w:sz w:val="28"/>
          <w:szCs w:val="28"/>
          <w:lang w:eastAsia="en-US"/>
        </w:rPr>
        <w:t>гексафторида</w:t>
      </w:r>
      <w:r w:rsidRPr="003B628F">
        <w:rPr>
          <w:sz w:val="28"/>
          <w:szCs w:val="28"/>
          <w:lang w:eastAsia="en-US"/>
        </w:rPr>
        <w:t xml:space="preserve"> урана;</w:t>
      </w:r>
    </w:p>
    <w:p w14:paraId="6F65662E"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 производство топливных таблеток;</w:t>
      </w:r>
    </w:p>
    <w:p w14:paraId="200DDFF5"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 изготовление тепловыделяющих элементов;</w:t>
      </w:r>
    </w:p>
    <w:p w14:paraId="4F558D8C"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 изготовление различных комплектующих для ТВС;</w:t>
      </w:r>
    </w:p>
    <w:p w14:paraId="20242202"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 сборка ТВС.</w:t>
      </w:r>
    </w:p>
    <w:p w14:paraId="25395AA7"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ПАО «НЗХК» является единственным изготовителем высокообогащенного топлива с алюминиевой оболочкой, изготавливаемого методом экструзии и используемого как российскими отраслевыми институтами, так и зарубежными ядерными центрами. На производство поставлены 14 типов ТВС и 42 их модификации, каждый тип ТВС индивидуален, что связано с решением каждым из исследовательских реакторов индивидуальных научных и прикладных задач.</w:t>
      </w:r>
    </w:p>
    <w:p w14:paraId="24578DCA"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Ядерное топливо производства ПАО «НЗХК» поставляется на атомные станции России (Балаковская АЭС, Ростовская АЭС, Нововоронежская АЭС, Ленинградская АЭС), экспортируется в Украину, Болгарию, Китай, Индию, Иран.</w:t>
      </w:r>
    </w:p>
    <w:p w14:paraId="4DE73F0C" w14:textId="77777777" w:rsidR="00F23B82" w:rsidRPr="003B628F" w:rsidRDefault="007F1F5D" w:rsidP="00C41E4B">
      <w:pPr>
        <w:spacing w:line="360" w:lineRule="auto"/>
        <w:ind w:firstLine="709"/>
        <w:jc w:val="both"/>
        <w:rPr>
          <w:sz w:val="28"/>
          <w:szCs w:val="28"/>
          <w:lang w:eastAsia="en-US"/>
        </w:rPr>
      </w:pPr>
      <w:r w:rsidRPr="003B628F">
        <w:rPr>
          <w:sz w:val="28"/>
          <w:szCs w:val="28"/>
          <w:lang w:eastAsia="en-US"/>
        </w:rPr>
        <w:t>Топливо для исследовательских реакторов, его компоненты и изделия на основе урана металлического экспортируются в Чехию, Вьетнам, Польшу, Венгрию, Украину, Узбекистан, Казахстан, Алжир, Южную Корею, Францию.</w:t>
      </w:r>
    </w:p>
    <w:p w14:paraId="7FB6EB5D" w14:textId="77777777" w:rsidR="00A03C43" w:rsidRPr="003B628F" w:rsidRDefault="00A03C43" w:rsidP="00C41E4B">
      <w:pPr>
        <w:pStyle w:val="afb"/>
        <w:keepNext/>
        <w:spacing w:before="120" w:line="360" w:lineRule="auto"/>
        <w:jc w:val="both"/>
        <w:rPr>
          <w:i/>
          <w:sz w:val="28"/>
          <w:szCs w:val="28"/>
          <w:lang w:eastAsia="en-US"/>
        </w:rPr>
      </w:pPr>
      <w:r w:rsidRPr="003B628F">
        <w:rPr>
          <w:i/>
          <w:sz w:val="28"/>
          <w:szCs w:val="28"/>
          <w:lang w:eastAsia="en-US"/>
        </w:rPr>
        <w:t>Описание намечаемой деятельности</w:t>
      </w:r>
    </w:p>
    <w:p w14:paraId="1937038B" w14:textId="26C6C318" w:rsidR="009409A4" w:rsidRPr="003B628F" w:rsidRDefault="009409A4" w:rsidP="00C41E4B">
      <w:pPr>
        <w:spacing w:line="360" w:lineRule="auto"/>
        <w:ind w:firstLine="709"/>
        <w:jc w:val="both"/>
        <w:rPr>
          <w:sz w:val="28"/>
          <w:szCs w:val="28"/>
          <w:lang w:eastAsia="en-US"/>
        </w:rPr>
      </w:pPr>
      <w:r w:rsidRPr="003B628F">
        <w:rPr>
          <w:sz w:val="28"/>
          <w:szCs w:val="28"/>
          <w:lang w:eastAsia="en-US"/>
        </w:rPr>
        <w:t>Наименование намечаемой деятельности - эксплуатация пункта хранения радиоактивных отходов.</w:t>
      </w:r>
      <w:r w:rsidR="000C5135" w:rsidRPr="003B628F">
        <w:rPr>
          <w:sz w:val="28"/>
          <w:szCs w:val="28"/>
          <w:lang w:eastAsia="en-US"/>
        </w:rPr>
        <w:t xml:space="preserve"> </w:t>
      </w:r>
      <w:r w:rsidRPr="003B628F">
        <w:rPr>
          <w:sz w:val="28"/>
          <w:szCs w:val="28"/>
          <w:lang w:eastAsia="en-US"/>
        </w:rPr>
        <w:t>Место намечаемой деятельности – г. Новосибирск.</w:t>
      </w:r>
    </w:p>
    <w:p w14:paraId="1A08A325" w14:textId="77777777" w:rsidR="009409A4" w:rsidRPr="003B628F" w:rsidRDefault="009409A4" w:rsidP="00C41E4B">
      <w:pPr>
        <w:spacing w:line="360" w:lineRule="auto"/>
        <w:ind w:firstLine="709"/>
        <w:jc w:val="both"/>
        <w:rPr>
          <w:sz w:val="28"/>
          <w:szCs w:val="28"/>
          <w:lang w:eastAsia="en-US"/>
        </w:rPr>
      </w:pPr>
      <w:r w:rsidRPr="003B628F">
        <w:rPr>
          <w:sz w:val="28"/>
          <w:szCs w:val="28"/>
          <w:lang w:eastAsia="en-US"/>
        </w:rPr>
        <w:t>Размещение радиоактивных отходов в 1 -й и 2-й секциях хвостохранилища было начато в 1954 и 1964 годах соответственно. РАО образовались, главным образом, в результате функционирования производства ТВЭЛ для ПУГР, являвшегося составной частью создания «ядерного щита». В настоящее время в 1-й и 2-й секциях хвостохранилища накоплено около 1300 тыс. куб. м РАО.</w:t>
      </w:r>
    </w:p>
    <w:p w14:paraId="5867801B" w14:textId="77777777" w:rsidR="009409A4" w:rsidRPr="003B628F" w:rsidRDefault="009409A4" w:rsidP="00C41E4B">
      <w:pPr>
        <w:spacing w:line="360" w:lineRule="auto"/>
        <w:ind w:firstLine="709"/>
        <w:jc w:val="both"/>
        <w:rPr>
          <w:sz w:val="28"/>
          <w:szCs w:val="28"/>
          <w:lang w:eastAsia="en-US"/>
        </w:rPr>
      </w:pPr>
      <w:r w:rsidRPr="003B628F">
        <w:rPr>
          <w:sz w:val="28"/>
          <w:szCs w:val="28"/>
          <w:lang w:eastAsia="en-US"/>
        </w:rPr>
        <w:t>Цель и необходимость намечаемой деятельности состоит в обеспечении безопасности накопленных хранящихся РАО.</w:t>
      </w:r>
    </w:p>
    <w:p w14:paraId="47DBE284" w14:textId="4422F381" w:rsidR="009409A4" w:rsidRPr="003B628F" w:rsidRDefault="009409A4" w:rsidP="00C41E4B">
      <w:pPr>
        <w:pStyle w:val="afb"/>
        <w:keepNext/>
        <w:spacing w:before="120" w:line="360" w:lineRule="auto"/>
        <w:jc w:val="both"/>
        <w:rPr>
          <w:i/>
          <w:sz w:val="28"/>
          <w:szCs w:val="28"/>
          <w:lang w:eastAsia="en-US"/>
        </w:rPr>
      </w:pPr>
      <w:r w:rsidRPr="003B628F">
        <w:rPr>
          <w:i/>
          <w:sz w:val="28"/>
          <w:szCs w:val="28"/>
          <w:lang w:eastAsia="en-US"/>
        </w:rPr>
        <w:t>Описание пункта хранения РАО</w:t>
      </w:r>
    </w:p>
    <w:p w14:paraId="598DBCC4" w14:textId="436E2A99" w:rsidR="009409A4" w:rsidRPr="003B628F" w:rsidRDefault="00E73618" w:rsidP="00C41E4B">
      <w:pPr>
        <w:spacing w:line="360" w:lineRule="auto"/>
        <w:ind w:firstLine="709"/>
        <w:jc w:val="both"/>
        <w:rPr>
          <w:sz w:val="28"/>
          <w:szCs w:val="28"/>
          <w:lang w:eastAsia="en-US"/>
        </w:rPr>
      </w:pPr>
      <w:r>
        <w:rPr>
          <w:sz w:val="28"/>
          <w:szCs w:val="28"/>
          <w:lang w:eastAsia="en-US"/>
        </w:rPr>
        <w:t>ПХРО</w:t>
      </w:r>
      <w:r w:rsidR="009409A4" w:rsidRPr="003B628F">
        <w:rPr>
          <w:sz w:val="28"/>
          <w:szCs w:val="28"/>
          <w:lang w:eastAsia="en-US"/>
        </w:rPr>
        <w:t xml:space="preserve"> ПАО «НЗХК» предназначено для размещения радиоактивных отходов, образующихся в результате деятельности ПАО «НЗХК». </w:t>
      </w:r>
    </w:p>
    <w:p w14:paraId="2D8F8ABD" w14:textId="6238B0A3" w:rsidR="009409A4" w:rsidRPr="003B628F" w:rsidRDefault="00E73618" w:rsidP="00C41E4B">
      <w:pPr>
        <w:spacing w:line="360" w:lineRule="auto"/>
        <w:ind w:firstLine="709"/>
        <w:jc w:val="both"/>
        <w:rPr>
          <w:sz w:val="28"/>
          <w:szCs w:val="28"/>
          <w:lang w:eastAsia="en-US"/>
        </w:rPr>
      </w:pPr>
      <w:r>
        <w:rPr>
          <w:sz w:val="28"/>
          <w:szCs w:val="28"/>
          <w:lang w:eastAsia="en-US"/>
        </w:rPr>
        <w:t>ПХРО</w:t>
      </w:r>
      <w:r w:rsidR="009409A4" w:rsidRPr="003B628F">
        <w:rPr>
          <w:sz w:val="28"/>
          <w:szCs w:val="28"/>
          <w:lang w:eastAsia="en-US"/>
        </w:rPr>
        <w:t xml:space="preserve"> расположен с северной стороны основной промышленной площадки ПАО «НЗХК» на расстоянии 7 километров и на расстоянии 2 километра от черты города, в верховьях р. Пашенка – левого притока р. Барлак. </w:t>
      </w:r>
    </w:p>
    <w:p w14:paraId="76CA3ED6" w14:textId="4DCBA9C0" w:rsidR="009409A4" w:rsidRPr="003B628F" w:rsidRDefault="009409A4" w:rsidP="00C41E4B">
      <w:pPr>
        <w:spacing w:line="360" w:lineRule="auto"/>
        <w:ind w:firstLine="709"/>
        <w:jc w:val="both"/>
        <w:rPr>
          <w:sz w:val="28"/>
          <w:szCs w:val="28"/>
          <w:lang w:eastAsia="en-US"/>
        </w:rPr>
      </w:pPr>
      <w:r w:rsidRPr="003B628F">
        <w:rPr>
          <w:sz w:val="28"/>
          <w:szCs w:val="28"/>
          <w:lang w:eastAsia="en-US"/>
        </w:rPr>
        <w:t xml:space="preserve">Участок </w:t>
      </w:r>
      <w:r w:rsidR="00E73618">
        <w:rPr>
          <w:sz w:val="28"/>
          <w:szCs w:val="28"/>
          <w:lang w:eastAsia="en-US"/>
        </w:rPr>
        <w:t>ПХРО</w:t>
      </w:r>
      <w:r w:rsidRPr="003B628F">
        <w:rPr>
          <w:sz w:val="28"/>
          <w:szCs w:val="28"/>
          <w:lang w:eastAsia="en-US"/>
        </w:rPr>
        <w:t xml:space="preserve"> включает в себя огражденную территорию площадью 118500 кв. м (объект «Хвостохранилище»), размещенной на земельном участке с кадастровым номером 54:19:112001:45, на котором располагаются стационарные объекты, сооружения для хранения радиоактивных отходов и объекты инфраструктуры, а также земельные участки для размещения насосных станций № 2 и № 3 (кадастровый номер 54:19:112001:2057) и пульпопровода сброса технической воды  (кадастровый номер 54:19:112001:2053). Собственником (арендодателем) данных земельных участков является Российская Федерация.</w:t>
      </w:r>
    </w:p>
    <w:p w14:paraId="160A7AF9" w14:textId="77777777" w:rsidR="009409A4" w:rsidRPr="003B628F" w:rsidRDefault="009409A4" w:rsidP="00C41E4B">
      <w:pPr>
        <w:spacing w:line="360" w:lineRule="auto"/>
        <w:ind w:firstLine="709"/>
        <w:jc w:val="both"/>
        <w:rPr>
          <w:sz w:val="28"/>
          <w:szCs w:val="28"/>
          <w:lang w:eastAsia="en-US"/>
        </w:rPr>
      </w:pPr>
      <w:r w:rsidRPr="003B628F">
        <w:rPr>
          <w:sz w:val="28"/>
          <w:szCs w:val="28"/>
          <w:lang w:eastAsia="en-US"/>
        </w:rPr>
        <w:t>Вдоль юго-западной границы территории хвостохранилища проходят действующие автомобильная и железнодорожная магистрали Новосибирск-Кемерово. Хвостохранилище функционально состоит из двух секций, предназначенных для размещения РАО в виде пульпы от гидрометаллургической переработки урана.</w:t>
      </w:r>
    </w:p>
    <w:p w14:paraId="3C58AA5B" w14:textId="77777777" w:rsidR="000C5135" w:rsidRPr="003B628F" w:rsidRDefault="000C5135" w:rsidP="00C41E4B">
      <w:pPr>
        <w:spacing w:line="360" w:lineRule="auto"/>
        <w:ind w:firstLine="709"/>
        <w:contextualSpacing/>
        <w:jc w:val="both"/>
        <w:rPr>
          <w:b/>
          <w:i/>
          <w:sz w:val="28"/>
          <w:szCs w:val="28"/>
          <w:lang w:eastAsia="en-US"/>
        </w:rPr>
      </w:pPr>
    </w:p>
    <w:p w14:paraId="41C9F6BF" w14:textId="77777777" w:rsidR="00F23B82" w:rsidRPr="003B628F" w:rsidRDefault="00F23B82" w:rsidP="00C41E4B">
      <w:pPr>
        <w:spacing w:line="360" w:lineRule="auto"/>
        <w:ind w:firstLine="709"/>
        <w:contextualSpacing/>
        <w:jc w:val="both"/>
        <w:rPr>
          <w:b/>
          <w:i/>
          <w:sz w:val="28"/>
          <w:szCs w:val="28"/>
          <w:lang w:eastAsia="en-US"/>
        </w:rPr>
      </w:pPr>
      <w:r w:rsidRPr="003B628F">
        <w:rPr>
          <w:b/>
          <w:i/>
          <w:sz w:val="28"/>
          <w:szCs w:val="28"/>
          <w:lang w:eastAsia="en-US"/>
        </w:rPr>
        <w:t>Состояние окружающей среды</w:t>
      </w:r>
    </w:p>
    <w:p w14:paraId="7C0BC264" w14:textId="6D65D1C3" w:rsidR="007F1F5D" w:rsidRPr="003B628F" w:rsidRDefault="007F1F5D" w:rsidP="00C41E4B">
      <w:pPr>
        <w:pStyle w:val="afb"/>
        <w:keepNext/>
        <w:spacing w:before="120" w:line="360" w:lineRule="auto"/>
        <w:jc w:val="both"/>
        <w:rPr>
          <w:i/>
          <w:sz w:val="28"/>
          <w:szCs w:val="28"/>
          <w:lang w:eastAsia="en-US"/>
        </w:rPr>
      </w:pPr>
      <w:r w:rsidRPr="003B628F">
        <w:rPr>
          <w:i/>
          <w:sz w:val="28"/>
          <w:szCs w:val="28"/>
          <w:lang w:eastAsia="en-US"/>
        </w:rPr>
        <w:t>Физико-географическое положение и условия</w:t>
      </w:r>
    </w:p>
    <w:p w14:paraId="6A2D81B1" w14:textId="6049769A" w:rsidR="007F1F5D" w:rsidRPr="003B628F" w:rsidRDefault="007F1F5D" w:rsidP="00C41E4B">
      <w:pPr>
        <w:spacing w:line="360" w:lineRule="auto"/>
        <w:ind w:firstLine="709"/>
        <w:jc w:val="both"/>
        <w:rPr>
          <w:sz w:val="28"/>
          <w:szCs w:val="28"/>
          <w:lang w:eastAsia="en-US"/>
        </w:rPr>
      </w:pPr>
      <w:r w:rsidRPr="003B628F">
        <w:rPr>
          <w:sz w:val="28"/>
          <w:szCs w:val="28"/>
          <w:lang w:eastAsia="en-US"/>
        </w:rPr>
        <w:t xml:space="preserve">Предприятие ядерного цикла </w:t>
      </w:r>
      <w:r w:rsidR="00E952C7" w:rsidRPr="003B628F">
        <w:rPr>
          <w:sz w:val="28"/>
          <w:szCs w:val="28"/>
          <w:lang w:eastAsia="en-US"/>
        </w:rPr>
        <w:t>ПАО</w:t>
      </w:r>
      <w:r w:rsidRPr="003B628F">
        <w:rPr>
          <w:sz w:val="28"/>
          <w:szCs w:val="28"/>
          <w:lang w:eastAsia="en-US"/>
        </w:rPr>
        <w:t xml:space="preserve"> «Новосибирский завод химконцентратов» (НЗХК), расположенное в Калининском районе г. Новосибирска (северная часть города), является одним из предприятий корпорации «ТВЭЛ» и представляет собой современный, автоматизированный комплекс химических и машиностроительных производств по изготовлению ядерного топлива для энергетических реакторов атомных станций, исследовательских реакторов, а также лития и его соединений. На НЗХК перерабатывается природный и обогащенный уран, и изготавливаются тепловыделяющие элементы для атомной энергетики.</w:t>
      </w:r>
    </w:p>
    <w:p w14:paraId="6ED55DCE" w14:textId="75A1139F" w:rsidR="007F1F5D" w:rsidRPr="003B628F" w:rsidRDefault="007F1F5D" w:rsidP="00C41E4B">
      <w:pPr>
        <w:spacing w:line="360" w:lineRule="auto"/>
        <w:ind w:firstLine="709"/>
        <w:jc w:val="both"/>
        <w:rPr>
          <w:sz w:val="28"/>
          <w:szCs w:val="28"/>
          <w:lang w:eastAsia="en-US"/>
        </w:rPr>
      </w:pPr>
      <w:r w:rsidRPr="003B628F">
        <w:rPr>
          <w:sz w:val="28"/>
          <w:szCs w:val="28"/>
          <w:lang w:eastAsia="en-US"/>
        </w:rPr>
        <w:t xml:space="preserve">На расстоянии 570м к западу от границы предприятия находится жилой район, в юго-западном направлении на расстоянии 1,5 км - лесной массив. С севера к заводу примыкает </w:t>
      </w:r>
      <w:r w:rsidR="00694625" w:rsidRPr="00694625">
        <w:rPr>
          <w:sz w:val="28"/>
          <w:szCs w:val="28"/>
          <w:lang w:eastAsia="en-US"/>
        </w:rPr>
        <w:t>предприятие ТЭЦ-4 холдинга «Сибирская генерирующая компания»</w:t>
      </w:r>
      <w:r w:rsidRPr="003B628F">
        <w:rPr>
          <w:sz w:val="28"/>
          <w:szCs w:val="28"/>
          <w:lang w:eastAsia="en-US"/>
        </w:rPr>
        <w:t xml:space="preserve">, с юга - </w:t>
      </w:r>
      <w:r w:rsidR="00694625" w:rsidRPr="00694625">
        <w:rPr>
          <w:sz w:val="28"/>
          <w:szCs w:val="28"/>
          <w:lang w:eastAsia="en-US"/>
        </w:rPr>
        <w:t>участки производственных, строительных, транспортных и торговых компаний</w:t>
      </w:r>
      <w:r w:rsidRPr="003B628F">
        <w:rPr>
          <w:sz w:val="28"/>
          <w:szCs w:val="28"/>
          <w:lang w:eastAsia="en-US"/>
        </w:rPr>
        <w:t>. С восточной стороны проходит Транссибирская железнодорожная магистраль.</w:t>
      </w:r>
    </w:p>
    <w:p w14:paraId="0A7CA75E" w14:textId="77777777" w:rsidR="007F1F5D" w:rsidRPr="003B628F" w:rsidRDefault="007F1F5D" w:rsidP="00C41E4B">
      <w:pPr>
        <w:spacing w:line="360" w:lineRule="auto"/>
        <w:ind w:firstLine="709"/>
        <w:jc w:val="both"/>
        <w:rPr>
          <w:sz w:val="28"/>
          <w:szCs w:val="28"/>
          <w:lang w:eastAsia="en-US"/>
        </w:rPr>
      </w:pPr>
      <w:r w:rsidRPr="003B628F">
        <w:rPr>
          <w:sz w:val="28"/>
          <w:szCs w:val="28"/>
          <w:lang w:eastAsia="en-US"/>
        </w:rPr>
        <w:t>В 1км северо-восточнее объекта расположен аэродром «Ельцовка» авиационного производственного объединения им. Чкалова. Воздушное пространство над предприятием для пролёта самолётов закрыто.</w:t>
      </w:r>
    </w:p>
    <w:p w14:paraId="6B2D7A9E" w14:textId="77777777" w:rsidR="007F1F5D" w:rsidRPr="003B628F" w:rsidRDefault="007F1F5D" w:rsidP="00C41E4B">
      <w:pPr>
        <w:spacing w:before="120" w:line="360" w:lineRule="auto"/>
        <w:ind w:firstLine="709"/>
        <w:jc w:val="both"/>
        <w:rPr>
          <w:i/>
          <w:sz w:val="28"/>
          <w:szCs w:val="28"/>
          <w:lang w:eastAsia="en-US"/>
        </w:rPr>
      </w:pPr>
    </w:p>
    <w:p w14:paraId="4AC5E573" w14:textId="77777777" w:rsidR="007F1F5D" w:rsidRPr="003B628F" w:rsidRDefault="007F1F5D" w:rsidP="00C41E4B">
      <w:pPr>
        <w:pStyle w:val="afb"/>
        <w:keepNext/>
        <w:spacing w:before="120" w:line="360" w:lineRule="auto"/>
        <w:jc w:val="both"/>
        <w:rPr>
          <w:i/>
          <w:sz w:val="28"/>
          <w:szCs w:val="28"/>
          <w:lang w:eastAsia="en-US"/>
        </w:rPr>
      </w:pPr>
      <w:r w:rsidRPr="003B628F">
        <w:rPr>
          <w:i/>
          <w:sz w:val="28"/>
          <w:szCs w:val="28"/>
          <w:lang w:eastAsia="en-US"/>
        </w:rPr>
        <w:t>Природно-климатические условия</w:t>
      </w:r>
    </w:p>
    <w:p w14:paraId="250055E7" w14:textId="77777777" w:rsidR="00FB3913" w:rsidRPr="003B628F" w:rsidRDefault="00FB3913" w:rsidP="00C41E4B">
      <w:pPr>
        <w:spacing w:line="360" w:lineRule="auto"/>
        <w:ind w:firstLine="709"/>
        <w:jc w:val="both"/>
        <w:rPr>
          <w:sz w:val="28"/>
          <w:szCs w:val="28"/>
          <w:lang w:eastAsia="en-US"/>
        </w:rPr>
      </w:pPr>
      <w:r w:rsidRPr="003B628F">
        <w:rPr>
          <w:sz w:val="28"/>
          <w:szCs w:val="28"/>
          <w:lang w:eastAsia="en-US"/>
        </w:rPr>
        <w:t>Климат Новосибирского района континентальный. По агроклиматическому районированию Новосибирский район отнесён к умеренно теплому, недостаточно увлажненному агроклиматическому подрайону.</w:t>
      </w:r>
    </w:p>
    <w:p w14:paraId="18EC52B1" w14:textId="77777777" w:rsidR="007F1F5D" w:rsidRPr="003B628F" w:rsidRDefault="00FB3913" w:rsidP="00C41E4B">
      <w:pPr>
        <w:spacing w:line="360" w:lineRule="auto"/>
        <w:ind w:firstLine="709"/>
        <w:jc w:val="both"/>
        <w:rPr>
          <w:sz w:val="28"/>
          <w:szCs w:val="28"/>
          <w:lang w:eastAsia="en-US"/>
        </w:rPr>
      </w:pPr>
      <w:r w:rsidRPr="003B628F">
        <w:rPr>
          <w:sz w:val="28"/>
          <w:szCs w:val="28"/>
          <w:lang w:eastAsia="en-US"/>
        </w:rPr>
        <w:t>Зима суровая и продолжительная, с устойчивым снежным покровом, сильными ветрами и метелями.</w:t>
      </w:r>
    </w:p>
    <w:p w14:paraId="3D2D06A0" w14:textId="77777777" w:rsidR="00FB3913" w:rsidRPr="003B628F" w:rsidRDefault="00FB3913" w:rsidP="00C41E4B">
      <w:pPr>
        <w:spacing w:line="360" w:lineRule="auto"/>
        <w:ind w:firstLine="709"/>
        <w:jc w:val="both"/>
        <w:rPr>
          <w:sz w:val="28"/>
          <w:szCs w:val="28"/>
          <w:lang w:eastAsia="en-US"/>
        </w:rPr>
      </w:pPr>
      <w:r w:rsidRPr="003B628F">
        <w:rPr>
          <w:sz w:val="28"/>
          <w:szCs w:val="28"/>
          <w:lang w:eastAsia="en-US"/>
        </w:rPr>
        <w:t>Годовая сумма осадков составляет 442 мм/год, 72% осадков выпадает в теплый период и 28% в холодный период года. Снежный покров сохраняется от 148 до 184 дней в году, с середины октября до середины апреля. Величина его в феврале достигает 37 см на открытых участках, до 69 см - в лесу. Максимальные величины соответственно 51 и 96 см.</w:t>
      </w:r>
    </w:p>
    <w:p w14:paraId="0363F60E" w14:textId="77777777" w:rsidR="00FB3913" w:rsidRPr="003B628F" w:rsidRDefault="00FB3913" w:rsidP="00C41E4B">
      <w:pPr>
        <w:spacing w:line="360" w:lineRule="auto"/>
        <w:ind w:firstLine="709"/>
        <w:jc w:val="both"/>
        <w:rPr>
          <w:sz w:val="28"/>
          <w:szCs w:val="28"/>
          <w:lang w:eastAsia="en-US"/>
        </w:rPr>
      </w:pPr>
      <w:r w:rsidRPr="003B628F">
        <w:rPr>
          <w:sz w:val="28"/>
          <w:szCs w:val="28"/>
          <w:lang w:eastAsia="en-US"/>
        </w:rPr>
        <w:t>Для ветрового режима характерно преобладание ветров южного (19 %), юго-западного (26 %) и западного (13 %) направлений, причем летом увеличивается число случаев ветров западного направления (12-17 %) за счет уменьшения южных (11-13 %) и юго-западных (15-20 %) ветров.</w:t>
      </w:r>
    </w:p>
    <w:p w14:paraId="2CE326F7" w14:textId="77777777" w:rsidR="00FB3913" w:rsidRPr="003B628F" w:rsidRDefault="00FB3913" w:rsidP="00C41E4B">
      <w:pPr>
        <w:spacing w:line="360" w:lineRule="auto"/>
        <w:ind w:firstLine="709"/>
        <w:jc w:val="both"/>
        <w:rPr>
          <w:sz w:val="28"/>
          <w:szCs w:val="28"/>
          <w:lang w:eastAsia="en-US"/>
        </w:rPr>
      </w:pPr>
      <w:r w:rsidRPr="003B628F">
        <w:rPr>
          <w:sz w:val="28"/>
          <w:szCs w:val="28"/>
          <w:lang w:eastAsia="en-US"/>
        </w:rPr>
        <w:t>Смерчеопасность района расположения предприятия, согласно РБ-022-01 (Рекомендации по оценке характеристик смерча для объектов использования атомной энергии), относится к несмерчеопасному району. По классификации интенсивности смерча по F-шкале Фуджиты район расположения предприятия относится к 0-му классу, что соответствует по характеру разрушения слабым повреждениям.</w:t>
      </w:r>
    </w:p>
    <w:p w14:paraId="215AAE32" w14:textId="77777777" w:rsidR="00FB3913" w:rsidRPr="003B628F" w:rsidRDefault="00FB3913" w:rsidP="00C41E4B">
      <w:pPr>
        <w:spacing w:line="360" w:lineRule="auto"/>
        <w:ind w:firstLine="709"/>
        <w:jc w:val="both"/>
        <w:rPr>
          <w:sz w:val="28"/>
          <w:szCs w:val="28"/>
          <w:lang w:eastAsia="en-US"/>
        </w:rPr>
      </w:pPr>
      <w:r w:rsidRPr="003B628F">
        <w:rPr>
          <w:sz w:val="28"/>
          <w:szCs w:val="28"/>
          <w:lang w:eastAsia="en-US"/>
        </w:rPr>
        <w:t xml:space="preserve">Других экстремальных погодных явлений (торнадо, пыльных бурь, обледенения и т.п.) в городе Новосибирск и его окрестностях не наблюдалось. </w:t>
      </w:r>
    </w:p>
    <w:p w14:paraId="663E86AE" w14:textId="77777777" w:rsidR="0008000E" w:rsidRPr="003B628F" w:rsidRDefault="0008000E" w:rsidP="00C41E4B">
      <w:pPr>
        <w:pStyle w:val="afb"/>
        <w:keepNext/>
        <w:spacing w:before="120" w:line="360" w:lineRule="auto"/>
        <w:jc w:val="both"/>
        <w:rPr>
          <w:i/>
          <w:sz w:val="28"/>
          <w:szCs w:val="28"/>
          <w:lang w:eastAsia="en-US"/>
        </w:rPr>
      </w:pPr>
      <w:r w:rsidRPr="003B628F">
        <w:rPr>
          <w:i/>
          <w:sz w:val="28"/>
          <w:szCs w:val="28"/>
          <w:lang w:eastAsia="en-US"/>
        </w:rPr>
        <w:t>Атмосферный воздух</w:t>
      </w:r>
    </w:p>
    <w:p w14:paraId="07C19C8D" w14:textId="3F4F7EB7" w:rsidR="00FB3913" w:rsidRPr="003B628F" w:rsidRDefault="00FB3913" w:rsidP="00C41E4B">
      <w:pPr>
        <w:spacing w:line="360" w:lineRule="auto"/>
        <w:ind w:firstLine="567"/>
        <w:jc w:val="both"/>
        <w:rPr>
          <w:sz w:val="28"/>
          <w:szCs w:val="28"/>
        </w:rPr>
      </w:pPr>
      <w:r w:rsidRPr="003B628F">
        <w:rPr>
          <w:sz w:val="28"/>
          <w:szCs w:val="28"/>
        </w:rPr>
        <w:t>По данным государственного доклада министерства природных ресурсов и экологии Новосибирской области в 20</w:t>
      </w:r>
      <w:r w:rsidR="000C5135" w:rsidRPr="003B628F">
        <w:rPr>
          <w:sz w:val="28"/>
          <w:szCs w:val="28"/>
        </w:rPr>
        <w:t>20</w:t>
      </w:r>
      <w:r w:rsidRPr="003B628F">
        <w:rPr>
          <w:sz w:val="28"/>
          <w:szCs w:val="28"/>
        </w:rPr>
        <w:t xml:space="preserve"> году ИЗА в Новосибирске снизился до уровня «Повышенный». </w:t>
      </w:r>
    </w:p>
    <w:p w14:paraId="1149462C" w14:textId="7925A204" w:rsidR="00A922CC" w:rsidRPr="003B628F" w:rsidRDefault="00FB3913" w:rsidP="00C41E4B">
      <w:pPr>
        <w:spacing w:line="360" w:lineRule="auto"/>
        <w:ind w:firstLine="567"/>
        <w:jc w:val="both"/>
        <w:rPr>
          <w:sz w:val="28"/>
          <w:szCs w:val="28"/>
        </w:rPr>
      </w:pPr>
      <w:r w:rsidRPr="003B628F">
        <w:rPr>
          <w:sz w:val="28"/>
          <w:szCs w:val="28"/>
        </w:rPr>
        <w:t>В структуре валовых выбросов загрязняющих веществ от различных источников свыше 50 % составляют выбросы автотранспорта.</w:t>
      </w:r>
    </w:p>
    <w:p w14:paraId="4315BFC1" w14:textId="77777777" w:rsidR="001345EC" w:rsidRPr="003B628F" w:rsidRDefault="003354B9" w:rsidP="00C41E4B">
      <w:pPr>
        <w:pStyle w:val="afb"/>
        <w:keepNext/>
        <w:spacing w:before="120" w:line="360" w:lineRule="auto"/>
        <w:jc w:val="both"/>
        <w:rPr>
          <w:i/>
          <w:sz w:val="28"/>
          <w:szCs w:val="28"/>
          <w:lang w:eastAsia="en-US"/>
        </w:rPr>
      </w:pPr>
      <w:r w:rsidRPr="003B628F">
        <w:rPr>
          <w:i/>
          <w:sz w:val="28"/>
          <w:szCs w:val="28"/>
          <w:lang w:eastAsia="en-US"/>
        </w:rPr>
        <w:t>Особо охраняемые территории и объекты культурного наследия</w:t>
      </w:r>
      <w:r w:rsidR="001345EC" w:rsidRPr="003B628F">
        <w:rPr>
          <w:i/>
          <w:sz w:val="28"/>
          <w:szCs w:val="28"/>
          <w:lang w:eastAsia="en-US"/>
        </w:rPr>
        <w:t xml:space="preserve"> </w:t>
      </w:r>
    </w:p>
    <w:p w14:paraId="346A2AAD" w14:textId="77777777" w:rsidR="003354B9" w:rsidRPr="003B628F" w:rsidRDefault="003354B9" w:rsidP="00C41E4B">
      <w:pPr>
        <w:spacing w:line="360" w:lineRule="auto"/>
        <w:ind w:firstLine="709"/>
        <w:contextualSpacing/>
        <w:jc w:val="both"/>
        <w:rPr>
          <w:sz w:val="28"/>
          <w:szCs w:val="28"/>
          <w:lang w:eastAsia="en-US"/>
        </w:rPr>
      </w:pPr>
      <w:r w:rsidRPr="003B628F">
        <w:rPr>
          <w:sz w:val="28"/>
          <w:szCs w:val="28"/>
          <w:lang w:eastAsia="en-US"/>
        </w:rPr>
        <w:t>Ближайшими ООПТ к территории НЗХК являются:</w:t>
      </w:r>
    </w:p>
    <w:p w14:paraId="67F40756" w14:textId="77777777" w:rsidR="003354B9" w:rsidRPr="003B628F" w:rsidRDefault="003354B9"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Особо охраняемая природная территория регионального значения - памятник природы областного значения «Дендрологический парк» - расстояние от НЗХК 5,9км</w:t>
      </w:r>
    </w:p>
    <w:p w14:paraId="17CA5BF1" w14:textId="77777777" w:rsidR="003354B9" w:rsidRPr="003B628F" w:rsidRDefault="003354B9"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Государственный природный заказник «Кудряшовский бор» - расстояние от НЗХК 13,5км</w:t>
      </w:r>
    </w:p>
    <w:p w14:paraId="4935DD07" w14:textId="77777777" w:rsidR="001345EC" w:rsidRPr="003B628F" w:rsidRDefault="003354B9" w:rsidP="00C41E4B">
      <w:pPr>
        <w:spacing w:line="360" w:lineRule="auto"/>
        <w:ind w:firstLine="709"/>
        <w:contextualSpacing/>
        <w:jc w:val="both"/>
        <w:rPr>
          <w:sz w:val="28"/>
          <w:szCs w:val="28"/>
          <w:lang w:eastAsia="en-US"/>
        </w:rPr>
      </w:pPr>
      <w:r w:rsidRPr="003B628F">
        <w:rPr>
          <w:sz w:val="28"/>
          <w:szCs w:val="28"/>
          <w:lang w:eastAsia="en-US"/>
        </w:rPr>
        <w:t>-</w:t>
      </w:r>
      <w:r w:rsidRPr="003B628F">
        <w:rPr>
          <w:sz w:val="28"/>
          <w:szCs w:val="28"/>
          <w:lang w:eastAsia="en-US"/>
        </w:rPr>
        <w:tab/>
        <w:t>Памятник природы регионального значения «Долина реки Издревая» - расстояние от НЗХК 17км</w:t>
      </w:r>
      <w:r w:rsidR="001345EC" w:rsidRPr="003B628F">
        <w:rPr>
          <w:sz w:val="28"/>
          <w:szCs w:val="28"/>
          <w:lang w:eastAsia="en-US"/>
        </w:rPr>
        <w:t>.</w:t>
      </w:r>
    </w:p>
    <w:p w14:paraId="326D4364" w14:textId="77777777" w:rsidR="003354B9" w:rsidRPr="003B628F" w:rsidRDefault="003354B9" w:rsidP="00C41E4B">
      <w:pPr>
        <w:spacing w:line="360" w:lineRule="auto"/>
        <w:ind w:firstLine="709"/>
        <w:contextualSpacing/>
        <w:jc w:val="both"/>
        <w:rPr>
          <w:sz w:val="28"/>
          <w:szCs w:val="28"/>
          <w:lang w:eastAsia="en-US"/>
        </w:rPr>
      </w:pPr>
      <w:r w:rsidRPr="003B628F">
        <w:rPr>
          <w:sz w:val="28"/>
          <w:szCs w:val="28"/>
          <w:lang w:eastAsia="en-US"/>
        </w:rPr>
        <w:t>В пределах 5 км от промплощадки ПАО «НЗХК» имеется 15 объекты культурного наследия местного и регионального значения.</w:t>
      </w:r>
    </w:p>
    <w:p w14:paraId="24BF11BF" w14:textId="77777777" w:rsidR="00A922CC" w:rsidRPr="003B628F" w:rsidRDefault="00A922CC" w:rsidP="00C41E4B">
      <w:pPr>
        <w:pStyle w:val="afb"/>
        <w:keepNext/>
        <w:spacing w:before="120" w:line="360" w:lineRule="auto"/>
        <w:jc w:val="both"/>
        <w:rPr>
          <w:i/>
          <w:sz w:val="28"/>
          <w:szCs w:val="28"/>
          <w:lang w:eastAsia="en-US"/>
        </w:rPr>
      </w:pPr>
      <w:r w:rsidRPr="003B628F">
        <w:rPr>
          <w:i/>
          <w:sz w:val="28"/>
          <w:szCs w:val="28"/>
          <w:lang w:eastAsia="en-US"/>
        </w:rPr>
        <w:t xml:space="preserve">Состояние </w:t>
      </w:r>
      <w:r w:rsidR="003354B9" w:rsidRPr="003B628F">
        <w:rPr>
          <w:i/>
          <w:sz w:val="28"/>
          <w:szCs w:val="28"/>
          <w:lang w:eastAsia="en-US"/>
        </w:rPr>
        <w:t>поверхностных вод</w:t>
      </w:r>
    </w:p>
    <w:p w14:paraId="51188BA0" w14:textId="77777777" w:rsidR="00360CA1" w:rsidRPr="003B628F" w:rsidRDefault="00360CA1" w:rsidP="00C41E4B">
      <w:pPr>
        <w:spacing w:line="360" w:lineRule="auto"/>
        <w:ind w:firstLine="709"/>
        <w:contextualSpacing/>
        <w:jc w:val="both"/>
        <w:rPr>
          <w:sz w:val="28"/>
          <w:szCs w:val="28"/>
          <w:lang w:eastAsia="en-US"/>
        </w:rPr>
      </w:pPr>
      <w:r w:rsidRPr="003B628F">
        <w:rPr>
          <w:sz w:val="28"/>
          <w:szCs w:val="28"/>
          <w:lang w:eastAsia="en-US"/>
        </w:rPr>
        <w:t xml:space="preserve">Воды большинства рек Новосибирской области, в том числе р. Обь и Новосибирское водохранилище, характеризуются высоким уровнем загрязнения нефтепродуктами, фенолами, соединениями азота, легкоокисляемыми органическими соединениями, соединениями меди, марганца. </w:t>
      </w:r>
    </w:p>
    <w:p w14:paraId="35B15EA7" w14:textId="5F7DC8D7" w:rsidR="0052763F" w:rsidRPr="003B628F" w:rsidRDefault="00360CA1" w:rsidP="00C41E4B">
      <w:pPr>
        <w:spacing w:line="360" w:lineRule="auto"/>
        <w:ind w:firstLine="709"/>
        <w:contextualSpacing/>
        <w:jc w:val="both"/>
        <w:rPr>
          <w:sz w:val="28"/>
          <w:szCs w:val="28"/>
          <w:lang w:eastAsia="en-US"/>
        </w:rPr>
      </w:pPr>
      <w:r w:rsidRPr="003B628F">
        <w:rPr>
          <w:sz w:val="28"/>
          <w:szCs w:val="28"/>
          <w:lang w:eastAsia="en-US"/>
        </w:rPr>
        <w:t>Качество воды реки Обь и ее притоков характеризуется широким диапазоном показателей от «загрязненной» до «экстремально грязной». В наибольшей степени загрязнены воды малых рек г. Новосибирска: р. Нижняя Ельцовка, р. Камышенка, р. Плющиха, 1-я Ельцовка, р. 2- я Ельцовка, р. Тула, р. Каменка</w:t>
      </w:r>
      <w:r w:rsidR="00EC06EC" w:rsidRPr="003B628F">
        <w:rPr>
          <w:sz w:val="28"/>
          <w:szCs w:val="28"/>
          <w:lang w:eastAsia="en-US"/>
        </w:rPr>
        <w:t>.</w:t>
      </w:r>
    </w:p>
    <w:p w14:paraId="70890B3A" w14:textId="77777777" w:rsidR="001345EC" w:rsidRPr="003B628F" w:rsidRDefault="001345EC" w:rsidP="00C41E4B">
      <w:pPr>
        <w:pStyle w:val="afb"/>
        <w:keepNext/>
        <w:spacing w:before="120" w:line="360" w:lineRule="auto"/>
        <w:jc w:val="both"/>
        <w:rPr>
          <w:i/>
          <w:sz w:val="28"/>
          <w:szCs w:val="28"/>
          <w:lang w:eastAsia="en-US"/>
        </w:rPr>
      </w:pPr>
      <w:r w:rsidRPr="003B628F">
        <w:rPr>
          <w:i/>
          <w:sz w:val="28"/>
          <w:szCs w:val="28"/>
          <w:lang w:eastAsia="en-US"/>
        </w:rPr>
        <w:t>Радиационная обстановка</w:t>
      </w:r>
    </w:p>
    <w:p w14:paraId="548092C0" w14:textId="77777777" w:rsidR="00360CA1" w:rsidRPr="003B628F" w:rsidRDefault="00360CA1" w:rsidP="00C41E4B">
      <w:pPr>
        <w:spacing w:line="360" w:lineRule="auto"/>
        <w:ind w:firstLine="709"/>
        <w:contextualSpacing/>
        <w:jc w:val="both"/>
        <w:rPr>
          <w:sz w:val="28"/>
          <w:szCs w:val="28"/>
          <w:lang w:eastAsia="en-US"/>
        </w:rPr>
      </w:pPr>
      <w:r w:rsidRPr="003B628F">
        <w:rPr>
          <w:sz w:val="28"/>
          <w:szCs w:val="28"/>
          <w:lang w:eastAsia="en-US"/>
        </w:rPr>
        <w:t xml:space="preserve">Радиационная обстановка в районе размещения ПАО «НЗХК» по результатам различных видов исследований в целом оценивается как удовлетворительная. </w:t>
      </w:r>
    </w:p>
    <w:p w14:paraId="638AB221" w14:textId="77777777" w:rsidR="00360CA1" w:rsidRPr="003B628F" w:rsidRDefault="00360CA1" w:rsidP="00C41E4B">
      <w:pPr>
        <w:spacing w:line="360" w:lineRule="auto"/>
        <w:ind w:firstLine="709"/>
        <w:contextualSpacing/>
        <w:jc w:val="both"/>
        <w:rPr>
          <w:sz w:val="28"/>
          <w:szCs w:val="28"/>
          <w:lang w:eastAsia="en-US"/>
        </w:rPr>
      </w:pPr>
      <w:r w:rsidRPr="003B628F">
        <w:rPr>
          <w:sz w:val="28"/>
          <w:szCs w:val="28"/>
          <w:lang w:eastAsia="en-US"/>
        </w:rPr>
        <w:t xml:space="preserve">Ведущая роль в структуре коллективных доз облучения населения по-прежнему остается за природными источниками ионизирующего излучения (89,7% годовой эффективной коллективной дозы облучения населения), в основном, за счет облучения радоном и его дочерними продуктами распада. </w:t>
      </w:r>
    </w:p>
    <w:p w14:paraId="5AE088C8" w14:textId="77777777" w:rsidR="00360CA1" w:rsidRPr="003B628F" w:rsidRDefault="00360CA1" w:rsidP="00C41E4B">
      <w:pPr>
        <w:spacing w:line="360" w:lineRule="auto"/>
        <w:ind w:firstLine="709"/>
        <w:contextualSpacing/>
        <w:jc w:val="both"/>
        <w:rPr>
          <w:sz w:val="28"/>
          <w:szCs w:val="28"/>
          <w:lang w:eastAsia="en-US"/>
        </w:rPr>
      </w:pPr>
      <w:r w:rsidRPr="003B628F">
        <w:rPr>
          <w:sz w:val="28"/>
          <w:szCs w:val="28"/>
          <w:lang w:eastAsia="en-US"/>
        </w:rPr>
        <w:t>Средняя эффективная доза для работников ПАО «НЗХК» (за счет внешнего и внутреннего облучения) составила 1,86 мЗв в год,  что составляет примерно 9,3 % от допустимого значения (20 мЗв/год).</w:t>
      </w:r>
    </w:p>
    <w:p w14:paraId="72EC56F7" w14:textId="77777777" w:rsidR="0052763F" w:rsidRPr="003B628F" w:rsidRDefault="00360CA1" w:rsidP="00C41E4B">
      <w:pPr>
        <w:spacing w:line="360" w:lineRule="auto"/>
        <w:ind w:firstLine="709"/>
        <w:contextualSpacing/>
        <w:jc w:val="both"/>
        <w:rPr>
          <w:sz w:val="28"/>
          <w:szCs w:val="28"/>
          <w:lang w:eastAsia="en-US"/>
        </w:rPr>
      </w:pPr>
      <w:r w:rsidRPr="003B628F">
        <w:rPr>
          <w:sz w:val="28"/>
          <w:szCs w:val="28"/>
          <w:lang w:eastAsia="en-US"/>
        </w:rPr>
        <w:t>Средняя доза облучения остального персонала предприятия (группа Б) за счет техногенных источников в 2018 году составила  0,12 мЗв  или 12% от предела дозы для населения(1 мЗв/год).</w:t>
      </w:r>
    </w:p>
    <w:p w14:paraId="10A50DB4" w14:textId="77777777" w:rsidR="000C5135" w:rsidRPr="003B628F" w:rsidRDefault="000C5135" w:rsidP="00C41E4B">
      <w:pPr>
        <w:spacing w:line="360" w:lineRule="auto"/>
        <w:ind w:firstLine="709"/>
        <w:contextualSpacing/>
        <w:jc w:val="both"/>
        <w:rPr>
          <w:sz w:val="28"/>
          <w:szCs w:val="28"/>
          <w:lang w:eastAsia="en-US"/>
        </w:rPr>
      </w:pPr>
    </w:p>
    <w:p w14:paraId="48C46C31" w14:textId="77777777" w:rsidR="001345EC" w:rsidRPr="003B628F" w:rsidRDefault="001345EC" w:rsidP="00C41E4B">
      <w:pPr>
        <w:spacing w:line="360" w:lineRule="auto"/>
        <w:ind w:firstLine="709"/>
        <w:contextualSpacing/>
        <w:jc w:val="both"/>
        <w:rPr>
          <w:b/>
          <w:i/>
          <w:sz w:val="28"/>
          <w:szCs w:val="28"/>
          <w:lang w:eastAsia="en-US"/>
        </w:rPr>
      </w:pPr>
      <w:r w:rsidRPr="003B628F">
        <w:rPr>
          <w:b/>
          <w:i/>
          <w:sz w:val="28"/>
          <w:szCs w:val="28"/>
          <w:lang w:eastAsia="en-US"/>
        </w:rPr>
        <w:t>Воздействие на окружающую среду</w:t>
      </w:r>
    </w:p>
    <w:p w14:paraId="327764F3" w14:textId="77777777" w:rsidR="001345EC" w:rsidRPr="003B628F" w:rsidRDefault="00A03C43" w:rsidP="00C41E4B">
      <w:pPr>
        <w:pStyle w:val="afb"/>
        <w:keepNext/>
        <w:spacing w:before="120" w:line="360" w:lineRule="auto"/>
        <w:jc w:val="both"/>
        <w:rPr>
          <w:i/>
          <w:sz w:val="28"/>
          <w:szCs w:val="28"/>
          <w:lang w:eastAsia="en-US"/>
        </w:rPr>
      </w:pPr>
      <w:r w:rsidRPr="003B628F">
        <w:rPr>
          <w:i/>
          <w:sz w:val="28"/>
          <w:szCs w:val="28"/>
          <w:lang w:eastAsia="en-US"/>
        </w:rPr>
        <w:t>Воздействие на а</w:t>
      </w:r>
      <w:r w:rsidR="001345EC" w:rsidRPr="003B628F">
        <w:rPr>
          <w:i/>
          <w:sz w:val="28"/>
          <w:szCs w:val="28"/>
          <w:lang w:eastAsia="en-US"/>
        </w:rPr>
        <w:t>тмосферный воздух</w:t>
      </w:r>
    </w:p>
    <w:p w14:paraId="7AC8AD65" w14:textId="2F5D9CF5" w:rsidR="000C5135" w:rsidRPr="003B628F" w:rsidRDefault="000C5135" w:rsidP="00C41E4B">
      <w:pPr>
        <w:spacing w:line="360" w:lineRule="auto"/>
        <w:ind w:firstLine="709"/>
        <w:contextualSpacing/>
        <w:jc w:val="both"/>
        <w:rPr>
          <w:sz w:val="28"/>
          <w:szCs w:val="28"/>
          <w:lang w:eastAsia="en-US"/>
        </w:rPr>
      </w:pPr>
      <w:r w:rsidRPr="003B628F">
        <w:rPr>
          <w:sz w:val="28"/>
          <w:szCs w:val="28"/>
          <w:lang w:eastAsia="en-US"/>
        </w:rPr>
        <w:t xml:space="preserve">Выбросов ЗВ при эксплуатации </w:t>
      </w:r>
      <w:r w:rsidR="00E73618">
        <w:rPr>
          <w:sz w:val="28"/>
          <w:szCs w:val="28"/>
          <w:lang w:eastAsia="en-US"/>
        </w:rPr>
        <w:t>ПХРО</w:t>
      </w:r>
      <w:r w:rsidRPr="003B628F">
        <w:rPr>
          <w:sz w:val="28"/>
          <w:szCs w:val="28"/>
          <w:lang w:eastAsia="en-US"/>
        </w:rPr>
        <w:t xml:space="preserve"> не осуществляется</w:t>
      </w:r>
    </w:p>
    <w:p w14:paraId="756D1017" w14:textId="77777777" w:rsidR="000C5135" w:rsidRPr="003B628F" w:rsidRDefault="000C5135" w:rsidP="00C41E4B">
      <w:pPr>
        <w:spacing w:line="360" w:lineRule="auto"/>
        <w:ind w:firstLine="709"/>
        <w:contextualSpacing/>
        <w:jc w:val="both"/>
        <w:rPr>
          <w:sz w:val="28"/>
          <w:szCs w:val="28"/>
          <w:lang w:eastAsia="en-US"/>
        </w:rPr>
      </w:pPr>
      <w:r w:rsidRPr="003B628F">
        <w:rPr>
          <w:sz w:val="28"/>
          <w:szCs w:val="28"/>
          <w:lang w:eastAsia="en-US"/>
        </w:rPr>
        <w:t>Выброс радиоактивных веществ может происходить при ветровом подъеме пыли при понижении уровня воды во 2-й секции. Во избежание этого явления уровень воды в хвостохранилище поддерживается стабильным.</w:t>
      </w:r>
    </w:p>
    <w:p w14:paraId="740F4614" w14:textId="762D2045" w:rsidR="000C5135" w:rsidRPr="003B628F" w:rsidRDefault="000C5135" w:rsidP="00C41E4B">
      <w:pPr>
        <w:spacing w:line="360" w:lineRule="auto"/>
        <w:ind w:firstLine="709"/>
        <w:contextualSpacing/>
        <w:jc w:val="both"/>
        <w:rPr>
          <w:sz w:val="28"/>
          <w:szCs w:val="28"/>
          <w:lang w:eastAsia="en-US"/>
        </w:rPr>
      </w:pPr>
      <w:r w:rsidRPr="003B628F">
        <w:rPr>
          <w:sz w:val="28"/>
          <w:szCs w:val="28"/>
          <w:lang w:eastAsia="en-US"/>
        </w:rPr>
        <w:t>Максимальное значение содержания альфа-излучающих нуклидов в воздухе непосредственно на территории объекта «Хвостохранилище» составило 0,031 Бк/м3, что меньше ДОА для населения по изотопу урана-234, равной 0,033 Бк/м3.</w:t>
      </w:r>
    </w:p>
    <w:p w14:paraId="035EEB59" w14:textId="0DE8AD94" w:rsidR="001345EC" w:rsidRPr="003B628F" w:rsidRDefault="000C5135" w:rsidP="00C41E4B">
      <w:pPr>
        <w:spacing w:line="360" w:lineRule="auto"/>
        <w:ind w:firstLine="709"/>
        <w:contextualSpacing/>
        <w:jc w:val="both"/>
        <w:rPr>
          <w:sz w:val="28"/>
          <w:szCs w:val="28"/>
          <w:lang w:eastAsia="en-US"/>
        </w:rPr>
      </w:pPr>
      <w:r w:rsidRPr="003B628F">
        <w:rPr>
          <w:sz w:val="28"/>
          <w:szCs w:val="28"/>
          <w:lang w:eastAsia="en-US"/>
        </w:rPr>
        <w:t>Единственными источниками шума являются насосные станции, уровень шума которых незначителен. Ввиду достаточной удаленности, превышений допустимых уровней шума для территории жилой застройки не наблюдается.</w:t>
      </w:r>
    </w:p>
    <w:p w14:paraId="6B776CC7" w14:textId="77777777" w:rsidR="000769D5" w:rsidRPr="003B628F" w:rsidRDefault="00A03C43" w:rsidP="00C41E4B">
      <w:pPr>
        <w:pStyle w:val="afb"/>
        <w:keepNext/>
        <w:spacing w:before="120" w:line="360" w:lineRule="auto"/>
        <w:jc w:val="both"/>
        <w:rPr>
          <w:i/>
          <w:sz w:val="28"/>
          <w:szCs w:val="28"/>
          <w:lang w:eastAsia="en-US"/>
        </w:rPr>
      </w:pPr>
      <w:r w:rsidRPr="003B628F">
        <w:rPr>
          <w:i/>
          <w:sz w:val="28"/>
          <w:szCs w:val="28"/>
          <w:lang w:eastAsia="en-US"/>
        </w:rPr>
        <w:t>Воздействие на п</w:t>
      </w:r>
      <w:r w:rsidR="000769D5" w:rsidRPr="003B628F">
        <w:rPr>
          <w:i/>
          <w:sz w:val="28"/>
          <w:szCs w:val="28"/>
          <w:lang w:eastAsia="en-US"/>
        </w:rPr>
        <w:t>одземные</w:t>
      </w:r>
      <w:r w:rsidRPr="003B628F">
        <w:rPr>
          <w:i/>
          <w:sz w:val="28"/>
          <w:szCs w:val="28"/>
          <w:lang w:eastAsia="en-US"/>
        </w:rPr>
        <w:t xml:space="preserve"> и поверхностные</w:t>
      </w:r>
      <w:r w:rsidR="000769D5" w:rsidRPr="003B628F">
        <w:rPr>
          <w:i/>
          <w:sz w:val="28"/>
          <w:szCs w:val="28"/>
          <w:lang w:eastAsia="en-US"/>
        </w:rPr>
        <w:t xml:space="preserve"> воды</w:t>
      </w:r>
    </w:p>
    <w:p w14:paraId="5F94F804" w14:textId="6BE99EAC" w:rsidR="00AE7FC7" w:rsidRPr="003B628F" w:rsidRDefault="00AE7FC7" w:rsidP="00C41E4B">
      <w:pPr>
        <w:pStyle w:val="affffffb"/>
        <w:rPr>
          <w:sz w:val="28"/>
          <w:szCs w:val="28"/>
          <w:lang w:bidi="en-US"/>
        </w:rPr>
      </w:pPr>
      <w:r w:rsidRPr="003B628F">
        <w:rPr>
          <w:sz w:val="28"/>
          <w:szCs w:val="28"/>
          <w:lang w:bidi="en-US"/>
        </w:rPr>
        <w:t>Непосредственного сброса вод в открытую гидрографическую сеть не осуществляет</w:t>
      </w:r>
      <w:r w:rsidR="000C5135" w:rsidRPr="003B628F">
        <w:rPr>
          <w:sz w:val="28"/>
          <w:szCs w:val="28"/>
          <w:lang w:bidi="en-US"/>
        </w:rPr>
        <w:t>ся</w:t>
      </w:r>
      <w:r w:rsidRPr="003B628F">
        <w:rPr>
          <w:sz w:val="28"/>
          <w:szCs w:val="28"/>
          <w:lang w:bidi="en-US"/>
        </w:rPr>
        <w:t xml:space="preserve">. </w:t>
      </w:r>
    </w:p>
    <w:p w14:paraId="0939E036" w14:textId="3C3BEFC7" w:rsidR="000C5135" w:rsidRPr="003B628F" w:rsidRDefault="00AE7FC7" w:rsidP="00C41E4B">
      <w:pPr>
        <w:pStyle w:val="affffffb"/>
        <w:rPr>
          <w:sz w:val="28"/>
          <w:szCs w:val="28"/>
          <w:lang w:bidi="en-US"/>
        </w:rPr>
      </w:pPr>
      <w:r w:rsidRPr="003B628F">
        <w:rPr>
          <w:sz w:val="28"/>
          <w:szCs w:val="28"/>
          <w:lang w:bidi="en-US"/>
        </w:rPr>
        <w:t xml:space="preserve">Воздействие на подземные и поверхностные воды </w:t>
      </w:r>
      <w:r w:rsidR="000C5135" w:rsidRPr="003B628F">
        <w:rPr>
          <w:sz w:val="28"/>
          <w:szCs w:val="28"/>
          <w:lang w:bidi="en-US"/>
        </w:rPr>
        <w:t xml:space="preserve">может </w:t>
      </w:r>
      <w:r w:rsidRPr="003B628F">
        <w:rPr>
          <w:sz w:val="28"/>
          <w:szCs w:val="28"/>
          <w:lang w:bidi="en-US"/>
        </w:rPr>
        <w:t>оказыват</w:t>
      </w:r>
      <w:r w:rsidR="000C5135" w:rsidRPr="003B628F">
        <w:rPr>
          <w:sz w:val="28"/>
          <w:szCs w:val="28"/>
          <w:lang w:bidi="en-US"/>
        </w:rPr>
        <w:t>ься</w:t>
      </w:r>
      <w:r w:rsidRPr="003B628F">
        <w:rPr>
          <w:sz w:val="28"/>
          <w:szCs w:val="28"/>
          <w:lang w:bidi="en-US"/>
        </w:rPr>
        <w:t xml:space="preserve"> </w:t>
      </w:r>
      <w:r w:rsidR="000C5135" w:rsidRPr="003B628F">
        <w:rPr>
          <w:sz w:val="28"/>
          <w:szCs w:val="28"/>
          <w:lang w:bidi="en-US"/>
        </w:rPr>
        <w:t xml:space="preserve">в результате </w:t>
      </w:r>
      <w:r w:rsidR="000C5135" w:rsidRPr="003B628F">
        <w:rPr>
          <w:sz w:val="28"/>
          <w:szCs w:val="28"/>
        </w:rPr>
        <w:t>п</w:t>
      </w:r>
      <w:r w:rsidRPr="003B628F">
        <w:rPr>
          <w:sz w:val="28"/>
          <w:szCs w:val="28"/>
          <w:lang w:bidi="en-US"/>
        </w:rPr>
        <w:t>оступлени</w:t>
      </w:r>
      <w:r w:rsidR="000C5135" w:rsidRPr="003B628F">
        <w:rPr>
          <w:sz w:val="28"/>
          <w:szCs w:val="28"/>
          <w:lang w:bidi="en-US"/>
        </w:rPr>
        <w:t>я</w:t>
      </w:r>
      <w:r w:rsidRPr="003B628F">
        <w:rPr>
          <w:sz w:val="28"/>
          <w:szCs w:val="28"/>
          <w:lang w:bidi="en-US"/>
        </w:rPr>
        <w:t xml:space="preserve"> радионуклидов из хвостохранилища</w:t>
      </w:r>
      <w:r w:rsidR="000C5135" w:rsidRPr="003B628F">
        <w:rPr>
          <w:sz w:val="28"/>
          <w:szCs w:val="28"/>
          <w:lang w:bidi="en-US"/>
        </w:rPr>
        <w:t xml:space="preserve"> в период весеннего паводка, </w:t>
      </w:r>
      <w:r w:rsidRPr="003B628F">
        <w:rPr>
          <w:sz w:val="28"/>
          <w:szCs w:val="28"/>
          <w:lang w:bidi="en-US"/>
        </w:rPr>
        <w:t xml:space="preserve">когда идет стихийный сброс на рельеф местности радиоактивной воды через дамбу второй секции. </w:t>
      </w:r>
    </w:p>
    <w:p w14:paraId="70FB96AE" w14:textId="0C5B355D" w:rsidR="00AE7FC7" w:rsidRPr="003B628F" w:rsidRDefault="00AE7FC7" w:rsidP="00C41E4B">
      <w:pPr>
        <w:pStyle w:val="affffffb"/>
        <w:rPr>
          <w:sz w:val="28"/>
          <w:szCs w:val="28"/>
          <w:lang w:bidi="en-US"/>
        </w:rPr>
      </w:pPr>
      <w:r w:rsidRPr="003B628F">
        <w:rPr>
          <w:sz w:val="28"/>
          <w:szCs w:val="28"/>
          <w:lang w:bidi="en-US"/>
        </w:rPr>
        <w:t>Существует также принципиальная возможность попадания радионуклидов из секций-отстойников в грунтовые воды.</w:t>
      </w:r>
    </w:p>
    <w:p w14:paraId="7ED07A42" w14:textId="363EBED9" w:rsidR="00AE7FC7" w:rsidRPr="003B628F" w:rsidRDefault="000C5135" w:rsidP="00C41E4B">
      <w:pPr>
        <w:pStyle w:val="affffffb"/>
        <w:rPr>
          <w:sz w:val="28"/>
          <w:szCs w:val="28"/>
          <w:lang w:bidi="en-US"/>
        </w:rPr>
      </w:pPr>
      <w:r w:rsidRPr="003B628F">
        <w:rPr>
          <w:sz w:val="28"/>
          <w:szCs w:val="28"/>
          <w:lang w:bidi="en-US"/>
        </w:rPr>
        <w:t>В настоящий момент времени г</w:t>
      </w:r>
      <w:r w:rsidR="00AE7FC7" w:rsidRPr="003B628F">
        <w:rPr>
          <w:sz w:val="28"/>
          <w:szCs w:val="28"/>
          <w:lang w:bidi="en-US"/>
        </w:rPr>
        <w:t xml:space="preserve">рунтовые воды в районе хвостохранилища полностью отвечают санитарно-гигиеническим требованиям. </w:t>
      </w:r>
    </w:p>
    <w:p w14:paraId="1EEF294B" w14:textId="77777777" w:rsidR="00AE7FC7" w:rsidRPr="003B628F" w:rsidRDefault="00AE7FC7" w:rsidP="00C41E4B">
      <w:pPr>
        <w:pStyle w:val="affffffb"/>
        <w:rPr>
          <w:sz w:val="28"/>
          <w:szCs w:val="28"/>
          <w:lang w:bidi="en-US"/>
        </w:rPr>
      </w:pPr>
      <w:r w:rsidRPr="003B628F">
        <w:rPr>
          <w:sz w:val="28"/>
          <w:szCs w:val="28"/>
          <w:lang w:bidi="en-US"/>
        </w:rPr>
        <w:t>В подземных водах 3-х скважин глубиной 80-90 м, эксплуатируемых в садовых кооперативах «Голубые озёра», «Яблонька», «Ранетка» в 3 – 4 км северо-восточнее хвостохранилища по данным контрольных анализов, выполненных СИГЭКиА Госкомэкологии НСО, содержания урана не превышает санитарно-гигиенических нормативов.</w:t>
      </w:r>
    </w:p>
    <w:p w14:paraId="580FEAB3" w14:textId="77777777" w:rsidR="0095426F" w:rsidRPr="003B628F" w:rsidRDefault="00AE7FC7" w:rsidP="00C41E4B">
      <w:pPr>
        <w:pStyle w:val="affffffb"/>
        <w:rPr>
          <w:sz w:val="28"/>
          <w:szCs w:val="28"/>
          <w:lang w:bidi="en-US"/>
        </w:rPr>
      </w:pPr>
      <w:r w:rsidRPr="003B628F">
        <w:rPr>
          <w:sz w:val="28"/>
          <w:szCs w:val="28"/>
          <w:lang w:bidi="en-US"/>
        </w:rPr>
        <w:t>Таким образом, можно утверждать, что в настоящий момент времени воздействия от хвостохранилища на подземные воды не наблюдается.</w:t>
      </w:r>
      <w:r w:rsidR="0095426F" w:rsidRPr="003B628F">
        <w:rPr>
          <w:sz w:val="28"/>
          <w:szCs w:val="28"/>
          <w:lang w:bidi="en-US"/>
        </w:rPr>
        <w:t xml:space="preserve"> </w:t>
      </w:r>
    </w:p>
    <w:p w14:paraId="2B2A79EB" w14:textId="5DF23530" w:rsidR="00C0310B" w:rsidRPr="003B628F" w:rsidRDefault="00C0310B" w:rsidP="00C41E4B">
      <w:pPr>
        <w:pStyle w:val="afb"/>
        <w:keepNext/>
        <w:spacing w:before="120" w:line="360" w:lineRule="auto"/>
        <w:jc w:val="both"/>
        <w:rPr>
          <w:i/>
          <w:sz w:val="28"/>
          <w:szCs w:val="28"/>
          <w:lang w:eastAsia="en-US"/>
        </w:rPr>
      </w:pPr>
      <w:r w:rsidRPr="003B628F">
        <w:rPr>
          <w:i/>
          <w:sz w:val="28"/>
          <w:szCs w:val="28"/>
          <w:lang w:eastAsia="en-US"/>
        </w:rPr>
        <w:t>Воздействие на почву</w:t>
      </w:r>
    </w:p>
    <w:p w14:paraId="6AFAA882" w14:textId="626A70BE" w:rsidR="00C0310B" w:rsidRPr="003B628F" w:rsidRDefault="00C0310B" w:rsidP="00C41E4B">
      <w:pPr>
        <w:spacing w:line="360" w:lineRule="auto"/>
        <w:ind w:firstLine="567"/>
        <w:jc w:val="both"/>
        <w:rPr>
          <w:sz w:val="28"/>
          <w:szCs w:val="28"/>
        </w:rPr>
      </w:pPr>
      <w:r w:rsidRPr="003B628F">
        <w:rPr>
          <w:sz w:val="28"/>
          <w:szCs w:val="28"/>
        </w:rPr>
        <w:t xml:space="preserve">Превышения ПДК ртути для почвы зафиксированы на отдельных </w:t>
      </w:r>
      <w:r w:rsidR="000C5135" w:rsidRPr="003B628F">
        <w:rPr>
          <w:sz w:val="28"/>
          <w:szCs w:val="28"/>
        </w:rPr>
        <w:t>точках</w:t>
      </w:r>
      <w:r w:rsidRPr="003B628F">
        <w:rPr>
          <w:sz w:val="28"/>
          <w:szCs w:val="28"/>
        </w:rPr>
        <w:t xml:space="preserve"> </w:t>
      </w:r>
      <w:r w:rsidR="000C5135" w:rsidRPr="003B628F">
        <w:rPr>
          <w:sz w:val="28"/>
          <w:szCs w:val="28"/>
        </w:rPr>
        <w:t xml:space="preserve">территории </w:t>
      </w:r>
      <w:r w:rsidRPr="003B628F">
        <w:rPr>
          <w:sz w:val="28"/>
          <w:szCs w:val="28"/>
        </w:rPr>
        <w:t>хвостохранилища. Загрязнение почвы ртутью не связано с намечаемой деятельностью.</w:t>
      </w:r>
    </w:p>
    <w:p w14:paraId="75ABC7AA" w14:textId="77777777" w:rsidR="003E33EA" w:rsidRPr="003B628F" w:rsidRDefault="003E33EA" w:rsidP="00C41E4B">
      <w:pPr>
        <w:pStyle w:val="afb"/>
        <w:keepNext/>
        <w:spacing w:before="120" w:line="360" w:lineRule="auto"/>
        <w:jc w:val="both"/>
        <w:rPr>
          <w:i/>
          <w:sz w:val="28"/>
          <w:szCs w:val="28"/>
          <w:lang w:eastAsia="en-US"/>
        </w:rPr>
      </w:pPr>
      <w:r w:rsidRPr="003B628F">
        <w:rPr>
          <w:i/>
          <w:sz w:val="28"/>
          <w:szCs w:val="28"/>
          <w:lang w:eastAsia="en-US"/>
        </w:rPr>
        <w:t>Обращение с отходами</w:t>
      </w:r>
    </w:p>
    <w:p w14:paraId="457590E9" w14:textId="0873798F" w:rsidR="000C5135" w:rsidRPr="003B628F" w:rsidRDefault="000C5135" w:rsidP="00C41E4B">
      <w:pPr>
        <w:spacing w:line="360" w:lineRule="auto"/>
        <w:ind w:firstLine="709"/>
        <w:jc w:val="both"/>
        <w:rPr>
          <w:sz w:val="28"/>
          <w:szCs w:val="28"/>
          <w:lang w:eastAsia="en-US"/>
        </w:rPr>
      </w:pPr>
      <w:r w:rsidRPr="003B628F">
        <w:rPr>
          <w:sz w:val="28"/>
          <w:szCs w:val="28"/>
          <w:lang w:eastAsia="en-US"/>
        </w:rPr>
        <w:t xml:space="preserve">При эксплуатации </w:t>
      </w:r>
      <w:r w:rsidR="00E73618">
        <w:rPr>
          <w:sz w:val="28"/>
          <w:szCs w:val="28"/>
          <w:lang w:eastAsia="en-US"/>
        </w:rPr>
        <w:t>ПХРО</w:t>
      </w:r>
      <w:r w:rsidRPr="003B628F">
        <w:rPr>
          <w:sz w:val="28"/>
          <w:szCs w:val="28"/>
          <w:lang w:eastAsia="en-US"/>
        </w:rPr>
        <w:t xml:space="preserve"> происходит незначительное образование отходов, связанный с заменой вышедших из строя осветительных приборов.</w:t>
      </w:r>
    </w:p>
    <w:p w14:paraId="4A4521AC" w14:textId="307C6FE0" w:rsidR="000C5135" w:rsidRPr="003B628F" w:rsidRDefault="000C5135" w:rsidP="00C41E4B">
      <w:pPr>
        <w:spacing w:line="360" w:lineRule="auto"/>
        <w:ind w:firstLine="709"/>
        <w:jc w:val="both"/>
        <w:rPr>
          <w:sz w:val="28"/>
          <w:szCs w:val="28"/>
          <w:lang w:eastAsia="en-US"/>
        </w:rPr>
      </w:pPr>
      <w:r w:rsidRPr="003B628F">
        <w:rPr>
          <w:sz w:val="28"/>
          <w:szCs w:val="28"/>
          <w:lang w:eastAsia="en-US"/>
        </w:rPr>
        <w:t xml:space="preserve">Обращение с отходами при эксплуатации </w:t>
      </w:r>
      <w:r w:rsidR="00E73618">
        <w:rPr>
          <w:sz w:val="28"/>
          <w:szCs w:val="28"/>
          <w:lang w:eastAsia="en-US"/>
        </w:rPr>
        <w:t>ПХРО</w:t>
      </w:r>
      <w:r w:rsidRPr="003B628F">
        <w:rPr>
          <w:sz w:val="28"/>
          <w:szCs w:val="28"/>
          <w:lang w:eastAsia="en-US"/>
        </w:rPr>
        <w:t xml:space="preserve"> происходит в соответствии с установленным порядком обращения с отходами производства в ПАО «НЗХК» и раздельный учет отходов намечаемой деятельности не ведется.</w:t>
      </w:r>
    </w:p>
    <w:p w14:paraId="5A17C183" w14:textId="05DC37D7" w:rsidR="0095426F" w:rsidRPr="003B628F" w:rsidRDefault="000C5135" w:rsidP="00C41E4B">
      <w:pPr>
        <w:spacing w:line="360" w:lineRule="auto"/>
        <w:ind w:firstLine="709"/>
        <w:jc w:val="both"/>
        <w:rPr>
          <w:sz w:val="28"/>
          <w:szCs w:val="28"/>
          <w:lang w:eastAsia="en-US"/>
        </w:rPr>
      </w:pPr>
      <w:r w:rsidRPr="003B628F">
        <w:rPr>
          <w:sz w:val="28"/>
          <w:szCs w:val="28"/>
          <w:lang w:eastAsia="en-US"/>
        </w:rPr>
        <w:t>Обращение с отходами производства в ПАО «НЗХК» осуществляется в соответствии с требованиями Федерального закона «Об отходах производства и потребления» от 24.06.1998 № 89-ФЗ.</w:t>
      </w:r>
    </w:p>
    <w:p w14:paraId="5C67A910" w14:textId="77777777" w:rsidR="009B5188" w:rsidRPr="003B628F" w:rsidRDefault="009B5188" w:rsidP="00C41E4B">
      <w:pPr>
        <w:pStyle w:val="afb"/>
        <w:keepNext/>
        <w:spacing w:before="120" w:line="360" w:lineRule="auto"/>
        <w:jc w:val="both"/>
        <w:rPr>
          <w:i/>
          <w:sz w:val="28"/>
          <w:szCs w:val="28"/>
          <w:lang w:eastAsia="en-US"/>
        </w:rPr>
      </w:pPr>
      <w:r w:rsidRPr="003B628F">
        <w:rPr>
          <w:i/>
          <w:sz w:val="28"/>
          <w:szCs w:val="28"/>
          <w:lang w:eastAsia="en-US"/>
        </w:rPr>
        <w:t>Обращение с радиоактивными отходами</w:t>
      </w:r>
    </w:p>
    <w:p w14:paraId="0FCDA8ED" w14:textId="77777777" w:rsidR="0095426F" w:rsidRPr="003B628F" w:rsidRDefault="00FC6355" w:rsidP="00C41E4B">
      <w:pPr>
        <w:spacing w:line="360" w:lineRule="auto"/>
        <w:ind w:firstLine="709"/>
        <w:contextualSpacing/>
        <w:jc w:val="both"/>
        <w:rPr>
          <w:sz w:val="28"/>
          <w:szCs w:val="28"/>
          <w:lang w:eastAsia="en-US"/>
        </w:rPr>
      </w:pPr>
      <w:r w:rsidRPr="003B628F">
        <w:rPr>
          <w:sz w:val="28"/>
          <w:szCs w:val="28"/>
          <w:lang w:eastAsia="en-US"/>
        </w:rPr>
        <w:t>Основными источниками образования РАО на предприятии являются: технологические процессы переработки урана и его соединений; производственные процессы пере-работки технологических оборотов; контрольная аппаратура, содержащая закрытые ИИИ, включая источники от приборов радиационного контроля, а также образцовые радиоактивные растворы; загрязненный грунт в составе радиоактивных аномалий; шлак, образующийся в результате переплавки загрязненного изотопами урана лома черного и цветных металлов.</w:t>
      </w:r>
      <w:r w:rsidR="009B5188" w:rsidRPr="003B628F">
        <w:rPr>
          <w:sz w:val="28"/>
          <w:szCs w:val="28"/>
          <w:lang w:eastAsia="en-US"/>
        </w:rPr>
        <w:t>.</w:t>
      </w:r>
    </w:p>
    <w:p w14:paraId="5FD644F7" w14:textId="287425DB" w:rsidR="0095426F" w:rsidRPr="003B628F" w:rsidRDefault="00FC6355" w:rsidP="00C41E4B">
      <w:pPr>
        <w:spacing w:line="360" w:lineRule="auto"/>
        <w:ind w:firstLine="709"/>
        <w:contextualSpacing/>
        <w:jc w:val="both"/>
        <w:rPr>
          <w:sz w:val="28"/>
          <w:szCs w:val="28"/>
          <w:lang w:eastAsia="en-US"/>
        </w:rPr>
      </w:pPr>
      <w:r w:rsidRPr="003B628F">
        <w:rPr>
          <w:sz w:val="28"/>
          <w:szCs w:val="28"/>
          <w:lang w:eastAsia="en-US"/>
        </w:rPr>
        <w:t>По мере накопления горючие жидкие производственные отходы, загрязнённые радионуклидами, отправляют в цех №1 (цех производства ИТВС) для сжигания.</w:t>
      </w:r>
    </w:p>
    <w:p w14:paraId="23030282" w14:textId="1DBEB90E" w:rsidR="00CC3CB3" w:rsidRPr="003B628F" w:rsidRDefault="00526474" w:rsidP="00C41E4B">
      <w:pPr>
        <w:spacing w:line="360" w:lineRule="auto"/>
        <w:ind w:firstLine="709"/>
        <w:contextualSpacing/>
        <w:jc w:val="both"/>
        <w:rPr>
          <w:sz w:val="28"/>
          <w:szCs w:val="28"/>
          <w:lang w:eastAsia="en-US"/>
        </w:rPr>
      </w:pPr>
      <w:r w:rsidRPr="003B628F">
        <w:rPr>
          <w:sz w:val="28"/>
          <w:szCs w:val="28"/>
          <w:lang w:eastAsia="en-US"/>
        </w:rPr>
        <w:t xml:space="preserve">Сбросные пульпы после известкования передаются гидротранспортом на </w:t>
      </w:r>
      <w:r w:rsidR="00CC3CB3" w:rsidRPr="003B628F">
        <w:rPr>
          <w:sz w:val="28"/>
          <w:szCs w:val="28"/>
          <w:lang w:eastAsia="en-US"/>
        </w:rPr>
        <w:t>хвостохранилище</w:t>
      </w:r>
      <w:r w:rsidRPr="003B628F">
        <w:rPr>
          <w:sz w:val="28"/>
          <w:szCs w:val="28"/>
          <w:lang w:eastAsia="en-US"/>
        </w:rPr>
        <w:t>.</w:t>
      </w:r>
      <w:r w:rsidR="00CC3CB3" w:rsidRPr="003B628F">
        <w:rPr>
          <w:sz w:val="28"/>
          <w:szCs w:val="28"/>
        </w:rPr>
        <w:t xml:space="preserve"> </w:t>
      </w:r>
      <w:r w:rsidR="00CC3CB3" w:rsidRPr="003B628F">
        <w:rPr>
          <w:sz w:val="28"/>
          <w:szCs w:val="28"/>
          <w:lang w:eastAsia="en-US"/>
        </w:rPr>
        <w:t>Размещение и хранение твёрдых радиоактивных отходов на территории хвостохранилища разрешено санитарно-эпидемиологическим заключением (№54.СГ.02.000.М.0000</w:t>
      </w:r>
      <w:r w:rsidR="0061600A">
        <w:rPr>
          <w:sz w:val="28"/>
          <w:szCs w:val="28"/>
          <w:lang w:eastAsia="en-US"/>
        </w:rPr>
        <w:t>28</w:t>
      </w:r>
      <w:r w:rsidR="00CC3CB3" w:rsidRPr="003B628F">
        <w:rPr>
          <w:sz w:val="28"/>
          <w:szCs w:val="28"/>
          <w:lang w:eastAsia="en-US"/>
        </w:rPr>
        <w:t>.09.</w:t>
      </w:r>
      <w:r w:rsidR="0061600A">
        <w:rPr>
          <w:sz w:val="28"/>
          <w:szCs w:val="28"/>
          <w:lang w:eastAsia="en-US"/>
        </w:rPr>
        <w:t>21</w:t>
      </w:r>
      <w:r w:rsidR="00CC3CB3" w:rsidRPr="003B628F">
        <w:rPr>
          <w:sz w:val="28"/>
          <w:szCs w:val="28"/>
          <w:lang w:eastAsia="en-US"/>
        </w:rPr>
        <w:t xml:space="preserve"> от </w:t>
      </w:r>
      <w:r w:rsidR="0061600A">
        <w:rPr>
          <w:sz w:val="28"/>
          <w:szCs w:val="28"/>
          <w:lang w:eastAsia="en-US"/>
        </w:rPr>
        <w:t>06</w:t>
      </w:r>
      <w:r w:rsidR="00CC3CB3" w:rsidRPr="003B628F">
        <w:rPr>
          <w:sz w:val="28"/>
          <w:szCs w:val="28"/>
          <w:lang w:eastAsia="en-US"/>
        </w:rPr>
        <w:t>.09.20</w:t>
      </w:r>
      <w:r w:rsidR="0061600A">
        <w:rPr>
          <w:sz w:val="28"/>
          <w:szCs w:val="28"/>
          <w:lang w:eastAsia="en-US"/>
        </w:rPr>
        <w:t>21</w:t>
      </w:r>
      <w:r w:rsidR="00CC3CB3" w:rsidRPr="003B628F">
        <w:rPr>
          <w:sz w:val="28"/>
          <w:szCs w:val="28"/>
          <w:lang w:eastAsia="en-US"/>
        </w:rPr>
        <w:t xml:space="preserve">, выданным МРУ №25 ФМБА России. </w:t>
      </w:r>
    </w:p>
    <w:p w14:paraId="3A20B2C3" w14:textId="35DC6E9E" w:rsidR="00FC6355" w:rsidRPr="003B628F" w:rsidRDefault="00CC3CB3" w:rsidP="00C41E4B">
      <w:pPr>
        <w:spacing w:line="360" w:lineRule="auto"/>
        <w:ind w:firstLine="709"/>
        <w:contextualSpacing/>
        <w:jc w:val="both"/>
        <w:rPr>
          <w:sz w:val="28"/>
          <w:szCs w:val="28"/>
          <w:lang w:eastAsia="en-US"/>
        </w:rPr>
      </w:pPr>
      <w:r w:rsidRPr="003B628F">
        <w:rPr>
          <w:sz w:val="28"/>
          <w:szCs w:val="28"/>
          <w:lang w:eastAsia="en-US"/>
        </w:rPr>
        <w:t>Предельные сроки промежуточного хранения удаляемых радиоактивных отходов, образующихся после вступления в силу Федерального закона от 11.07.2012 N 190-ФЗ, утверждены приказом Госкорпорации «Росатом» от 07.07 2014 № 1/24-НПА «Об утверждении сроков промежуточного хранения радиоактивных отходов и объемов таких отходов для организаций, эксплуатирующих особо радиационно- опасные и ядерно-опасные производства и объекты», и составляют 10 лет.</w:t>
      </w:r>
    </w:p>
    <w:p w14:paraId="72EEED46" w14:textId="0ADD0D91" w:rsidR="00526474" w:rsidRPr="003B628F" w:rsidRDefault="00526474" w:rsidP="00C41E4B">
      <w:pPr>
        <w:spacing w:line="360" w:lineRule="auto"/>
        <w:ind w:firstLine="709"/>
        <w:contextualSpacing/>
        <w:jc w:val="both"/>
        <w:rPr>
          <w:sz w:val="28"/>
          <w:szCs w:val="28"/>
          <w:lang w:eastAsia="en-US"/>
        </w:rPr>
      </w:pPr>
      <w:r w:rsidRPr="003B628F">
        <w:rPr>
          <w:sz w:val="28"/>
          <w:szCs w:val="28"/>
          <w:lang w:eastAsia="en-US"/>
        </w:rPr>
        <w:t>Образующиеся на предприятии ОЗРИ собирают и временно хранят в хранилище ОЗРИ на промплощадке ПАО «НЗХК». По мере накопления транспортных партий, их отправляют в специализированную организацию по обращению с РАО - Новосибирское отделение филиала «Сибирский территориальный округ» ФГУП «</w:t>
      </w:r>
      <w:r w:rsidR="0000478C" w:rsidRPr="003B628F">
        <w:rPr>
          <w:sz w:val="28"/>
          <w:szCs w:val="28"/>
          <w:lang w:eastAsia="en-US"/>
        </w:rPr>
        <w:t>ФЭО</w:t>
      </w:r>
      <w:r w:rsidRPr="003B628F">
        <w:rPr>
          <w:sz w:val="28"/>
          <w:szCs w:val="28"/>
          <w:lang w:eastAsia="en-US"/>
        </w:rPr>
        <w:t>»</w:t>
      </w:r>
      <w:r w:rsidR="00726442" w:rsidRPr="003B628F">
        <w:rPr>
          <w:sz w:val="28"/>
          <w:szCs w:val="28"/>
          <w:lang w:eastAsia="en-US"/>
        </w:rPr>
        <w:t xml:space="preserve"> либо на предприятие изготовитель ЗРИ (ФГУП «ПО «Маяк»).</w:t>
      </w:r>
    </w:p>
    <w:p w14:paraId="5311955B" w14:textId="77777777" w:rsidR="00983F5F" w:rsidRPr="003B628F" w:rsidRDefault="00983F5F" w:rsidP="00C41E4B">
      <w:pPr>
        <w:pStyle w:val="afb"/>
        <w:keepNext/>
        <w:spacing w:before="120" w:line="360" w:lineRule="auto"/>
        <w:jc w:val="both"/>
        <w:rPr>
          <w:i/>
          <w:sz w:val="28"/>
          <w:szCs w:val="28"/>
          <w:lang w:eastAsia="en-US"/>
        </w:rPr>
      </w:pPr>
      <w:r w:rsidRPr="003B628F">
        <w:rPr>
          <w:i/>
          <w:sz w:val="28"/>
          <w:szCs w:val="28"/>
          <w:lang w:eastAsia="en-US"/>
        </w:rPr>
        <w:t>Производственно-экологический контроль и мониторинг</w:t>
      </w:r>
    </w:p>
    <w:p w14:paraId="649BB8DF" w14:textId="164B4831" w:rsidR="005D4CA9" w:rsidRPr="003B628F" w:rsidRDefault="005D4CA9" w:rsidP="00C41E4B">
      <w:pPr>
        <w:spacing w:line="360" w:lineRule="auto"/>
        <w:ind w:firstLine="709"/>
        <w:contextualSpacing/>
        <w:jc w:val="both"/>
        <w:rPr>
          <w:sz w:val="28"/>
          <w:szCs w:val="28"/>
          <w:lang w:eastAsia="en-US"/>
        </w:rPr>
      </w:pPr>
      <w:r w:rsidRPr="003B628F">
        <w:rPr>
          <w:sz w:val="28"/>
          <w:szCs w:val="28"/>
          <w:lang w:eastAsia="en-US"/>
        </w:rPr>
        <w:t xml:space="preserve">Наблюдения за состоянием атмосферного воздуха проводятся в </w:t>
      </w:r>
      <w:r w:rsidR="00694625">
        <w:rPr>
          <w:sz w:val="28"/>
          <w:szCs w:val="28"/>
          <w:lang w:eastAsia="en-US"/>
        </w:rPr>
        <w:t>2-х</w:t>
      </w:r>
      <w:r w:rsidRPr="003B628F">
        <w:rPr>
          <w:sz w:val="28"/>
          <w:szCs w:val="28"/>
          <w:lang w:eastAsia="en-US"/>
        </w:rPr>
        <w:t xml:space="preserve"> пунктах отбора проб, с периодичностью</w:t>
      </w:r>
      <w:r w:rsidR="00694625">
        <w:rPr>
          <w:sz w:val="28"/>
          <w:szCs w:val="28"/>
          <w:lang w:eastAsia="en-US"/>
        </w:rPr>
        <w:t xml:space="preserve"> 2 раза/месяц (с мая по сентябрь)</w:t>
      </w:r>
      <w:r w:rsidRPr="003B628F">
        <w:rPr>
          <w:sz w:val="28"/>
          <w:szCs w:val="28"/>
          <w:lang w:eastAsia="en-US"/>
        </w:rPr>
        <w:t>, в отобранных пробах определяются среднесуточн</w:t>
      </w:r>
      <w:r w:rsidR="00AC28E2">
        <w:rPr>
          <w:sz w:val="28"/>
          <w:szCs w:val="28"/>
          <w:lang w:eastAsia="en-US"/>
        </w:rPr>
        <w:t>о</w:t>
      </w:r>
      <w:r w:rsidRPr="003B628F">
        <w:rPr>
          <w:sz w:val="28"/>
          <w:szCs w:val="28"/>
          <w:lang w:eastAsia="en-US"/>
        </w:rPr>
        <w:t xml:space="preserve">е </w:t>
      </w:r>
      <w:r w:rsidR="00AC28E2">
        <w:rPr>
          <w:sz w:val="28"/>
          <w:szCs w:val="28"/>
          <w:lang w:eastAsia="en-US"/>
        </w:rPr>
        <w:t>значение</w:t>
      </w:r>
      <w:r w:rsidRPr="003B628F">
        <w:rPr>
          <w:sz w:val="28"/>
          <w:szCs w:val="28"/>
          <w:lang w:eastAsia="en-US"/>
        </w:rPr>
        <w:t xml:space="preserve"> суммарной альфа-активности.</w:t>
      </w:r>
    </w:p>
    <w:p w14:paraId="451023AB" w14:textId="77777777" w:rsidR="005D4CA9" w:rsidRPr="003B628F" w:rsidRDefault="005D4CA9" w:rsidP="00C41E4B">
      <w:pPr>
        <w:spacing w:line="360" w:lineRule="auto"/>
        <w:ind w:firstLine="709"/>
        <w:contextualSpacing/>
        <w:jc w:val="both"/>
        <w:rPr>
          <w:sz w:val="28"/>
          <w:szCs w:val="28"/>
          <w:lang w:eastAsia="en-US"/>
        </w:rPr>
      </w:pPr>
      <w:r w:rsidRPr="003B628F">
        <w:rPr>
          <w:sz w:val="28"/>
          <w:szCs w:val="28"/>
          <w:lang w:eastAsia="en-US"/>
        </w:rPr>
        <w:t>Контроль мощности дозы гамма-излучения проводится в 27 фиксированных точках, 10 из которых расположены вдоль пульпопровода, измерения проводятся с различной периодичностью, от 1 раза в месяц, до 1 раза в год.</w:t>
      </w:r>
    </w:p>
    <w:p w14:paraId="17353D1A" w14:textId="77777777" w:rsidR="005D4CA9" w:rsidRPr="003B628F" w:rsidRDefault="005D4CA9" w:rsidP="00C41E4B">
      <w:pPr>
        <w:spacing w:line="360" w:lineRule="auto"/>
        <w:ind w:firstLine="709"/>
        <w:contextualSpacing/>
        <w:jc w:val="both"/>
        <w:rPr>
          <w:sz w:val="28"/>
          <w:szCs w:val="28"/>
          <w:lang w:eastAsia="en-US"/>
        </w:rPr>
      </w:pPr>
      <w:r w:rsidRPr="003B628F">
        <w:rPr>
          <w:sz w:val="28"/>
          <w:szCs w:val="28"/>
          <w:lang w:eastAsia="en-US"/>
        </w:rPr>
        <w:t>Также, согласно план-графику контроля объектов окружающей среды, предприятием проводятся наблюдения за сельхозпродукцией, ежегодно отбираются 4 пробы с полей коллективного или индивидуального пользования в районе расположения хвостохранилища, определяемые компоненты - суммарная альфа-активность и уран общий.</w:t>
      </w:r>
    </w:p>
    <w:p w14:paraId="7075CA16" w14:textId="77777777" w:rsidR="00983F5F" w:rsidRPr="003B628F" w:rsidRDefault="005D4CA9" w:rsidP="00C41E4B">
      <w:pPr>
        <w:spacing w:line="360" w:lineRule="auto"/>
        <w:ind w:firstLine="709"/>
        <w:contextualSpacing/>
        <w:jc w:val="both"/>
        <w:rPr>
          <w:sz w:val="28"/>
          <w:szCs w:val="28"/>
          <w:lang w:eastAsia="en-US"/>
        </w:rPr>
      </w:pPr>
      <w:r w:rsidRPr="003B628F">
        <w:rPr>
          <w:sz w:val="28"/>
          <w:szCs w:val="28"/>
          <w:lang w:eastAsia="en-US"/>
        </w:rPr>
        <w:t>Химические анализы проб грунтовых, сточных, ливневых вод и сопредельных сред выполняет лаборатория ФМБА – Центр гигиены и эпидемиологии. Радиохимические анализы выполняет аккредитованная лаборатория охраны окружающей среды (ЛООС).</w:t>
      </w:r>
    </w:p>
    <w:p w14:paraId="71D69E4F" w14:textId="77777777" w:rsidR="005D4CA9" w:rsidRPr="003B628F" w:rsidRDefault="005D4CA9" w:rsidP="00C41E4B">
      <w:pPr>
        <w:spacing w:line="360" w:lineRule="auto"/>
        <w:ind w:firstLine="709"/>
        <w:contextualSpacing/>
        <w:jc w:val="both"/>
        <w:rPr>
          <w:sz w:val="28"/>
          <w:szCs w:val="28"/>
          <w:lang w:eastAsia="en-US"/>
        </w:rPr>
      </w:pPr>
      <w:r w:rsidRPr="003B628F">
        <w:rPr>
          <w:sz w:val="28"/>
          <w:szCs w:val="28"/>
          <w:lang w:eastAsia="en-US"/>
        </w:rPr>
        <w:t>На предприятии действует Программа ведения объектового мониторинга состояния (ОМСН) в ПАО «НЗХК».</w:t>
      </w:r>
    </w:p>
    <w:p w14:paraId="51842154" w14:textId="3C97AAAD" w:rsidR="005D4CA9" w:rsidRPr="003B628F" w:rsidRDefault="005D4CA9" w:rsidP="00C41E4B">
      <w:pPr>
        <w:spacing w:line="360" w:lineRule="auto"/>
        <w:ind w:firstLine="709"/>
        <w:contextualSpacing/>
        <w:jc w:val="both"/>
        <w:rPr>
          <w:sz w:val="28"/>
          <w:szCs w:val="28"/>
          <w:lang w:eastAsia="en-US"/>
        </w:rPr>
      </w:pPr>
      <w:r w:rsidRPr="003B628F">
        <w:rPr>
          <w:sz w:val="28"/>
          <w:szCs w:val="28"/>
          <w:lang w:eastAsia="en-US"/>
        </w:rPr>
        <w:t xml:space="preserve">Программа ведения ОМСН на </w:t>
      </w:r>
      <w:r w:rsidR="00AC28E2" w:rsidRPr="003B628F">
        <w:rPr>
          <w:sz w:val="28"/>
          <w:szCs w:val="28"/>
          <w:lang w:eastAsia="en-US"/>
        </w:rPr>
        <w:t>20</w:t>
      </w:r>
      <w:r w:rsidR="00AC28E2">
        <w:rPr>
          <w:sz w:val="28"/>
          <w:szCs w:val="28"/>
          <w:lang w:eastAsia="en-US"/>
        </w:rPr>
        <w:t>20</w:t>
      </w:r>
      <w:r w:rsidRPr="003B628F">
        <w:rPr>
          <w:sz w:val="28"/>
          <w:szCs w:val="28"/>
          <w:lang w:eastAsia="en-US"/>
        </w:rPr>
        <w:t>-20</w:t>
      </w:r>
      <w:r w:rsidR="00A72F94" w:rsidRPr="003B628F">
        <w:rPr>
          <w:sz w:val="28"/>
          <w:szCs w:val="28"/>
          <w:lang w:eastAsia="en-US"/>
        </w:rPr>
        <w:t>2</w:t>
      </w:r>
      <w:r w:rsidR="00AC28E2">
        <w:rPr>
          <w:sz w:val="28"/>
          <w:szCs w:val="28"/>
          <w:lang w:eastAsia="en-US"/>
        </w:rPr>
        <w:t>4</w:t>
      </w:r>
      <w:r w:rsidRPr="003B628F">
        <w:rPr>
          <w:sz w:val="28"/>
          <w:szCs w:val="28"/>
          <w:lang w:eastAsia="en-US"/>
        </w:rPr>
        <w:t xml:space="preserve"> гг. разработана на основании требований нормативных документов и действующих регламентов.  Программа устанавливает требования к проведению ОМСН на стадиях эксплуатации и ликвидации объектов, рекультивации территории в пределах промплощадки, хвостохранилища ПАО «НЗХК», санитарно-защитных зон промплощадки и хвостохранилища (СЗЗ) и соответствующих зон влияния.</w:t>
      </w:r>
    </w:p>
    <w:p w14:paraId="54FF6B41" w14:textId="77777777" w:rsidR="005D4CA9" w:rsidRPr="003B628F" w:rsidRDefault="005D4CA9" w:rsidP="00C41E4B">
      <w:pPr>
        <w:spacing w:line="360" w:lineRule="auto"/>
        <w:ind w:firstLine="709"/>
        <w:contextualSpacing/>
        <w:jc w:val="both"/>
        <w:rPr>
          <w:sz w:val="28"/>
          <w:szCs w:val="28"/>
          <w:lang w:eastAsia="en-US"/>
        </w:rPr>
      </w:pPr>
      <w:r w:rsidRPr="003B628F">
        <w:rPr>
          <w:sz w:val="28"/>
          <w:szCs w:val="28"/>
          <w:lang w:eastAsia="en-US"/>
        </w:rPr>
        <w:t>Основная цель деятельности в рамках ОМСН состоит в получении достоверной информации о воздействии ЯРОО и других объектов в составе предприятия на состояние недр и сопредельных сред, необходимой для оценки экологической безопасности при эксплуатации и выводе из эксплуатации этих объектов, информационного обеспечения управляющих решений по реализации природоохранных мероприятий.</w:t>
      </w:r>
    </w:p>
    <w:p w14:paraId="65C29159" w14:textId="5D5E2055" w:rsidR="005D4CA9" w:rsidRPr="003B628F" w:rsidRDefault="005D4CA9" w:rsidP="00C41E4B">
      <w:pPr>
        <w:spacing w:line="360" w:lineRule="auto"/>
        <w:ind w:firstLine="709"/>
        <w:contextualSpacing/>
        <w:jc w:val="both"/>
        <w:rPr>
          <w:sz w:val="28"/>
          <w:szCs w:val="28"/>
          <w:lang w:eastAsia="en-US"/>
        </w:rPr>
      </w:pPr>
      <w:r w:rsidRPr="003B628F">
        <w:rPr>
          <w:sz w:val="28"/>
          <w:szCs w:val="28"/>
          <w:lang w:eastAsia="en-US"/>
        </w:rPr>
        <w:t xml:space="preserve">На территории ПАО «НЗХК» </w:t>
      </w:r>
      <w:r w:rsidR="00C20580" w:rsidRPr="003B628F">
        <w:rPr>
          <w:sz w:val="28"/>
          <w:szCs w:val="28"/>
          <w:lang w:eastAsia="en-US"/>
        </w:rPr>
        <w:t>эксплуатируется</w:t>
      </w:r>
      <w:r w:rsidRPr="003B628F">
        <w:rPr>
          <w:sz w:val="28"/>
          <w:szCs w:val="28"/>
          <w:lang w:eastAsia="en-US"/>
        </w:rPr>
        <w:t xml:space="preserve"> комплексная система экстренного оповещения населения, созданная совместно с Главным управлением МЧС России по Новосибирской области. Система организована на 5 постах, расположенных в санитарно-защитной зоне ПАО «НЗХК». Осуществляется постоянный контроль мощности дозы гамма-излучения, диоксида азота, соляной кислоты в автоматическом режиме.</w:t>
      </w:r>
    </w:p>
    <w:p w14:paraId="1641B0B4" w14:textId="77777777" w:rsidR="00983F5F" w:rsidRPr="003B628F" w:rsidRDefault="00983F5F" w:rsidP="00C41E4B">
      <w:pPr>
        <w:spacing w:line="360" w:lineRule="auto"/>
        <w:ind w:firstLine="709"/>
        <w:contextualSpacing/>
        <w:jc w:val="both"/>
        <w:rPr>
          <w:b/>
          <w:i/>
          <w:sz w:val="28"/>
          <w:szCs w:val="28"/>
          <w:lang w:eastAsia="en-US"/>
        </w:rPr>
      </w:pPr>
      <w:r w:rsidRPr="003B628F">
        <w:rPr>
          <w:b/>
          <w:i/>
          <w:sz w:val="28"/>
          <w:szCs w:val="28"/>
          <w:lang w:eastAsia="en-US"/>
        </w:rPr>
        <w:t>Выводы</w:t>
      </w:r>
    </w:p>
    <w:p w14:paraId="7124A4A8" w14:textId="77777777" w:rsidR="00B9483F" w:rsidRPr="003B628F" w:rsidRDefault="00983F5F" w:rsidP="00C41E4B">
      <w:pPr>
        <w:spacing w:line="360" w:lineRule="auto"/>
        <w:ind w:firstLine="709"/>
        <w:contextualSpacing/>
        <w:jc w:val="both"/>
        <w:rPr>
          <w:sz w:val="28"/>
          <w:szCs w:val="28"/>
          <w:lang w:eastAsia="en-US"/>
        </w:rPr>
      </w:pPr>
      <w:r w:rsidRPr="003B628F">
        <w:rPr>
          <w:sz w:val="28"/>
          <w:szCs w:val="28"/>
          <w:lang w:eastAsia="en-US"/>
        </w:rPr>
        <w:t>Намечаемая деятельность ПАО «</w:t>
      </w:r>
      <w:r w:rsidR="002C60DD" w:rsidRPr="003B628F">
        <w:rPr>
          <w:sz w:val="28"/>
          <w:szCs w:val="28"/>
          <w:lang w:eastAsia="en-US"/>
        </w:rPr>
        <w:t>НЗХК</w:t>
      </w:r>
      <w:r w:rsidRPr="003B628F">
        <w:rPr>
          <w:sz w:val="28"/>
          <w:szCs w:val="28"/>
          <w:lang w:eastAsia="en-US"/>
        </w:rPr>
        <w:t xml:space="preserve">» оказывает допустимое негативное воздействие на окружающую среду. </w:t>
      </w:r>
    </w:p>
    <w:p w14:paraId="25CDB4DF" w14:textId="77777777" w:rsidR="00983F5F" w:rsidRPr="003B628F" w:rsidRDefault="00983F5F" w:rsidP="00C41E4B">
      <w:pPr>
        <w:spacing w:line="360" w:lineRule="auto"/>
        <w:ind w:firstLine="709"/>
        <w:contextualSpacing/>
        <w:jc w:val="both"/>
        <w:rPr>
          <w:sz w:val="28"/>
          <w:szCs w:val="28"/>
          <w:lang w:eastAsia="en-US"/>
        </w:rPr>
      </w:pPr>
      <w:r w:rsidRPr="003B628F">
        <w:rPr>
          <w:sz w:val="28"/>
          <w:szCs w:val="28"/>
          <w:lang w:eastAsia="en-US"/>
        </w:rPr>
        <w:t xml:space="preserve">Полученная оценка радиационного риска для населения </w:t>
      </w:r>
      <w:r w:rsidR="009736E1" w:rsidRPr="003B628F">
        <w:rPr>
          <w:sz w:val="28"/>
          <w:szCs w:val="28"/>
          <w:lang w:eastAsia="en-US"/>
        </w:rPr>
        <w:t>г</w:t>
      </w:r>
      <w:r w:rsidR="00D658BE" w:rsidRPr="003B628F">
        <w:rPr>
          <w:sz w:val="28"/>
          <w:szCs w:val="28"/>
          <w:lang w:eastAsia="en-US"/>
        </w:rPr>
        <w:t>.</w:t>
      </w:r>
      <w:r w:rsidRPr="003B628F">
        <w:rPr>
          <w:sz w:val="28"/>
          <w:szCs w:val="28"/>
          <w:lang w:eastAsia="en-US"/>
        </w:rPr>
        <w:t xml:space="preserve"> </w:t>
      </w:r>
      <w:r w:rsidR="009736E1" w:rsidRPr="003B628F">
        <w:rPr>
          <w:sz w:val="28"/>
          <w:szCs w:val="28"/>
          <w:lang w:eastAsia="en-US"/>
        </w:rPr>
        <w:t>Новосибирск</w:t>
      </w:r>
      <w:r w:rsidRPr="003B628F">
        <w:rPr>
          <w:sz w:val="28"/>
          <w:szCs w:val="28"/>
          <w:lang w:eastAsia="en-US"/>
        </w:rPr>
        <w:t xml:space="preserve"> сопоставима с нижней границей приемлемого риска. Современные радиоактивные выбросы ПАО «</w:t>
      </w:r>
      <w:r w:rsidR="009736E1" w:rsidRPr="003B628F">
        <w:rPr>
          <w:sz w:val="28"/>
          <w:szCs w:val="28"/>
          <w:lang w:eastAsia="en-US"/>
        </w:rPr>
        <w:t>НЗХК</w:t>
      </w:r>
      <w:r w:rsidRPr="003B628F">
        <w:rPr>
          <w:sz w:val="28"/>
          <w:szCs w:val="28"/>
          <w:lang w:eastAsia="en-US"/>
        </w:rPr>
        <w:t>» создают потенциальный риск на уровне 1,4*10</w:t>
      </w:r>
      <w:r w:rsidRPr="003B628F">
        <w:rPr>
          <w:sz w:val="28"/>
          <w:szCs w:val="28"/>
          <w:vertAlign w:val="superscript"/>
          <w:lang w:eastAsia="en-US"/>
        </w:rPr>
        <w:t>-8</w:t>
      </w:r>
      <w:r w:rsidRPr="003B628F">
        <w:rPr>
          <w:sz w:val="28"/>
          <w:szCs w:val="28"/>
          <w:lang w:eastAsia="en-US"/>
        </w:rPr>
        <w:t xml:space="preserve">, что составляет 0,7% от суммарного радиационного риска для населения </w:t>
      </w:r>
      <w:r w:rsidR="009736E1" w:rsidRPr="003B628F">
        <w:rPr>
          <w:sz w:val="28"/>
          <w:szCs w:val="28"/>
          <w:lang w:eastAsia="en-US"/>
        </w:rPr>
        <w:t>Новосибирска</w:t>
      </w:r>
      <w:r w:rsidRPr="003B628F">
        <w:rPr>
          <w:sz w:val="28"/>
          <w:szCs w:val="28"/>
          <w:lang w:eastAsia="en-US"/>
        </w:rPr>
        <w:t>, и менее 1/10000 техногенного риска в целом. Риск, формируемый в результате текущей деятельности ПАО «</w:t>
      </w:r>
      <w:r w:rsidR="009736E1" w:rsidRPr="003B628F">
        <w:rPr>
          <w:sz w:val="28"/>
          <w:szCs w:val="28"/>
          <w:lang w:eastAsia="en-US"/>
        </w:rPr>
        <w:t>НЗХК</w:t>
      </w:r>
      <w:r w:rsidRPr="003B628F">
        <w:rPr>
          <w:sz w:val="28"/>
          <w:szCs w:val="28"/>
          <w:lang w:eastAsia="en-US"/>
        </w:rPr>
        <w:t xml:space="preserve">», классифицируется как пренебрежимо малый, что свидетельствует о радиационной безопасности населения при </w:t>
      </w:r>
      <w:r w:rsidR="009736E1" w:rsidRPr="003B628F">
        <w:rPr>
          <w:sz w:val="28"/>
          <w:szCs w:val="28"/>
          <w:lang w:eastAsia="en-US"/>
        </w:rPr>
        <w:t xml:space="preserve">реализации </w:t>
      </w:r>
      <w:r w:rsidRPr="003B628F">
        <w:rPr>
          <w:sz w:val="28"/>
          <w:szCs w:val="28"/>
          <w:lang w:eastAsia="en-US"/>
        </w:rPr>
        <w:t>намечаемой деятельности.</w:t>
      </w:r>
    </w:p>
    <w:p w14:paraId="5FA0A1F5" w14:textId="77777777" w:rsidR="00B9483F" w:rsidRPr="003B628F" w:rsidRDefault="00B9483F" w:rsidP="00C41E4B">
      <w:pPr>
        <w:spacing w:line="360" w:lineRule="auto"/>
        <w:ind w:firstLine="709"/>
        <w:contextualSpacing/>
        <w:jc w:val="both"/>
        <w:rPr>
          <w:sz w:val="28"/>
          <w:szCs w:val="28"/>
          <w:lang w:eastAsia="en-US"/>
        </w:rPr>
      </w:pPr>
      <w:r w:rsidRPr="003B628F">
        <w:rPr>
          <w:sz w:val="28"/>
          <w:szCs w:val="28"/>
          <w:lang w:eastAsia="en-US"/>
        </w:rPr>
        <w:t>Деятельность предприятия имеет сильный положительный социальный и экономический эффект.</w:t>
      </w:r>
    </w:p>
    <w:p w14:paraId="307210C4" w14:textId="223AF6A4" w:rsidR="00983F5F" w:rsidRPr="003B628F" w:rsidRDefault="00983F5F" w:rsidP="00C41E4B">
      <w:pPr>
        <w:spacing w:line="360" w:lineRule="auto"/>
        <w:ind w:firstLine="709"/>
        <w:contextualSpacing/>
        <w:jc w:val="both"/>
        <w:rPr>
          <w:sz w:val="28"/>
          <w:szCs w:val="28"/>
          <w:lang w:eastAsia="en-US"/>
        </w:rPr>
      </w:pPr>
      <w:r w:rsidRPr="003B628F">
        <w:rPr>
          <w:sz w:val="28"/>
          <w:szCs w:val="28"/>
          <w:lang w:eastAsia="en-US"/>
        </w:rPr>
        <w:t>В планах предприятия заложено снижение негативного воздействия на объекты окружающей среды предполагающей проведение реабилитационных мероприятий с целью снижения дозовой и токсической нагрузок на персонал и население</w:t>
      </w:r>
      <w:r w:rsidR="00B9483F" w:rsidRPr="003B628F">
        <w:rPr>
          <w:sz w:val="28"/>
          <w:szCs w:val="28"/>
          <w:lang w:eastAsia="en-US"/>
        </w:rPr>
        <w:t>.</w:t>
      </w:r>
    </w:p>
    <w:p w14:paraId="6C7C0533" w14:textId="4484BE6A" w:rsidR="00CF20C6" w:rsidRPr="003B628F" w:rsidRDefault="00CF20C6" w:rsidP="0091605B">
      <w:pPr>
        <w:pStyle w:val="H11"/>
        <w:numPr>
          <w:ilvl w:val="0"/>
          <w:numId w:val="80"/>
        </w:numPr>
        <w:spacing w:line="360" w:lineRule="auto"/>
        <w:ind w:left="567" w:hanging="567"/>
        <w:jc w:val="both"/>
        <w:rPr>
          <w:rFonts w:ascii="Times New Roman" w:hAnsi="Times New Roman"/>
          <w:color w:val="auto"/>
        </w:rPr>
      </w:pPr>
      <w:bookmarkStart w:id="216" w:name="_Toc492987114"/>
      <w:bookmarkStart w:id="217" w:name="_Toc493591546"/>
      <w:bookmarkStart w:id="218" w:name="_Toc3888789"/>
      <w:bookmarkStart w:id="219" w:name="_Toc96104054"/>
      <w:r w:rsidRPr="003B628F">
        <w:rPr>
          <w:rFonts w:ascii="Times New Roman" w:hAnsi="Times New Roman"/>
          <w:color w:val="auto"/>
        </w:rPr>
        <w:t>Перечень нормативных и справочных материалов</w:t>
      </w:r>
      <w:bookmarkEnd w:id="216"/>
      <w:bookmarkEnd w:id="217"/>
      <w:bookmarkEnd w:id="218"/>
      <w:bookmarkEnd w:id="219"/>
      <w:r w:rsidRPr="003B628F">
        <w:rPr>
          <w:rFonts w:ascii="Times New Roman" w:hAnsi="Times New Roman"/>
          <w:color w:val="auto"/>
        </w:rPr>
        <w:t xml:space="preserve">  </w:t>
      </w:r>
    </w:p>
    <w:p w14:paraId="6CE078B9" w14:textId="77777777" w:rsidR="003108DA" w:rsidRPr="003B628F" w:rsidRDefault="003108DA" w:rsidP="00C41E4B">
      <w:pPr>
        <w:spacing w:line="360" w:lineRule="auto"/>
        <w:rPr>
          <w:sz w:val="28"/>
          <w:szCs w:val="28"/>
          <w:lang w:eastAsia="en-US"/>
        </w:rPr>
      </w:pPr>
    </w:p>
    <w:p w14:paraId="7A845381" w14:textId="77777777" w:rsidR="00951FA3" w:rsidRPr="003B628F" w:rsidRDefault="00951FA3" w:rsidP="00C41E4B">
      <w:pPr>
        <w:pStyle w:val="afb"/>
        <w:numPr>
          <w:ilvl w:val="0"/>
          <w:numId w:val="15"/>
        </w:numPr>
        <w:spacing w:line="360" w:lineRule="auto"/>
        <w:jc w:val="both"/>
        <w:rPr>
          <w:rFonts w:eastAsia="Calibri"/>
          <w:b/>
          <w:sz w:val="28"/>
          <w:szCs w:val="28"/>
          <w:lang w:eastAsia="en-US"/>
        </w:rPr>
      </w:pPr>
      <w:r w:rsidRPr="003B628F">
        <w:rPr>
          <w:rFonts w:eastAsia="Calibri"/>
          <w:b/>
          <w:sz w:val="28"/>
          <w:szCs w:val="28"/>
          <w:lang w:eastAsia="en-US"/>
        </w:rPr>
        <w:t>Конституция Российской Федерации</w:t>
      </w:r>
    </w:p>
    <w:p w14:paraId="41847745" w14:textId="77777777" w:rsidR="00951FA3" w:rsidRPr="003B628F" w:rsidRDefault="00951FA3" w:rsidP="00C41E4B">
      <w:pPr>
        <w:pStyle w:val="afb"/>
        <w:numPr>
          <w:ilvl w:val="0"/>
          <w:numId w:val="15"/>
        </w:numPr>
        <w:spacing w:line="360" w:lineRule="auto"/>
        <w:jc w:val="both"/>
        <w:rPr>
          <w:rFonts w:eastAsia="Calibri"/>
          <w:b/>
          <w:sz w:val="28"/>
          <w:szCs w:val="28"/>
          <w:lang w:eastAsia="en-US"/>
        </w:rPr>
      </w:pPr>
      <w:r w:rsidRPr="003B628F">
        <w:rPr>
          <w:rFonts w:eastAsia="Calibri"/>
          <w:b/>
          <w:sz w:val="28"/>
          <w:szCs w:val="28"/>
          <w:lang w:eastAsia="en-US"/>
        </w:rPr>
        <w:t>Федеральные законы:</w:t>
      </w:r>
    </w:p>
    <w:p w14:paraId="11E07234" w14:textId="77777777"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21 ноября 1995 г. № 170-ФЗ «Об использовании атомной энергии» с изменениями на 3 августа 2018 года)  (редакция, действующая с 1 сентября 2018 года);</w:t>
      </w:r>
    </w:p>
    <w:p w14:paraId="6A89EA16" w14:textId="5AB789A0"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Закон Российской Федерации от 21 февраля 1992 г. № 2395-1 «О недрах»;</w:t>
      </w:r>
    </w:p>
    <w:p w14:paraId="47E64CD8" w14:textId="5D9C92C5"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3 июня 2006 г. № 74-ФЗ «Водный кодекс Российской Федерации»;</w:t>
      </w:r>
    </w:p>
    <w:p w14:paraId="691EE829" w14:textId="4E27ABD8"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23 ноября 1995 г. № 174-Ф3 «Об экологической экспертизе»;</w:t>
      </w:r>
    </w:p>
    <w:p w14:paraId="61BD6A19" w14:textId="62F86CCF"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9 января 1996 г. № 3-ФЗ «О радиационной безопасности населения»;</w:t>
      </w:r>
    </w:p>
    <w:p w14:paraId="3A9C2EED" w14:textId="6F733E41"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30 марта 1999 г. № 52-ФЗ «О санитарно-эпидемиологическом благополучии населения»;</w:t>
      </w:r>
    </w:p>
    <w:p w14:paraId="14C11EE1" w14:textId="62419598"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10 января 2002 г. № 7-ФЗ «Об охране окружающей среды»;</w:t>
      </w:r>
    </w:p>
    <w:p w14:paraId="4FCA5CFA" w14:textId="0914CD27"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1 декабря 2007 г. № 317-ФЗ «О государственной корпорации по атомной энергии «Росатом»;</w:t>
      </w:r>
    </w:p>
    <w:p w14:paraId="215DC85A" w14:textId="7E0EF7FA"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11 июля 2011 г. № 190-ФЗ «Об обращении с радиоактивными отходами и о внесении изменений в отдельные законодательные акты Российской Федерации»;</w:t>
      </w:r>
    </w:p>
    <w:p w14:paraId="25DBDCE5" w14:textId="1F4C3579"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4 мая 1999 г. № 96-ФЗ «Об охране атмосферного воздуха»;</w:t>
      </w:r>
    </w:p>
    <w:p w14:paraId="7EB5F981" w14:textId="49AC1BFA"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Федеральный закон от 24 июня 1998 г. № 89-ФЗ «Об отходах производства и потребления»;</w:t>
      </w:r>
    </w:p>
    <w:p w14:paraId="2631D289" w14:textId="02ADB8F0" w:rsidR="00951FA3" w:rsidRPr="003B628F" w:rsidRDefault="00951FA3" w:rsidP="00C41E4B">
      <w:pPr>
        <w:pStyle w:val="afb"/>
        <w:numPr>
          <w:ilvl w:val="2"/>
          <w:numId w:val="41"/>
        </w:numPr>
        <w:spacing w:line="360" w:lineRule="auto"/>
        <w:jc w:val="both"/>
        <w:rPr>
          <w:rFonts w:eastAsia="Calibri"/>
          <w:sz w:val="28"/>
          <w:szCs w:val="28"/>
          <w:lang w:eastAsia="en-US"/>
        </w:rPr>
      </w:pPr>
      <w:r w:rsidRPr="003B628F">
        <w:rPr>
          <w:rFonts w:eastAsia="Calibri"/>
          <w:sz w:val="28"/>
          <w:szCs w:val="28"/>
          <w:lang w:eastAsia="en-US"/>
        </w:rPr>
        <w:t xml:space="preserve">Земельный кодекс Российской Федерации, утвержденный Федеральным законом от 25 октября 2011 г. № 136-ФЗ </w:t>
      </w:r>
      <w:r w:rsidR="005C2EB6" w:rsidRPr="003B628F">
        <w:rPr>
          <w:rFonts w:eastAsia="Calibri"/>
          <w:sz w:val="28"/>
          <w:szCs w:val="28"/>
          <w:lang w:eastAsia="en-US"/>
        </w:rPr>
        <w:t>.</w:t>
      </w:r>
    </w:p>
    <w:p w14:paraId="678A0B2B" w14:textId="77777777" w:rsidR="00951FA3" w:rsidRPr="003B628F" w:rsidRDefault="00951FA3" w:rsidP="00C41E4B">
      <w:pPr>
        <w:spacing w:line="360" w:lineRule="auto"/>
        <w:jc w:val="both"/>
        <w:rPr>
          <w:rFonts w:eastAsia="Calibri"/>
          <w:sz w:val="28"/>
          <w:szCs w:val="28"/>
          <w:lang w:eastAsia="en-US"/>
        </w:rPr>
      </w:pPr>
    </w:p>
    <w:p w14:paraId="35DB655C" w14:textId="77777777" w:rsidR="00951FA3" w:rsidRPr="003B628F" w:rsidRDefault="00951FA3" w:rsidP="00C41E4B">
      <w:pPr>
        <w:pStyle w:val="afb"/>
        <w:numPr>
          <w:ilvl w:val="0"/>
          <w:numId w:val="15"/>
        </w:numPr>
        <w:spacing w:line="360" w:lineRule="auto"/>
        <w:ind w:left="0" w:firstLine="0"/>
        <w:jc w:val="both"/>
        <w:rPr>
          <w:rFonts w:eastAsia="Calibri"/>
          <w:b/>
          <w:sz w:val="28"/>
          <w:szCs w:val="28"/>
          <w:lang w:eastAsia="en-US"/>
        </w:rPr>
      </w:pPr>
      <w:r w:rsidRPr="003B628F">
        <w:rPr>
          <w:rFonts w:eastAsia="Calibri"/>
          <w:b/>
          <w:sz w:val="28"/>
          <w:szCs w:val="28"/>
          <w:lang w:eastAsia="en-US"/>
        </w:rPr>
        <w:t>Нормативные правовые акты Правительства Российской Федерации</w:t>
      </w:r>
    </w:p>
    <w:p w14:paraId="3CCC541D" w14:textId="77777777" w:rsidR="00951FA3" w:rsidRPr="003B628F" w:rsidRDefault="00951FA3" w:rsidP="00C41E4B">
      <w:pPr>
        <w:pStyle w:val="afb"/>
        <w:numPr>
          <w:ilvl w:val="2"/>
          <w:numId w:val="42"/>
        </w:numPr>
        <w:spacing w:line="360" w:lineRule="auto"/>
        <w:jc w:val="both"/>
        <w:rPr>
          <w:rFonts w:eastAsia="Calibri"/>
          <w:sz w:val="28"/>
          <w:szCs w:val="28"/>
          <w:lang w:eastAsia="en-US"/>
        </w:rPr>
      </w:pPr>
      <w:r w:rsidRPr="003B628F">
        <w:rPr>
          <w:rFonts w:eastAsia="Calibri"/>
          <w:sz w:val="28"/>
          <w:szCs w:val="28"/>
          <w:lang w:eastAsia="en-US"/>
        </w:rPr>
        <w:t>Постановление Правительства РФ от 29 марта 2013 г. № 280 «О лицензировании деятельности в области использования атомной энергии» (с изменениями на 26 ноября 2016 года);</w:t>
      </w:r>
    </w:p>
    <w:p w14:paraId="05C3A046" w14:textId="77777777" w:rsidR="00951FA3" w:rsidRPr="003B628F" w:rsidRDefault="00951FA3" w:rsidP="00C41E4B">
      <w:pPr>
        <w:pStyle w:val="afb"/>
        <w:numPr>
          <w:ilvl w:val="2"/>
          <w:numId w:val="42"/>
        </w:numPr>
        <w:spacing w:line="360" w:lineRule="auto"/>
        <w:jc w:val="both"/>
        <w:rPr>
          <w:rFonts w:eastAsia="Calibri"/>
          <w:sz w:val="28"/>
          <w:szCs w:val="28"/>
          <w:lang w:eastAsia="en-US"/>
        </w:rPr>
      </w:pPr>
      <w:r w:rsidRPr="003B628F">
        <w:rPr>
          <w:rFonts w:eastAsia="Calibri"/>
          <w:sz w:val="28"/>
          <w:szCs w:val="28"/>
          <w:lang w:eastAsia="en-US"/>
        </w:rPr>
        <w:t>Распоряжение Правительства РФ от 14 сентября 2009 г. № 1311-р «Об утверждении перечня организаций, эксплуатирующих особо радиационно опасные и ядерно опасные производства и объекты» (с изменениями на 31 августа 2018 года);</w:t>
      </w:r>
    </w:p>
    <w:p w14:paraId="3CE858B3" w14:textId="77777777" w:rsidR="00951FA3" w:rsidRPr="003B628F" w:rsidRDefault="00906A8E" w:rsidP="00C41E4B">
      <w:pPr>
        <w:pStyle w:val="afb"/>
        <w:numPr>
          <w:ilvl w:val="2"/>
          <w:numId w:val="42"/>
        </w:numPr>
        <w:spacing w:line="360" w:lineRule="auto"/>
        <w:jc w:val="both"/>
        <w:rPr>
          <w:rFonts w:eastAsia="Calibri"/>
          <w:sz w:val="28"/>
          <w:szCs w:val="28"/>
          <w:lang w:eastAsia="en-US"/>
        </w:rPr>
      </w:pPr>
      <w:r w:rsidRPr="003B628F">
        <w:rPr>
          <w:rFonts w:eastAsia="Calibri"/>
          <w:sz w:val="28"/>
          <w:szCs w:val="28"/>
          <w:lang w:eastAsia="en-US"/>
        </w:rPr>
        <w:t xml:space="preserve">Постановление </w:t>
      </w:r>
      <w:r w:rsidR="00951FA3" w:rsidRPr="003B628F">
        <w:rPr>
          <w:rFonts w:eastAsia="Calibri"/>
          <w:sz w:val="28"/>
          <w:szCs w:val="28"/>
          <w:lang w:eastAsia="en-US"/>
        </w:rPr>
        <w:t xml:space="preserve">Правительства РФ </w:t>
      </w:r>
      <w:r w:rsidRPr="003B628F">
        <w:rPr>
          <w:rFonts w:eastAsia="Calibri"/>
          <w:sz w:val="28"/>
          <w:szCs w:val="28"/>
          <w:lang w:eastAsia="en-US"/>
        </w:rPr>
        <w:t xml:space="preserve">от 17 февраля 2011г.  №88 </w:t>
      </w:r>
      <w:r w:rsidR="00951FA3" w:rsidRPr="003B628F">
        <w:rPr>
          <w:rFonts w:eastAsia="Calibri"/>
          <w:sz w:val="28"/>
          <w:szCs w:val="28"/>
          <w:lang w:eastAsia="en-US"/>
        </w:rPr>
        <w:t>«</w:t>
      </w:r>
      <w:r w:rsidRPr="003B628F">
        <w:rPr>
          <w:rFonts w:eastAsia="Calibri"/>
          <w:sz w:val="28"/>
          <w:szCs w:val="28"/>
          <w:lang w:eastAsia="en-US"/>
        </w:rPr>
        <w:t>Об утверждении положения о признании организации, пригодной эксплуатировать ядерную установку, радиационный источник или пункт хранения и осуществлять собственными силами или с привлечением других организаций деятельность по размещению, проектированию, сооружению, эксплуатации и выводу из эксплуатации ядерной установки, радиационного источника или пункта хранения, а также деятельность по обращению с ядерными материалами и радиоактивными веществами</w:t>
      </w:r>
      <w:r w:rsidR="00951FA3" w:rsidRPr="003B628F">
        <w:rPr>
          <w:rFonts w:eastAsia="Calibri"/>
          <w:sz w:val="28"/>
          <w:szCs w:val="28"/>
          <w:lang w:eastAsia="en-US"/>
        </w:rPr>
        <w:t>»;</w:t>
      </w:r>
    </w:p>
    <w:p w14:paraId="5DAA5FA8" w14:textId="77777777" w:rsidR="00951FA3" w:rsidRPr="003B628F" w:rsidRDefault="00951FA3" w:rsidP="00C41E4B">
      <w:pPr>
        <w:pStyle w:val="afb"/>
        <w:numPr>
          <w:ilvl w:val="2"/>
          <w:numId w:val="42"/>
        </w:numPr>
        <w:spacing w:line="360" w:lineRule="auto"/>
        <w:jc w:val="both"/>
        <w:rPr>
          <w:rFonts w:eastAsia="Calibri"/>
          <w:sz w:val="28"/>
          <w:szCs w:val="28"/>
          <w:lang w:eastAsia="en-US"/>
        </w:rPr>
      </w:pPr>
      <w:r w:rsidRPr="003B628F">
        <w:rPr>
          <w:rFonts w:eastAsia="Calibri"/>
          <w:sz w:val="28"/>
          <w:szCs w:val="28"/>
          <w:lang w:eastAsia="en-US"/>
        </w:rPr>
        <w:t>Постановление Правительства РФ от 19.10.2012 № 1069 «О критериях отнесения твердых, жидких и газообразных отходов к радиоактивным отходам, критериях отнесения радиоактивных отходов к особым радиоактивным отходам и к удаляемым радиоактивным отходам и критериях классификации удаляемых радиоактивных отходов» (с изменениями на 4 февраля 2015 года);</w:t>
      </w:r>
    </w:p>
    <w:p w14:paraId="6C24A537" w14:textId="77777777" w:rsidR="00951FA3" w:rsidRPr="003B628F" w:rsidRDefault="00951FA3" w:rsidP="00C41E4B">
      <w:pPr>
        <w:pStyle w:val="afb"/>
        <w:numPr>
          <w:ilvl w:val="2"/>
          <w:numId w:val="42"/>
        </w:numPr>
        <w:spacing w:line="360" w:lineRule="auto"/>
        <w:jc w:val="both"/>
        <w:rPr>
          <w:rFonts w:eastAsia="Calibri"/>
          <w:sz w:val="28"/>
          <w:szCs w:val="28"/>
          <w:lang w:eastAsia="en-US"/>
        </w:rPr>
      </w:pPr>
      <w:r w:rsidRPr="003B628F">
        <w:rPr>
          <w:rFonts w:eastAsia="Calibri"/>
          <w:sz w:val="28"/>
          <w:szCs w:val="28"/>
          <w:lang w:eastAsia="en-US"/>
        </w:rPr>
        <w:t>Постановление Правительства Российской Федерации от 15 июня 2016 г. № 542 «Положение об организации системы государственного учета и контроля радиоактивных веществ и радиоактивных отходов»;</w:t>
      </w:r>
    </w:p>
    <w:p w14:paraId="49385ED6" w14:textId="77777777" w:rsidR="00AA40AD" w:rsidRPr="003B628F" w:rsidRDefault="00AA40AD" w:rsidP="00C41E4B">
      <w:pPr>
        <w:spacing w:line="360" w:lineRule="auto"/>
        <w:jc w:val="both"/>
        <w:rPr>
          <w:rFonts w:eastAsia="Calibri"/>
          <w:sz w:val="28"/>
          <w:szCs w:val="28"/>
          <w:lang w:eastAsia="en-US"/>
        </w:rPr>
      </w:pPr>
    </w:p>
    <w:p w14:paraId="437B7EC5" w14:textId="77777777" w:rsidR="00951FA3" w:rsidRPr="003B628F" w:rsidRDefault="00951FA3" w:rsidP="00C41E4B">
      <w:pPr>
        <w:pStyle w:val="afb"/>
        <w:numPr>
          <w:ilvl w:val="0"/>
          <w:numId w:val="15"/>
        </w:numPr>
        <w:spacing w:line="360" w:lineRule="auto"/>
        <w:jc w:val="both"/>
        <w:rPr>
          <w:rFonts w:eastAsia="Calibri"/>
          <w:b/>
          <w:sz w:val="28"/>
          <w:szCs w:val="28"/>
          <w:lang w:eastAsia="en-US"/>
        </w:rPr>
      </w:pPr>
      <w:r w:rsidRPr="003B628F">
        <w:rPr>
          <w:rFonts w:eastAsia="Calibri"/>
          <w:b/>
          <w:sz w:val="28"/>
          <w:szCs w:val="28"/>
          <w:lang w:eastAsia="en-US"/>
        </w:rPr>
        <w:t>Федеральные нормы и правила в области использования атомной энергии, санитарные нормы и привила, санитарные правила</w:t>
      </w:r>
    </w:p>
    <w:p w14:paraId="73BB1D89"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Общие положения обеспечения безопасности объектов ядерного топливного цикла. НП-016-05 (ОПБ ОЯТЦ). Утверждены постановлением Ростехнадзора от 02 декабря 2005 г. № 11 (с из</w:t>
      </w:r>
      <w:r w:rsidR="00AA40AD" w:rsidRPr="003B628F">
        <w:rPr>
          <w:rFonts w:eastAsia="Calibri"/>
          <w:sz w:val="28"/>
          <w:szCs w:val="28"/>
          <w:lang w:eastAsia="en-US"/>
        </w:rPr>
        <w:t>менениями на 28 июля 2014 года)</w:t>
      </w:r>
      <w:r w:rsidRPr="003B628F">
        <w:rPr>
          <w:rFonts w:eastAsia="Calibri"/>
          <w:sz w:val="28"/>
          <w:szCs w:val="28"/>
          <w:lang w:eastAsia="en-US"/>
        </w:rPr>
        <w:t>;</w:t>
      </w:r>
    </w:p>
    <w:p w14:paraId="64F086C1"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Правила обеспечения безопасности при выводе из эксплуатации ядерных установок ядерного топливного цикла. НП-057-17;</w:t>
      </w:r>
    </w:p>
    <w:p w14:paraId="7A6E8449"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Правила ядерной безопасности для объектов ядерного топливного цикла. НП-063-05;</w:t>
      </w:r>
    </w:p>
    <w:p w14:paraId="312AE79E"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Основные правила учета и контроля радиоактивных веществ и радиоактивных отходов в организации. НП-067-16;</w:t>
      </w:r>
    </w:p>
    <w:p w14:paraId="56046BA5"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Критерии приемлемости радиоактивных отходов для захоронения. НП-093-14 (с изменениями на 17 ноября 2017 года);</w:t>
      </w:r>
    </w:p>
    <w:p w14:paraId="2BF7E164"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Нормы радиационной безопасности. НРБ-99-2009. Санитарные правила и нормативы СанПиН 2.6.1.2523-09. Утверждены постановлением Главного государственного санитарного врача Российской Федерации от 7 июля 2009 г. № 47;</w:t>
      </w:r>
    </w:p>
    <w:p w14:paraId="5F8E8CF3"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Основные санитарные правила обеспечения радиационной безопасности (ОСПОРБ-99/2010). Санитарные правила и нормативы. СП 2.6.1.2612-10. Утверждены постановлением Главного Государственного санитарного врача Российской Федерации от 26 апреля 2010 г. №40(с изменениями на 16 сентября 2013 года);</w:t>
      </w:r>
    </w:p>
    <w:p w14:paraId="7AC22C07" w14:textId="7255A555" w:rsidR="00951FA3" w:rsidRPr="003B628F" w:rsidRDefault="003503B7"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r w:rsidR="00951FA3" w:rsidRPr="003B628F">
        <w:rPr>
          <w:rFonts w:eastAsia="Calibri"/>
          <w:sz w:val="28"/>
          <w:szCs w:val="28"/>
          <w:lang w:eastAsia="en-US"/>
        </w:rPr>
        <w:t>;</w:t>
      </w:r>
    </w:p>
    <w:p w14:paraId="5AB493DB" w14:textId="39F91036" w:rsidR="003503B7" w:rsidRPr="003B628F" w:rsidRDefault="003503B7"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2A8C6C0"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СанПиН 2.6.1.07-03 Гигиенические требования к проектированию предприятий и установок атомной промышленности. СПП ПУАП-03 (с изменениями на 15 мая 2003 года);</w:t>
      </w:r>
    </w:p>
    <w:p w14:paraId="5672A13F" w14:textId="23D1B561" w:rsidR="00951FA3" w:rsidRPr="003B628F" w:rsidRDefault="003503B7"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Приказ Минприроды России от 01.12.2020 №999 «Об утверждении требований к материалам оценки воздействия на окружающую среду»</w:t>
      </w:r>
      <w:r w:rsidR="00951FA3" w:rsidRPr="003B628F">
        <w:rPr>
          <w:rFonts w:eastAsia="Calibri"/>
          <w:sz w:val="28"/>
          <w:szCs w:val="28"/>
          <w:lang w:eastAsia="en-US"/>
        </w:rPr>
        <w:t>;</w:t>
      </w:r>
    </w:p>
    <w:p w14:paraId="06A0C99A" w14:textId="77777777" w:rsidR="00951FA3" w:rsidRPr="003B628F" w:rsidRDefault="00951FA3" w:rsidP="00C41E4B">
      <w:pPr>
        <w:pStyle w:val="afb"/>
        <w:numPr>
          <w:ilvl w:val="2"/>
          <w:numId w:val="43"/>
        </w:numPr>
        <w:spacing w:line="360" w:lineRule="auto"/>
        <w:jc w:val="both"/>
        <w:rPr>
          <w:rFonts w:eastAsia="Calibri"/>
          <w:sz w:val="28"/>
          <w:szCs w:val="28"/>
          <w:lang w:eastAsia="en-US"/>
        </w:rPr>
      </w:pPr>
      <w:r w:rsidRPr="003B628F">
        <w:rPr>
          <w:rFonts w:eastAsia="Calibri"/>
          <w:sz w:val="28"/>
          <w:szCs w:val="28"/>
          <w:lang w:eastAsia="en-US"/>
        </w:rPr>
        <w:t>Мониторинг инженерно-геологических условий размещения объектов ядерного топливного цикла. РБ-036-06;</w:t>
      </w:r>
    </w:p>
    <w:p w14:paraId="3C1C474D" w14:textId="77777777" w:rsidR="006B2074" w:rsidRPr="003B628F" w:rsidRDefault="00906A8E" w:rsidP="00C41E4B">
      <w:pPr>
        <w:pStyle w:val="afb"/>
        <w:numPr>
          <w:ilvl w:val="0"/>
          <w:numId w:val="15"/>
        </w:numPr>
        <w:spacing w:line="360" w:lineRule="auto"/>
        <w:ind w:left="0" w:firstLine="0"/>
        <w:jc w:val="both"/>
        <w:rPr>
          <w:rFonts w:eastAsia="Calibri"/>
          <w:b/>
          <w:sz w:val="28"/>
          <w:szCs w:val="28"/>
          <w:lang w:eastAsia="en-US"/>
        </w:rPr>
      </w:pPr>
      <w:r w:rsidRPr="003B628F">
        <w:rPr>
          <w:rFonts w:eastAsia="Calibri"/>
          <w:b/>
          <w:sz w:val="28"/>
          <w:szCs w:val="28"/>
          <w:lang w:eastAsia="en-US"/>
        </w:rPr>
        <w:t>Стандарты</w:t>
      </w:r>
    </w:p>
    <w:p w14:paraId="452AF1A6" w14:textId="77777777" w:rsidR="00DE4E09"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95.924-88 ОСОЕИ. «Требования к построению, содержанию, изложению и оформлению методик анализа проб веществ и материалов»</w:t>
      </w:r>
    </w:p>
    <w:p w14:paraId="1B8552D6" w14:textId="77777777" w:rsidR="00CF20C6"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95.10123-85 «Охрана природы. Атмосфера. Общие требования к отбору проб радиоактивных аэрозолей из приземного слоя»</w:t>
      </w:r>
    </w:p>
    <w:p w14:paraId="64C793F0" w14:textId="77777777" w:rsidR="00DE4E09"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95.10136-85 «Охрана природы. Гидросфера. Требования к степени очистки сточных вод от радионуклидов и метод ее расчета»</w:t>
      </w:r>
    </w:p>
    <w:p w14:paraId="578340DE" w14:textId="77777777" w:rsidR="00DE4E09"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95.10148-85 «Охрана природы. Гидросфера. Порядок проведения гидрологических исследований водного баланса и заполнения хвостохранилищ»</w:t>
      </w:r>
    </w:p>
    <w:p w14:paraId="615C66F4" w14:textId="77777777" w:rsidR="00DE4E09"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95.10186-86 «Охрана природы. Гидросфера. Основные нормативы эксплуатации очистных сооружений по переработке жидких отходов, образующихся на предприятиях организаций А-7315 (отходы по переработке брака твэлов»</w:t>
      </w:r>
    </w:p>
    <w:p w14:paraId="30E68478" w14:textId="77777777" w:rsidR="00DE4E09"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95.10187-86 «Охрана природы. Гидросфера. Основные нормативы эксплуатации очистных сооружений по переработке жидких радиоактивных отходов низкого уровня»</w:t>
      </w:r>
    </w:p>
    <w:p w14:paraId="1674C3AB" w14:textId="77777777" w:rsidR="00DE4E09"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95.10567-2002 «Специальные требования по обеспечению безопасности при перевозке радиоактивных материалов автомобильным транспортом»</w:t>
      </w:r>
    </w:p>
    <w:p w14:paraId="188322F5" w14:textId="77777777" w:rsidR="00DE4E09" w:rsidRPr="003B628F" w:rsidRDefault="00DE4E09" w:rsidP="00C41E4B">
      <w:pPr>
        <w:pStyle w:val="afb"/>
        <w:numPr>
          <w:ilvl w:val="2"/>
          <w:numId w:val="44"/>
        </w:numPr>
        <w:spacing w:line="360" w:lineRule="auto"/>
        <w:jc w:val="both"/>
        <w:rPr>
          <w:rFonts w:eastAsia="Calibri"/>
          <w:sz w:val="28"/>
          <w:szCs w:val="28"/>
          <w:lang w:eastAsia="en-US"/>
        </w:rPr>
      </w:pPr>
      <w:r w:rsidRPr="003B628F">
        <w:rPr>
          <w:rFonts w:eastAsia="Calibri"/>
          <w:sz w:val="28"/>
          <w:szCs w:val="28"/>
          <w:lang w:eastAsia="en-US"/>
        </w:rPr>
        <w:t>ОСТ 95 10581-2003 «Система менеджмента качества организаций, в состав которых входят радиационно-опасные производства и объекты. Управление персоналом. Профессиональное обучение персонала. Общие требования»</w:t>
      </w:r>
    </w:p>
    <w:sectPr w:rsidR="00DE4E09" w:rsidRPr="003B628F" w:rsidSect="00032F0D">
      <w:footerReference w:type="even" r:id="rId51"/>
      <w:footerReference w:type="default" r:id="rId52"/>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Учетная запись Майкрософт" w:date="2022-02-21T17:07:00Z" w:initials="УзМ">
    <w:p w14:paraId="696CEC44" w14:textId="2632EC56" w:rsidR="0055518D" w:rsidRDefault="0055518D">
      <w:pPr>
        <w:pStyle w:val="aff1"/>
      </w:pPr>
      <w:r>
        <w:rPr>
          <w:rStyle w:val="aff0"/>
        </w:rPr>
        <w:annotationRef/>
      </w:r>
      <w:r>
        <w:t>Уточнить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6CEC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578D" w16cex:dateUtc="2022-02-21T1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6CEC44" w16cid:durableId="25D4578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80B30" w14:textId="77777777" w:rsidR="005C0234" w:rsidRDefault="005C0234">
      <w:r>
        <w:separator/>
      </w:r>
    </w:p>
  </w:endnote>
  <w:endnote w:type="continuationSeparator" w:id="0">
    <w:p w14:paraId="1195175B" w14:textId="77777777" w:rsidR="005C0234" w:rsidRDefault="005C0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Journal">
    <w:panose1 w:val="00000000000000000000"/>
    <w:charset w:val="CC"/>
    <w:family w:val="roman"/>
    <w:notTrueType/>
    <w:pitch w:val="variable"/>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629794"/>
      <w:docPartObj>
        <w:docPartGallery w:val="Page Numbers (Bottom of Page)"/>
        <w:docPartUnique/>
      </w:docPartObj>
    </w:sdtPr>
    <w:sdtEndPr/>
    <w:sdtContent>
      <w:p w14:paraId="5D3092B6" w14:textId="530AE963" w:rsidR="0055518D" w:rsidRDefault="0055518D" w:rsidP="00DE4E09">
        <w:pPr>
          <w:pStyle w:val="afff1"/>
          <w:jc w:val="right"/>
        </w:pPr>
        <w:r>
          <w:fldChar w:fldCharType="begin"/>
        </w:r>
        <w:r>
          <w:instrText>PAGE   \* MERGEFORMAT</w:instrText>
        </w:r>
        <w:r>
          <w:fldChar w:fldCharType="separate"/>
        </w:r>
        <w:r w:rsidR="00226E40">
          <w:rPr>
            <w:noProof/>
          </w:rPr>
          <w:t>6</w:t>
        </w:r>
        <w:r>
          <w:rPr>
            <w:noProof/>
          </w:rPr>
          <w:fldChar w:fldCharType="end"/>
        </w:r>
      </w:p>
    </w:sdtContent>
  </w:sdt>
  <w:p w14:paraId="2B792982" w14:textId="77777777" w:rsidR="0055518D" w:rsidRDefault="0055518D">
    <w:pPr>
      <w:pStyle w:val="a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799133"/>
      <w:docPartObj>
        <w:docPartGallery w:val="Page Numbers (Bottom of Page)"/>
        <w:docPartUnique/>
      </w:docPartObj>
    </w:sdtPr>
    <w:sdtEndPr/>
    <w:sdtContent>
      <w:p w14:paraId="181084BF" w14:textId="31129811" w:rsidR="0055518D" w:rsidRDefault="0055518D">
        <w:pPr>
          <w:pStyle w:val="afff1"/>
          <w:jc w:val="right"/>
        </w:pPr>
        <w:r>
          <w:fldChar w:fldCharType="begin"/>
        </w:r>
        <w:r>
          <w:instrText>PAGE   \* MERGEFORMAT</w:instrText>
        </w:r>
        <w:r>
          <w:fldChar w:fldCharType="separate"/>
        </w:r>
        <w:r>
          <w:rPr>
            <w:noProof/>
          </w:rPr>
          <w:t>12</w:t>
        </w:r>
        <w:r>
          <w:fldChar w:fldCharType="end"/>
        </w:r>
      </w:p>
    </w:sdtContent>
  </w:sdt>
  <w:p w14:paraId="5577942B" w14:textId="77777777" w:rsidR="0055518D" w:rsidRDefault="005551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5906B" w14:textId="77777777" w:rsidR="0055518D" w:rsidRDefault="0055518D">
    <w:pPr>
      <w:pStyle w:val="afff1"/>
      <w:framePr w:wrap="around" w:vAnchor="text" w:hAnchor="margin" w:xAlign="right" w:y="1"/>
      <w:rPr>
        <w:rStyle w:val="affff5"/>
      </w:rPr>
    </w:pPr>
    <w:r>
      <w:rPr>
        <w:rStyle w:val="affff5"/>
      </w:rPr>
      <w:fldChar w:fldCharType="begin"/>
    </w:r>
    <w:r>
      <w:rPr>
        <w:rStyle w:val="affff5"/>
      </w:rPr>
      <w:instrText xml:space="preserve">PAGE  </w:instrText>
    </w:r>
    <w:r>
      <w:rPr>
        <w:rStyle w:val="affff5"/>
      </w:rPr>
      <w:fldChar w:fldCharType="end"/>
    </w:r>
  </w:p>
  <w:p w14:paraId="56422FA3" w14:textId="77777777" w:rsidR="0055518D" w:rsidRDefault="0055518D">
    <w:pPr>
      <w:pStyle w:val="afff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1C642" w14:textId="77777777" w:rsidR="0055518D" w:rsidRDefault="0055518D">
    <w:pPr>
      <w:pStyle w:val="afff1"/>
      <w:jc w:val="right"/>
    </w:pPr>
    <w:r>
      <w:fldChar w:fldCharType="begin"/>
    </w:r>
    <w:r>
      <w:instrText>PAGE   \* MERGEFORMAT</w:instrText>
    </w:r>
    <w:r>
      <w:fldChar w:fldCharType="separate"/>
    </w:r>
    <w:r w:rsidR="00226E40">
      <w:rPr>
        <w:noProof/>
      </w:rPr>
      <w:t>104</w:t>
    </w:r>
    <w:r>
      <w:fldChar w:fldCharType="end"/>
    </w:r>
  </w:p>
  <w:p w14:paraId="09DF90D8" w14:textId="77777777" w:rsidR="0055518D" w:rsidRDefault="0055518D">
    <w:pPr>
      <w:pStyle w:val="afff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63C0B" w14:textId="77777777" w:rsidR="0055518D" w:rsidRDefault="0055518D">
    <w:pPr>
      <w:pStyle w:val="afff1"/>
      <w:framePr w:wrap="around" w:vAnchor="text" w:hAnchor="margin" w:xAlign="right" w:y="1"/>
      <w:rPr>
        <w:rStyle w:val="affff5"/>
      </w:rPr>
    </w:pPr>
    <w:r>
      <w:rPr>
        <w:rStyle w:val="affff5"/>
      </w:rPr>
      <w:fldChar w:fldCharType="begin"/>
    </w:r>
    <w:r>
      <w:rPr>
        <w:rStyle w:val="affff5"/>
      </w:rPr>
      <w:instrText xml:space="preserve">PAGE  </w:instrText>
    </w:r>
    <w:r>
      <w:rPr>
        <w:rStyle w:val="affff5"/>
      </w:rPr>
      <w:fldChar w:fldCharType="end"/>
    </w:r>
  </w:p>
  <w:p w14:paraId="4D4A750C" w14:textId="77777777" w:rsidR="0055518D" w:rsidRDefault="0055518D">
    <w:pPr>
      <w:pStyle w:val="afff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B75A3" w14:textId="3D7C3ED6" w:rsidR="0055518D" w:rsidRDefault="0055518D">
    <w:pPr>
      <w:pStyle w:val="afff1"/>
      <w:jc w:val="right"/>
    </w:pPr>
    <w:r>
      <w:fldChar w:fldCharType="begin"/>
    </w:r>
    <w:r>
      <w:instrText>PAGE   \* MERGEFORMAT</w:instrText>
    </w:r>
    <w:r>
      <w:fldChar w:fldCharType="separate"/>
    </w:r>
    <w:r w:rsidR="00226E40">
      <w:rPr>
        <w:noProof/>
      </w:rPr>
      <w:t>190</w:t>
    </w:r>
    <w:r>
      <w:fldChar w:fldCharType="end"/>
    </w:r>
  </w:p>
  <w:p w14:paraId="717CA030" w14:textId="77777777" w:rsidR="0055518D" w:rsidRDefault="0055518D">
    <w:pPr>
      <w:pStyle w:val="aff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8B02E" w14:textId="77777777" w:rsidR="005C0234" w:rsidRDefault="005C0234">
      <w:r>
        <w:separator/>
      </w:r>
    </w:p>
  </w:footnote>
  <w:footnote w:type="continuationSeparator" w:id="0">
    <w:p w14:paraId="5C6092C7" w14:textId="77777777" w:rsidR="005C0234" w:rsidRDefault="005C0234">
      <w:r>
        <w:continuationSeparator/>
      </w:r>
    </w:p>
  </w:footnote>
  <w:footnote w:id="1">
    <w:p w14:paraId="1F32F8C8" w14:textId="77777777" w:rsidR="0055518D" w:rsidRDefault="0055518D" w:rsidP="00A57946">
      <w:pPr>
        <w:jc w:val="both"/>
      </w:pPr>
      <w:r>
        <w:rPr>
          <w:rStyle w:val="affffff8"/>
        </w:rPr>
        <w:footnoteRef/>
      </w:r>
      <w:r w:rsidRPr="00BD31C0">
        <w:rPr>
          <w:sz w:val="18"/>
          <w:szCs w:val="18"/>
        </w:rPr>
        <w:t>Данный показатель является расчетным. Расчет показателя проводится Росприроднадзором п</w:t>
      </w:r>
      <w:r>
        <w:rPr>
          <w:sz w:val="18"/>
          <w:szCs w:val="18"/>
        </w:rPr>
        <w:t xml:space="preserve">о методическим рекомендациям по </w:t>
      </w:r>
      <w:r w:rsidRPr="00BD31C0">
        <w:rPr>
          <w:sz w:val="18"/>
          <w:szCs w:val="18"/>
        </w:rPr>
        <w:t>оценке выбросов загрязняющих веществ в атмосферу от передвижн</w:t>
      </w:r>
      <w:r>
        <w:rPr>
          <w:sz w:val="18"/>
          <w:szCs w:val="18"/>
        </w:rPr>
        <w:t xml:space="preserve">ых источников (автотранспорта и </w:t>
      </w:r>
      <w:r w:rsidRPr="00BD31C0">
        <w:rPr>
          <w:sz w:val="18"/>
          <w:szCs w:val="18"/>
        </w:rPr>
        <w:t>железнодорожного транспорта), разработанными АО «НИИ Атмосфера»</w:t>
      </w:r>
      <w:r>
        <w:rPr>
          <w:sz w:val="18"/>
          <w:szCs w:val="18"/>
        </w:rPr>
        <w:t xml:space="preserve">. </w:t>
      </w:r>
      <w:r w:rsidRPr="00BD31C0">
        <w:rPr>
          <w:sz w:val="18"/>
          <w:szCs w:val="18"/>
        </w:rPr>
        <w:t>С 2019 года расчет выбросов от автомобильного транспорта был произведен по Методическим рекомендациям в новой редакции.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9D280" w14:textId="6B8B9740" w:rsidR="0055518D" w:rsidRPr="00105A15" w:rsidRDefault="0055518D" w:rsidP="00105A15">
    <w:pPr>
      <w:pBdr>
        <w:bottom w:val="single" w:sz="12" w:space="1" w:color="auto"/>
      </w:pBdr>
      <w:ind w:right="-1"/>
      <w:jc w:val="center"/>
      <w:rPr>
        <w:sz w:val="18"/>
        <w:szCs w:val="18"/>
      </w:rPr>
    </w:pPr>
    <w:r w:rsidRPr="00105A15">
      <w:rPr>
        <w:sz w:val="18"/>
        <w:szCs w:val="18"/>
      </w:rPr>
      <w:t xml:space="preserve">Материалы обоснования лицензии на осуществление деятельности в области </w:t>
    </w:r>
    <w:r>
      <w:rPr>
        <w:sz w:val="18"/>
        <w:szCs w:val="18"/>
      </w:rPr>
      <w:t>использования атомной энергии</w:t>
    </w:r>
    <w:r w:rsidRPr="00105A15">
      <w:rPr>
        <w:sz w:val="18"/>
        <w:szCs w:val="18"/>
      </w:rPr>
      <w:t xml:space="preserve"> </w:t>
    </w:r>
    <w:r>
      <w:rPr>
        <w:sz w:val="18"/>
        <w:szCs w:val="18"/>
      </w:rPr>
      <w:t>«</w:t>
    </w:r>
    <w:r w:rsidRPr="0045590C">
      <w:rPr>
        <w:sz w:val="18"/>
        <w:szCs w:val="18"/>
      </w:rPr>
      <w:t>Эксплуатация пункта хранения радиоактивных отходов ПАО «НЗХК»</w:t>
    </w:r>
    <w:r>
      <w:rPr>
        <w:sz w:val="18"/>
        <w:szCs w:val="18"/>
      </w:rPr>
      <w:br/>
    </w:r>
    <w:r w:rsidRPr="00105A15">
      <w:rPr>
        <w:sz w:val="18"/>
        <w:szCs w:val="18"/>
      </w:rPr>
      <w:t xml:space="preserve"> (включая материалы оценки воздействия на окружающую среду)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67CFE" w14:textId="62D16525" w:rsidR="0055518D" w:rsidRPr="00105A15" w:rsidRDefault="0055518D" w:rsidP="00105A15">
    <w:pPr>
      <w:pBdr>
        <w:bottom w:val="single" w:sz="12" w:space="1" w:color="auto"/>
      </w:pBdr>
      <w:ind w:right="-1"/>
      <w:jc w:val="center"/>
      <w:rPr>
        <w:sz w:val="18"/>
        <w:szCs w:val="18"/>
      </w:rPr>
    </w:pPr>
    <w:r w:rsidRPr="00105A15">
      <w:rPr>
        <w:sz w:val="18"/>
        <w:szCs w:val="18"/>
      </w:rPr>
      <w:t xml:space="preserve">Материалы обоснования лицензии на осуществление деятельности в области </w:t>
    </w:r>
    <w:r>
      <w:rPr>
        <w:sz w:val="18"/>
        <w:szCs w:val="18"/>
      </w:rPr>
      <w:t>использования атомной энергии</w:t>
    </w:r>
    <w:r w:rsidRPr="00105A15">
      <w:rPr>
        <w:sz w:val="18"/>
        <w:szCs w:val="18"/>
      </w:rPr>
      <w:t xml:space="preserve"> </w:t>
    </w:r>
    <w:r>
      <w:rPr>
        <w:sz w:val="18"/>
        <w:szCs w:val="18"/>
      </w:rPr>
      <w:t>«</w:t>
    </w:r>
    <w:r w:rsidRPr="0045590C">
      <w:rPr>
        <w:sz w:val="18"/>
        <w:szCs w:val="18"/>
      </w:rPr>
      <w:t>Эксплуатация пункта хранения радиоактивных отходов ПАО «НЗХК»</w:t>
    </w:r>
    <w:r>
      <w:rPr>
        <w:sz w:val="18"/>
        <w:szCs w:val="18"/>
      </w:rPr>
      <w:br/>
    </w:r>
    <w:r w:rsidRPr="00105A15">
      <w:rPr>
        <w:sz w:val="18"/>
        <w:szCs w:val="18"/>
      </w:rPr>
      <w:t xml:space="preserve"> (включая </w:t>
    </w:r>
    <w:r>
      <w:rPr>
        <w:sz w:val="18"/>
        <w:szCs w:val="18"/>
      </w:rPr>
      <w:t xml:space="preserve">предварительные </w:t>
    </w:r>
    <w:r w:rsidRPr="00105A15">
      <w:rPr>
        <w:sz w:val="18"/>
        <w:szCs w:val="18"/>
      </w:rPr>
      <w:t>материалы оценки воздействия на окружающую среду)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2B6879E"/>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4E0B66"/>
    <w:lvl w:ilvl="0">
      <w:start w:val="1"/>
      <w:numFmt w:val="bullet"/>
      <w:pStyle w:val="4"/>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53209E2"/>
    <w:lvl w:ilvl="0">
      <w:start w:val="1"/>
      <w:numFmt w:val="decimal"/>
      <w:pStyle w:val="a"/>
      <w:lvlText w:val="%1."/>
      <w:lvlJc w:val="left"/>
      <w:pPr>
        <w:tabs>
          <w:tab w:val="num" w:pos="360"/>
        </w:tabs>
        <w:ind w:left="360" w:hanging="360"/>
      </w:pPr>
    </w:lvl>
  </w:abstractNum>
  <w:abstractNum w:abstractNumId="3" w15:restartNumberingAfterBreak="0">
    <w:nsid w:val="FFFFFFFE"/>
    <w:multiLevelType w:val="singleLevel"/>
    <w:tmpl w:val="DA7A2B9E"/>
    <w:lvl w:ilvl="0">
      <w:numFmt w:val="bullet"/>
      <w:pStyle w:val="a0"/>
      <w:lvlText w:val="*"/>
      <w:lvlJc w:val="left"/>
    </w:lvl>
  </w:abstractNum>
  <w:abstractNum w:abstractNumId="4" w15:restartNumberingAfterBreak="0">
    <w:nsid w:val="009468B4"/>
    <w:multiLevelType w:val="hybridMultilevel"/>
    <w:tmpl w:val="F3D60A50"/>
    <w:lvl w:ilvl="0" w:tplc="62DAB316">
      <w:start w:val="1"/>
      <w:numFmt w:val="bullet"/>
      <w:pStyle w:val="51"/>
      <w:lvlText w:val="o"/>
      <w:lvlJc w:val="left"/>
      <w:pPr>
        <w:ind w:left="1288" w:hanging="360"/>
      </w:pPr>
      <w:rPr>
        <w:rFonts w:ascii="Courier New" w:hAnsi="Courier New" w:cs="Courier New"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 w15:restartNumberingAfterBreak="0">
    <w:nsid w:val="015E2804"/>
    <w:multiLevelType w:val="hybridMultilevel"/>
    <w:tmpl w:val="4F5E5ED8"/>
    <w:lvl w:ilvl="0" w:tplc="D78000BC">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F043FF"/>
    <w:multiLevelType w:val="hybridMultilevel"/>
    <w:tmpl w:val="9D401FA6"/>
    <w:lvl w:ilvl="0" w:tplc="FB64B3D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247E3"/>
    <w:multiLevelType w:val="hybridMultilevel"/>
    <w:tmpl w:val="144C0CC2"/>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7F590C"/>
    <w:multiLevelType w:val="multilevel"/>
    <w:tmpl w:val="EB104462"/>
    <w:lvl w:ilvl="0">
      <w:start w:val="4"/>
      <w:numFmt w:val="decimal"/>
      <w:lvlText w:val="%1"/>
      <w:lvlJc w:val="left"/>
      <w:pPr>
        <w:ind w:left="480" w:hanging="480"/>
      </w:pPr>
      <w:rPr>
        <w:rFonts w:hint="default"/>
      </w:rPr>
    </w:lvl>
    <w:lvl w:ilvl="1">
      <w:start w:val="5"/>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9" w15:restartNumberingAfterBreak="0">
    <w:nsid w:val="0B0735E4"/>
    <w:multiLevelType w:val="hybridMultilevel"/>
    <w:tmpl w:val="77440AA6"/>
    <w:lvl w:ilvl="0" w:tplc="2288091E">
      <w:start w:val="1"/>
      <w:numFmt w:val="decimal"/>
      <w:pStyle w:val="a2"/>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B9C108D"/>
    <w:multiLevelType w:val="hybridMultilevel"/>
    <w:tmpl w:val="35043F64"/>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B9718D"/>
    <w:multiLevelType w:val="hybridMultilevel"/>
    <w:tmpl w:val="6D96B21C"/>
    <w:lvl w:ilvl="0" w:tplc="8DAC801E">
      <w:start w:val="1"/>
      <w:numFmt w:val="russianLower"/>
      <w:pStyle w:val="a3"/>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CA667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4C868B9"/>
    <w:multiLevelType w:val="hybridMultilevel"/>
    <w:tmpl w:val="B07056B2"/>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AC13D9"/>
    <w:multiLevelType w:val="hybridMultilevel"/>
    <w:tmpl w:val="24FA0C10"/>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6E25E9"/>
    <w:multiLevelType w:val="multilevel"/>
    <w:tmpl w:val="07CA0F2C"/>
    <w:lvl w:ilvl="0">
      <w:start w:val="4"/>
      <w:numFmt w:val="decimal"/>
      <w:lvlText w:val="%1"/>
      <w:lvlJc w:val="left"/>
      <w:pPr>
        <w:ind w:left="480" w:hanging="480"/>
      </w:pPr>
      <w:rPr>
        <w:rFonts w:hint="default"/>
      </w:rPr>
    </w:lvl>
    <w:lvl w:ilvl="1">
      <w:start w:val="6"/>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6" w15:restartNumberingAfterBreak="0">
    <w:nsid w:val="174C70AC"/>
    <w:multiLevelType w:val="hybridMultilevel"/>
    <w:tmpl w:val="771E5090"/>
    <w:lvl w:ilvl="0" w:tplc="5B3A17F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995266D"/>
    <w:multiLevelType w:val="multilevel"/>
    <w:tmpl w:val="B692A156"/>
    <w:lvl w:ilvl="0">
      <w:start w:val="10"/>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F46723"/>
    <w:multiLevelType w:val="hybridMultilevel"/>
    <w:tmpl w:val="E12CEC8A"/>
    <w:lvl w:ilvl="0" w:tplc="FB64B3D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E54DBF"/>
    <w:multiLevelType w:val="hybridMultilevel"/>
    <w:tmpl w:val="FAC4CB32"/>
    <w:lvl w:ilvl="0" w:tplc="14FC71A4">
      <w:start w:val="1"/>
      <w:numFmt w:val="bullet"/>
      <w:pStyle w:val="-"/>
      <w:lvlText w:val=""/>
      <w:lvlJc w:val="left"/>
      <w:pPr>
        <w:tabs>
          <w:tab w:val="num" w:pos="992"/>
        </w:tabs>
        <w:ind w:left="992" w:hanging="283"/>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1C656A"/>
    <w:multiLevelType w:val="hybridMultilevel"/>
    <w:tmpl w:val="1E4C943E"/>
    <w:lvl w:ilvl="0" w:tplc="6D9C71F8">
      <w:start w:val="1"/>
      <w:numFmt w:val="bullet"/>
      <w:pStyle w:val="a4"/>
      <w:lvlText w:val="-"/>
      <w:lvlJc w:val="left"/>
      <w:pPr>
        <w:tabs>
          <w:tab w:val="num" w:pos="360"/>
        </w:tabs>
        <w:ind w:left="360" w:hanging="360"/>
      </w:pPr>
      <w:rPr>
        <w:rFonts w:ascii="Arial" w:hAnsi="Arial" w:hint="default"/>
      </w:rPr>
    </w:lvl>
    <w:lvl w:ilvl="1" w:tplc="D1C4F7E8">
      <w:start w:val="1"/>
      <w:numFmt w:val="decimal"/>
      <w:lvlText w:val="%2."/>
      <w:lvlJc w:val="left"/>
      <w:pPr>
        <w:tabs>
          <w:tab w:val="num" w:pos="1506"/>
        </w:tabs>
        <w:ind w:left="1506" w:hanging="360"/>
      </w:pPr>
      <w:rPr>
        <w:rFonts w:hint="default"/>
      </w:rPr>
    </w:lvl>
    <w:lvl w:ilvl="2" w:tplc="4780461C" w:tentative="1">
      <w:start w:val="1"/>
      <w:numFmt w:val="bullet"/>
      <w:lvlText w:val=""/>
      <w:lvlJc w:val="left"/>
      <w:pPr>
        <w:tabs>
          <w:tab w:val="num" w:pos="2226"/>
        </w:tabs>
        <w:ind w:left="2226" w:hanging="360"/>
      </w:pPr>
      <w:rPr>
        <w:rFonts w:ascii="Wingdings" w:hAnsi="Wingdings" w:hint="default"/>
      </w:rPr>
    </w:lvl>
    <w:lvl w:ilvl="3" w:tplc="EE8ACB56" w:tentative="1">
      <w:start w:val="1"/>
      <w:numFmt w:val="bullet"/>
      <w:lvlText w:val=""/>
      <w:lvlJc w:val="left"/>
      <w:pPr>
        <w:tabs>
          <w:tab w:val="num" w:pos="2946"/>
        </w:tabs>
        <w:ind w:left="2946" w:hanging="360"/>
      </w:pPr>
      <w:rPr>
        <w:rFonts w:ascii="Symbol" w:hAnsi="Symbol" w:hint="default"/>
      </w:rPr>
    </w:lvl>
    <w:lvl w:ilvl="4" w:tplc="5EC076A6" w:tentative="1">
      <w:start w:val="1"/>
      <w:numFmt w:val="bullet"/>
      <w:lvlText w:val="o"/>
      <w:lvlJc w:val="left"/>
      <w:pPr>
        <w:tabs>
          <w:tab w:val="num" w:pos="3666"/>
        </w:tabs>
        <w:ind w:left="3666" w:hanging="360"/>
      </w:pPr>
      <w:rPr>
        <w:rFonts w:ascii="Courier New" w:hAnsi="Courier New" w:cs="Courier New" w:hint="default"/>
      </w:rPr>
    </w:lvl>
    <w:lvl w:ilvl="5" w:tplc="3BE41704" w:tentative="1">
      <w:start w:val="1"/>
      <w:numFmt w:val="bullet"/>
      <w:lvlText w:val=""/>
      <w:lvlJc w:val="left"/>
      <w:pPr>
        <w:tabs>
          <w:tab w:val="num" w:pos="4386"/>
        </w:tabs>
        <w:ind w:left="4386" w:hanging="360"/>
      </w:pPr>
      <w:rPr>
        <w:rFonts w:ascii="Wingdings" w:hAnsi="Wingdings" w:hint="default"/>
      </w:rPr>
    </w:lvl>
    <w:lvl w:ilvl="6" w:tplc="3690BF94" w:tentative="1">
      <w:start w:val="1"/>
      <w:numFmt w:val="bullet"/>
      <w:lvlText w:val=""/>
      <w:lvlJc w:val="left"/>
      <w:pPr>
        <w:tabs>
          <w:tab w:val="num" w:pos="5106"/>
        </w:tabs>
        <w:ind w:left="5106" w:hanging="360"/>
      </w:pPr>
      <w:rPr>
        <w:rFonts w:ascii="Symbol" w:hAnsi="Symbol" w:hint="default"/>
      </w:rPr>
    </w:lvl>
    <w:lvl w:ilvl="7" w:tplc="3D90112E" w:tentative="1">
      <w:start w:val="1"/>
      <w:numFmt w:val="bullet"/>
      <w:lvlText w:val="o"/>
      <w:lvlJc w:val="left"/>
      <w:pPr>
        <w:tabs>
          <w:tab w:val="num" w:pos="5826"/>
        </w:tabs>
        <w:ind w:left="5826" w:hanging="360"/>
      </w:pPr>
      <w:rPr>
        <w:rFonts w:ascii="Courier New" w:hAnsi="Courier New" w:cs="Courier New" w:hint="default"/>
      </w:rPr>
    </w:lvl>
    <w:lvl w:ilvl="8" w:tplc="6638F60C" w:tentative="1">
      <w:start w:val="1"/>
      <w:numFmt w:val="bullet"/>
      <w:lvlText w:val=""/>
      <w:lvlJc w:val="left"/>
      <w:pPr>
        <w:tabs>
          <w:tab w:val="num" w:pos="6546"/>
        </w:tabs>
        <w:ind w:left="6546" w:hanging="360"/>
      </w:pPr>
      <w:rPr>
        <w:rFonts w:ascii="Wingdings" w:hAnsi="Wingdings" w:hint="default"/>
      </w:rPr>
    </w:lvl>
  </w:abstractNum>
  <w:abstractNum w:abstractNumId="21" w15:restartNumberingAfterBreak="0">
    <w:nsid w:val="21A44254"/>
    <w:multiLevelType w:val="hybridMultilevel"/>
    <w:tmpl w:val="D03052D2"/>
    <w:lvl w:ilvl="0" w:tplc="0EE274CA">
      <w:start w:val="1"/>
      <w:numFmt w:val="decimal"/>
      <w:pStyle w:val="30"/>
      <w:lvlText w:val="%1.1.1"/>
      <w:lvlJc w:val="right"/>
      <w:pPr>
        <w:ind w:left="720" w:hanging="360"/>
      </w:pPr>
      <w:rPr>
        <w:rFonts w:hint="default"/>
        <w:b w:val="0"/>
        <w:i w:val="0"/>
        <w:w w:val="1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AE14B6"/>
    <w:multiLevelType w:val="hybridMultilevel"/>
    <w:tmpl w:val="9DAC64CA"/>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6D62009"/>
    <w:multiLevelType w:val="multilevel"/>
    <w:tmpl w:val="84C87F06"/>
    <w:lvl w:ilvl="0">
      <w:start w:val="1"/>
      <w:numFmt w:val="decimal"/>
      <w:lvlText w:val="%1"/>
      <w:lvlJc w:val="center"/>
      <w:pPr>
        <w:tabs>
          <w:tab w:val="num" w:pos="648"/>
        </w:tabs>
        <w:ind w:left="432" w:hanging="144"/>
      </w:pPr>
    </w:lvl>
    <w:lvl w:ilvl="1">
      <w:start w:val="1"/>
      <w:numFmt w:val="decimal"/>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0"/>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4" w15:restartNumberingAfterBreak="0">
    <w:nsid w:val="275E7847"/>
    <w:multiLevelType w:val="multilevel"/>
    <w:tmpl w:val="B692A156"/>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7E52E86"/>
    <w:multiLevelType w:val="hybridMultilevel"/>
    <w:tmpl w:val="EE249194"/>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26" w15:restartNumberingAfterBreak="0">
    <w:nsid w:val="2B0E67C8"/>
    <w:multiLevelType w:val="hybridMultilevel"/>
    <w:tmpl w:val="4CA48860"/>
    <w:lvl w:ilvl="0" w:tplc="3ADA44B6">
      <w:start w:val="1"/>
      <w:numFmt w:val="decimal"/>
      <w:lvlText w:val="Таблица%1   "/>
      <w:lvlJc w:val="right"/>
      <w:pPr>
        <w:ind w:left="3960" w:hanging="360"/>
      </w:pPr>
      <w:rPr>
        <w:rFonts w:ascii="Times New Roman" w:hAnsi="Times New Roman" w:hint="default"/>
        <w:b w:val="0"/>
        <w:i w:val="0"/>
        <w:sz w:val="26"/>
      </w:rPr>
    </w:lvl>
    <w:lvl w:ilvl="1" w:tplc="F564AAFA">
      <w:start w:val="1"/>
      <w:numFmt w:val="decimal"/>
      <w:lvlText w:val="Таблица%2   "/>
      <w:lvlJc w:val="right"/>
      <w:pPr>
        <w:ind w:left="3960" w:hanging="2372"/>
      </w:pPr>
      <w:rPr>
        <w:rFonts w:ascii="Times New Roman" w:hAnsi="Times New Roman" w:hint="default"/>
        <w:b w:val="0"/>
        <w:i w:val="0"/>
        <w:sz w:val="26"/>
      </w:rPr>
    </w:lvl>
    <w:lvl w:ilvl="2" w:tplc="56741336">
      <w:start w:val="1"/>
      <w:numFmt w:val="decimal"/>
      <w:pStyle w:val="a5"/>
      <w:lvlText w:val="Таблица %3 "/>
      <w:lvlJc w:val="right"/>
      <w:pPr>
        <w:ind w:left="1882" w:hanging="1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D2F28E4"/>
    <w:multiLevelType w:val="hybridMultilevel"/>
    <w:tmpl w:val="6E6A6C58"/>
    <w:lvl w:ilvl="0" w:tplc="C9623CBC">
      <w:start w:val="1"/>
      <w:numFmt w:val="russianLower"/>
      <w:pStyle w:val="2-"/>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F42448D"/>
    <w:multiLevelType w:val="multilevel"/>
    <w:tmpl w:val="1D94FD78"/>
    <w:lvl w:ilvl="0">
      <w:start w:val="9"/>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pStyle w:val="314"/>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29" w15:restartNumberingAfterBreak="0">
    <w:nsid w:val="2FA214AE"/>
    <w:multiLevelType w:val="hybridMultilevel"/>
    <w:tmpl w:val="FFD09692"/>
    <w:lvl w:ilvl="0" w:tplc="5B3A17F4">
      <w:numFmt w:val="bullet"/>
      <w:lvlText w:val="-"/>
      <w:lvlJc w:val="left"/>
      <w:pPr>
        <w:ind w:left="1428" w:hanging="360"/>
      </w:pPr>
      <w:rPr>
        <w:rFonts w:ascii="Times New Roman" w:eastAsiaTheme="minorHAnsi" w:hAnsi="Times New Roman" w:cs="Times New Roman" w:hint="default"/>
      </w:rPr>
    </w:lvl>
    <w:lvl w:ilvl="1" w:tplc="5B3A17F4">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30667D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200758E"/>
    <w:multiLevelType w:val="hybridMultilevel"/>
    <w:tmpl w:val="53E6FC34"/>
    <w:lvl w:ilvl="0" w:tplc="B72823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20105F7"/>
    <w:multiLevelType w:val="hybridMultilevel"/>
    <w:tmpl w:val="F146A3CE"/>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A8D054A"/>
    <w:multiLevelType w:val="hybridMultilevel"/>
    <w:tmpl w:val="F0D4A7C2"/>
    <w:lvl w:ilvl="0" w:tplc="4F82824A">
      <w:start w:val="1"/>
      <w:numFmt w:val="decimal"/>
      <w:pStyle w:val="a6"/>
      <w:lvlText w:val="Рисунок %1   "/>
      <w:lvlJc w:val="left"/>
      <w:pPr>
        <w:ind w:left="1778" w:hanging="360"/>
      </w:pPr>
      <w:rPr>
        <w:rFonts w:ascii="Times New Roman" w:hAnsi="Times New Roman" w:hint="default"/>
        <w:b w:val="0"/>
        <w:i w:val="0"/>
        <w:sz w:val="26"/>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4" w15:restartNumberingAfterBreak="0">
    <w:nsid w:val="3B1B3B4E"/>
    <w:multiLevelType w:val="hybridMultilevel"/>
    <w:tmpl w:val="AA2E5B08"/>
    <w:lvl w:ilvl="0" w:tplc="B72823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B817C2D"/>
    <w:multiLevelType w:val="hybridMultilevel"/>
    <w:tmpl w:val="1CD6B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BF02AA8"/>
    <w:multiLevelType w:val="hybridMultilevel"/>
    <w:tmpl w:val="859C38C8"/>
    <w:lvl w:ilvl="0" w:tplc="DF9E5C5E">
      <w:start w:val="1"/>
      <w:numFmt w:val="bullet"/>
      <w:lvlText w:val=""/>
      <w:lvlJc w:val="left"/>
      <w:pPr>
        <w:tabs>
          <w:tab w:val="num" w:pos="1021"/>
        </w:tabs>
        <w:ind w:left="0" w:firstLine="680"/>
      </w:pPr>
      <w:rPr>
        <w:rFonts w:ascii="Symbol" w:hAnsi="Symbol" w:hint="default"/>
      </w:rPr>
    </w:lvl>
    <w:lvl w:ilvl="1" w:tplc="B8B23832">
      <w:start w:val="1"/>
      <w:numFmt w:val="bullet"/>
      <w:lvlText w:val=""/>
      <w:lvlJc w:val="left"/>
      <w:pPr>
        <w:tabs>
          <w:tab w:val="num" w:pos="1440"/>
        </w:tabs>
        <w:ind w:left="1440" w:hanging="360"/>
      </w:pPr>
      <w:rPr>
        <w:rFonts w:ascii="Wingdings" w:hAnsi="Wingdings" w:hint="default"/>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C392961"/>
    <w:multiLevelType w:val="hybridMultilevel"/>
    <w:tmpl w:val="402A18D0"/>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C4C5D66"/>
    <w:multiLevelType w:val="multilevel"/>
    <w:tmpl w:val="BE5AF5BC"/>
    <w:styleLink w:val="32"/>
    <w:lvl w:ilvl="0">
      <w:start w:val="9"/>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D866CD2"/>
    <w:multiLevelType w:val="hybridMultilevel"/>
    <w:tmpl w:val="EBEA27AE"/>
    <w:lvl w:ilvl="0" w:tplc="359E509A">
      <w:start w:val="1"/>
      <w:numFmt w:val="bullet"/>
      <w:pStyle w:val="a7"/>
      <w:lvlText w:val=""/>
      <w:lvlJc w:val="left"/>
      <w:pPr>
        <w:ind w:left="2400" w:hanging="360"/>
      </w:pPr>
      <w:rPr>
        <w:rFonts w:ascii="Symbol" w:hAnsi="Symbol" w:hint="default"/>
      </w:rPr>
    </w:lvl>
    <w:lvl w:ilvl="1" w:tplc="8834BBEA" w:tentative="1">
      <w:start w:val="1"/>
      <w:numFmt w:val="bullet"/>
      <w:lvlText w:val="o"/>
      <w:lvlJc w:val="left"/>
      <w:pPr>
        <w:ind w:left="1440" w:hanging="360"/>
      </w:pPr>
      <w:rPr>
        <w:rFonts w:ascii="Courier New" w:hAnsi="Courier New" w:cs="Courier New" w:hint="default"/>
      </w:rPr>
    </w:lvl>
    <w:lvl w:ilvl="2" w:tplc="7E62E6FA" w:tentative="1">
      <w:start w:val="1"/>
      <w:numFmt w:val="bullet"/>
      <w:lvlText w:val=""/>
      <w:lvlJc w:val="left"/>
      <w:pPr>
        <w:ind w:left="2160" w:hanging="360"/>
      </w:pPr>
      <w:rPr>
        <w:rFonts w:ascii="Wingdings" w:hAnsi="Wingdings" w:hint="default"/>
      </w:rPr>
    </w:lvl>
    <w:lvl w:ilvl="3" w:tplc="98A67E94" w:tentative="1">
      <w:start w:val="1"/>
      <w:numFmt w:val="bullet"/>
      <w:lvlText w:val=""/>
      <w:lvlJc w:val="left"/>
      <w:pPr>
        <w:ind w:left="2880" w:hanging="360"/>
      </w:pPr>
      <w:rPr>
        <w:rFonts w:ascii="Symbol" w:hAnsi="Symbol" w:hint="default"/>
      </w:rPr>
    </w:lvl>
    <w:lvl w:ilvl="4" w:tplc="5AD64868">
      <w:start w:val="1"/>
      <w:numFmt w:val="bullet"/>
      <w:lvlText w:val="o"/>
      <w:lvlJc w:val="left"/>
      <w:pPr>
        <w:ind w:left="3600" w:hanging="360"/>
      </w:pPr>
      <w:rPr>
        <w:rFonts w:ascii="Courier New" w:hAnsi="Courier New" w:cs="Courier New" w:hint="default"/>
      </w:rPr>
    </w:lvl>
    <w:lvl w:ilvl="5" w:tplc="3B5E1328" w:tentative="1">
      <w:start w:val="1"/>
      <w:numFmt w:val="bullet"/>
      <w:lvlText w:val=""/>
      <w:lvlJc w:val="left"/>
      <w:pPr>
        <w:ind w:left="4320" w:hanging="360"/>
      </w:pPr>
      <w:rPr>
        <w:rFonts w:ascii="Wingdings" w:hAnsi="Wingdings" w:hint="default"/>
      </w:rPr>
    </w:lvl>
    <w:lvl w:ilvl="6" w:tplc="27625984" w:tentative="1">
      <w:start w:val="1"/>
      <w:numFmt w:val="bullet"/>
      <w:lvlText w:val=""/>
      <w:lvlJc w:val="left"/>
      <w:pPr>
        <w:ind w:left="5040" w:hanging="360"/>
      </w:pPr>
      <w:rPr>
        <w:rFonts w:ascii="Symbol" w:hAnsi="Symbol" w:hint="default"/>
      </w:rPr>
    </w:lvl>
    <w:lvl w:ilvl="7" w:tplc="AF54D382" w:tentative="1">
      <w:start w:val="1"/>
      <w:numFmt w:val="bullet"/>
      <w:lvlText w:val="o"/>
      <w:lvlJc w:val="left"/>
      <w:pPr>
        <w:ind w:left="5760" w:hanging="360"/>
      </w:pPr>
      <w:rPr>
        <w:rFonts w:ascii="Courier New" w:hAnsi="Courier New" w:cs="Courier New" w:hint="default"/>
      </w:rPr>
    </w:lvl>
    <w:lvl w:ilvl="8" w:tplc="B08ECAC8" w:tentative="1">
      <w:start w:val="1"/>
      <w:numFmt w:val="bullet"/>
      <w:lvlText w:val=""/>
      <w:lvlJc w:val="left"/>
      <w:pPr>
        <w:ind w:left="6480" w:hanging="360"/>
      </w:pPr>
      <w:rPr>
        <w:rFonts w:ascii="Wingdings" w:hAnsi="Wingdings" w:hint="default"/>
      </w:rPr>
    </w:lvl>
  </w:abstractNum>
  <w:abstractNum w:abstractNumId="40" w15:restartNumberingAfterBreak="0">
    <w:nsid w:val="3F3A523A"/>
    <w:multiLevelType w:val="multilevel"/>
    <w:tmpl w:val="B692A156"/>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BD0D9B"/>
    <w:multiLevelType w:val="hybridMultilevel"/>
    <w:tmpl w:val="2A7ACDAC"/>
    <w:lvl w:ilvl="0" w:tplc="5B3A17F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36662BD"/>
    <w:multiLevelType w:val="hybridMultilevel"/>
    <w:tmpl w:val="754074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442047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5B57A6F"/>
    <w:multiLevelType w:val="multilevel"/>
    <w:tmpl w:val="D85A8A96"/>
    <w:lvl w:ilvl="0">
      <w:start w:val="1"/>
      <w:numFmt w:val="decimal"/>
      <w:pStyle w:val="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46B00D90"/>
    <w:multiLevelType w:val="multilevel"/>
    <w:tmpl w:val="EB3AC48E"/>
    <w:lvl w:ilvl="0">
      <w:start w:val="2"/>
      <w:numFmt w:val="decimal"/>
      <w:lvlText w:val="%1"/>
      <w:lvlJc w:val="left"/>
      <w:pPr>
        <w:ind w:left="525" w:hanging="525"/>
      </w:pPr>
      <w:rPr>
        <w:rFonts w:hint="default"/>
      </w:rPr>
    </w:lvl>
    <w:lvl w:ilvl="1">
      <w:start w:val="5"/>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488A0BDD"/>
    <w:multiLevelType w:val="hybridMultilevel"/>
    <w:tmpl w:val="84CAD7FC"/>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8C440D7"/>
    <w:multiLevelType w:val="hybridMultilevel"/>
    <w:tmpl w:val="DDC8FEF0"/>
    <w:lvl w:ilvl="0" w:tplc="7736CC30">
      <w:start w:val="1"/>
      <w:numFmt w:val="bullet"/>
      <w:pStyle w:val="a8"/>
      <w:lvlText w:val="–"/>
      <w:lvlJc w:val="left"/>
      <w:pPr>
        <w:ind w:left="36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A2C43D4"/>
    <w:multiLevelType w:val="multilevel"/>
    <w:tmpl w:val="B692A156"/>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A5434BB"/>
    <w:multiLevelType w:val="multilevel"/>
    <w:tmpl w:val="182493D4"/>
    <w:lvl w:ilvl="0">
      <w:start w:val="3"/>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4A8F06C4"/>
    <w:multiLevelType w:val="hybridMultilevel"/>
    <w:tmpl w:val="5608E2A4"/>
    <w:lvl w:ilvl="0" w:tplc="4B2EB10E">
      <w:numFmt w:val="bullet"/>
      <w:pStyle w:val="10"/>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B8E3CFE"/>
    <w:multiLevelType w:val="multilevel"/>
    <w:tmpl w:val="00561A50"/>
    <w:lvl w:ilvl="0">
      <w:start w:val="1"/>
      <w:numFmt w:val="decimal"/>
      <w:lvlText w:val="%1"/>
      <w:lvlJc w:val="center"/>
      <w:pPr>
        <w:ind w:left="2628"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713" w:hanging="720"/>
      </w:pPr>
      <w:rPr>
        <w:rFonts w:hint="default"/>
      </w:rPr>
    </w:lvl>
    <w:lvl w:ilvl="3">
      <w:start w:val="1"/>
      <w:numFmt w:val="decimal"/>
      <w:pStyle w:v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2" w15:restartNumberingAfterBreak="0">
    <w:nsid w:val="4DB25D00"/>
    <w:multiLevelType w:val="hybridMultilevel"/>
    <w:tmpl w:val="FCA8740E"/>
    <w:lvl w:ilvl="0" w:tplc="B4220460">
      <w:start w:val="4"/>
      <w:numFmt w:val="bullet"/>
      <w:pStyle w:val="a9"/>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F3A2F45"/>
    <w:multiLevelType w:val="hybridMultilevel"/>
    <w:tmpl w:val="4156D37E"/>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FD8689B"/>
    <w:multiLevelType w:val="multilevel"/>
    <w:tmpl w:val="F4286E72"/>
    <w:lvl w:ilvl="0">
      <w:start w:val="1"/>
      <w:numFmt w:val="decimal"/>
      <w:lvlText w:val="%1"/>
      <w:lvlJc w:val="center"/>
      <w:pPr>
        <w:ind w:left="1069" w:hanging="360"/>
      </w:pPr>
      <w:rPr>
        <w:rFonts w:hint="default"/>
      </w:rPr>
    </w:lvl>
    <w:lvl w:ilvl="1">
      <w:start w:val="1"/>
      <w:numFmt w:val="decimal"/>
      <w:lvlText w:val="%1.%2"/>
      <w:lvlJc w:val="left"/>
      <w:pPr>
        <w:ind w:left="576" w:hanging="576"/>
      </w:pPr>
    </w:lvl>
    <w:lvl w:ilvl="2">
      <w:start w:val="1"/>
      <w:numFmt w:val="decimal"/>
      <w:pStyle w:val="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52AE1B22"/>
    <w:multiLevelType w:val="multilevel"/>
    <w:tmpl w:val="29F4C8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pStyle w:val="20"/>
      <w:lvlText w:val="%1.%2.%3."/>
      <w:lvlJc w:val="left"/>
      <w:pPr>
        <w:ind w:left="720" w:hanging="720"/>
      </w:pPr>
      <w:rPr>
        <w:rFonts w:hint="default"/>
      </w:rPr>
    </w:lvl>
    <w:lvl w:ilvl="3">
      <w:start w:val="1"/>
      <w:numFmt w:val="decimal"/>
      <w:lvlText w:val="1.4.%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302381E"/>
    <w:multiLevelType w:val="hybridMultilevel"/>
    <w:tmpl w:val="1C228EBC"/>
    <w:lvl w:ilvl="0" w:tplc="5B3A17F4">
      <w:numFmt w:val="bullet"/>
      <w:lvlText w:val="-"/>
      <w:lvlJc w:val="left"/>
      <w:pPr>
        <w:ind w:left="1151" w:hanging="360"/>
      </w:pPr>
      <w:rPr>
        <w:rFonts w:ascii="Times New Roman" w:eastAsiaTheme="minorHAnsi" w:hAnsi="Times New Roman" w:cs="Times New Roman" w:hint="default"/>
      </w:rPr>
    </w:lvl>
    <w:lvl w:ilvl="1" w:tplc="04190003">
      <w:start w:val="1"/>
      <w:numFmt w:val="bullet"/>
      <w:lvlText w:val="o"/>
      <w:lvlJc w:val="left"/>
      <w:pPr>
        <w:ind w:left="1871" w:hanging="360"/>
      </w:pPr>
      <w:rPr>
        <w:rFonts w:ascii="Courier New" w:hAnsi="Courier New" w:cs="Courier New" w:hint="default"/>
      </w:rPr>
    </w:lvl>
    <w:lvl w:ilvl="2" w:tplc="04190005">
      <w:start w:val="1"/>
      <w:numFmt w:val="bullet"/>
      <w:lvlText w:val=""/>
      <w:lvlJc w:val="left"/>
      <w:pPr>
        <w:ind w:left="2591" w:hanging="360"/>
      </w:pPr>
      <w:rPr>
        <w:rFonts w:ascii="Wingdings" w:hAnsi="Wingdings" w:hint="default"/>
      </w:rPr>
    </w:lvl>
    <w:lvl w:ilvl="3" w:tplc="04190001">
      <w:start w:val="1"/>
      <w:numFmt w:val="bullet"/>
      <w:lvlText w:val=""/>
      <w:lvlJc w:val="left"/>
      <w:pPr>
        <w:ind w:left="3311" w:hanging="360"/>
      </w:pPr>
      <w:rPr>
        <w:rFonts w:ascii="Symbol" w:hAnsi="Symbol" w:hint="default"/>
      </w:rPr>
    </w:lvl>
    <w:lvl w:ilvl="4" w:tplc="04190003">
      <w:start w:val="1"/>
      <w:numFmt w:val="bullet"/>
      <w:lvlText w:val="o"/>
      <w:lvlJc w:val="left"/>
      <w:pPr>
        <w:ind w:left="4031" w:hanging="360"/>
      </w:pPr>
      <w:rPr>
        <w:rFonts w:ascii="Courier New" w:hAnsi="Courier New" w:cs="Courier New" w:hint="default"/>
      </w:rPr>
    </w:lvl>
    <w:lvl w:ilvl="5" w:tplc="04190005">
      <w:start w:val="1"/>
      <w:numFmt w:val="bullet"/>
      <w:lvlText w:val=""/>
      <w:lvlJc w:val="left"/>
      <w:pPr>
        <w:ind w:left="4751" w:hanging="360"/>
      </w:pPr>
      <w:rPr>
        <w:rFonts w:ascii="Wingdings" w:hAnsi="Wingdings" w:hint="default"/>
      </w:rPr>
    </w:lvl>
    <w:lvl w:ilvl="6" w:tplc="04190001">
      <w:start w:val="1"/>
      <w:numFmt w:val="bullet"/>
      <w:lvlText w:val=""/>
      <w:lvlJc w:val="left"/>
      <w:pPr>
        <w:ind w:left="5471" w:hanging="360"/>
      </w:pPr>
      <w:rPr>
        <w:rFonts w:ascii="Symbol" w:hAnsi="Symbol" w:hint="default"/>
      </w:rPr>
    </w:lvl>
    <w:lvl w:ilvl="7" w:tplc="04190003">
      <w:start w:val="1"/>
      <w:numFmt w:val="bullet"/>
      <w:lvlText w:val="o"/>
      <w:lvlJc w:val="left"/>
      <w:pPr>
        <w:ind w:left="6191" w:hanging="360"/>
      </w:pPr>
      <w:rPr>
        <w:rFonts w:ascii="Courier New" w:hAnsi="Courier New" w:cs="Courier New" w:hint="default"/>
      </w:rPr>
    </w:lvl>
    <w:lvl w:ilvl="8" w:tplc="04190005">
      <w:start w:val="1"/>
      <w:numFmt w:val="bullet"/>
      <w:lvlText w:val=""/>
      <w:lvlJc w:val="left"/>
      <w:pPr>
        <w:ind w:left="6911" w:hanging="360"/>
      </w:pPr>
      <w:rPr>
        <w:rFonts w:ascii="Wingdings" w:hAnsi="Wingdings" w:hint="default"/>
      </w:rPr>
    </w:lvl>
  </w:abstractNum>
  <w:abstractNum w:abstractNumId="57" w15:restartNumberingAfterBreak="0">
    <w:nsid w:val="541C0C2B"/>
    <w:multiLevelType w:val="hybridMultilevel"/>
    <w:tmpl w:val="FB84A1A4"/>
    <w:lvl w:ilvl="0" w:tplc="B72823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5EB5F03"/>
    <w:multiLevelType w:val="hybridMultilevel"/>
    <w:tmpl w:val="B70CD4B0"/>
    <w:lvl w:ilvl="0" w:tplc="139CC212">
      <w:start w:val="1"/>
      <w:numFmt w:val="bullet"/>
      <w:pStyle w:val="aa"/>
      <w:lvlText w:val="–"/>
      <w:lvlJc w:val="left"/>
      <w:pPr>
        <w:ind w:left="720" w:hanging="360"/>
      </w:pPr>
      <w:rPr>
        <w:rFonts w:ascii="Times New Roman" w:hAnsi="Times New Roman" w:cs="Times New Roman"/>
        <w:b w:val="0"/>
        <w:bCs w:val="0"/>
        <w:i w:val="0"/>
        <w:iCs w:val="0"/>
        <w:caps w:val="0"/>
        <w:smallCaps w:val="0"/>
        <w:strike w:val="0"/>
        <w:dstrike w:val="0"/>
        <w:vanish w:val="0"/>
        <w:spacing w:val="0"/>
        <w:kern w:val="0"/>
        <w:position w:val="0"/>
        <w:u w:val="none"/>
        <w:vertAlign w:val="baseline"/>
        <w:em w:val="none"/>
      </w:rPr>
    </w:lvl>
    <w:lvl w:ilvl="1" w:tplc="D1C4F7E8" w:tentative="1">
      <w:start w:val="1"/>
      <w:numFmt w:val="bullet"/>
      <w:lvlText w:val="o"/>
      <w:lvlJc w:val="left"/>
      <w:pPr>
        <w:ind w:left="1440" w:hanging="360"/>
      </w:pPr>
      <w:rPr>
        <w:rFonts w:ascii="Courier New" w:hAnsi="Courier New" w:cs="Courier New" w:hint="default"/>
      </w:rPr>
    </w:lvl>
    <w:lvl w:ilvl="2" w:tplc="4780461C" w:tentative="1">
      <w:start w:val="1"/>
      <w:numFmt w:val="bullet"/>
      <w:lvlText w:val=""/>
      <w:lvlJc w:val="left"/>
      <w:pPr>
        <w:ind w:left="2160" w:hanging="360"/>
      </w:pPr>
      <w:rPr>
        <w:rFonts w:ascii="Wingdings" w:hAnsi="Wingdings" w:hint="default"/>
      </w:rPr>
    </w:lvl>
    <w:lvl w:ilvl="3" w:tplc="EE8ACB56" w:tentative="1">
      <w:start w:val="1"/>
      <w:numFmt w:val="bullet"/>
      <w:lvlText w:val=""/>
      <w:lvlJc w:val="left"/>
      <w:pPr>
        <w:ind w:left="2880" w:hanging="360"/>
      </w:pPr>
      <w:rPr>
        <w:rFonts w:ascii="Symbol" w:hAnsi="Symbol" w:hint="default"/>
      </w:rPr>
    </w:lvl>
    <w:lvl w:ilvl="4" w:tplc="5EC076A6" w:tentative="1">
      <w:start w:val="1"/>
      <w:numFmt w:val="bullet"/>
      <w:lvlText w:val="o"/>
      <w:lvlJc w:val="left"/>
      <w:pPr>
        <w:ind w:left="3600" w:hanging="360"/>
      </w:pPr>
      <w:rPr>
        <w:rFonts w:ascii="Courier New" w:hAnsi="Courier New" w:cs="Courier New" w:hint="default"/>
      </w:rPr>
    </w:lvl>
    <w:lvl w:ilvl="5" w:tplc="3BE41704" w:tentative="1">
      <w:start w:val="1"/>
      <w:numFmt w:val="bullet"/>
      <w:lvlText w:val=""/>
      <w:lvlJc w:val="left"/>
      <w:pPr>
        <w:ind w:left="4320" w:hanging="360"/>
      </w:pPr>
      <w:rPr>
        <w:rFonts w:ascii="Wingdings" w:hAnsi="Wingdings" w:hint="default"/>
      </w:rPr>
    </w:lvl>
    <w:lvl w:ilvl="6" w:tplc="3690BF94" w:tentative="1">
      <w:start w:val="1"/>
      <w:numFmt w:val="bullet"/>
      <w:lvlText w:val=""/>
      <w:lvlJc w:val="left"/>
      <w:pPr>
        <w:ind w:left="5040" w:hanging="360"/>
      </w:pPr>
      <w:rPr>
        <w:rFonts w:ascii="Symbol" w:hAnsi="Symbol" w:hint="default"/>
      </w:rPr>
    </w:lvl>
    <w:lvl w:ilvl="7" w:tplc="3D90112E" w:tentative="1">
      <w:start w:val="1"/>
      <w:numFmt w:val="bullet"/>
      <w:lvlText w:val="o"/>
      <w:lvlJc w:val="left"/>
      <w:pPr>
        <w:ind w:left="5760" w:hanging="360"/>
      </w:pPr>
      <w:rPr>
        <w:rFonts w:ascii="Courier New" w:hAnsi="Courier New" w:cs="Courier New" w:hint="default"/>
      </w:rPr>
    </w:lvl>
    <w:lvl w:ilvl="8" w:tplc="6638F60C" w:tentative="1">
      <w:start w:val="1"/>
      <w:numFmt w:val="bullet"/>
      <w:lvlText w:val=""/>
      <w:lvlJc w:val="left"/>
      <w:pPr>
        <w:ind w:left="6480" w:hanging="360"/>
      </w:pPr>
      <w:rPr>
        <w:rFonts w:ascii="Wingdings" w:hAnsi="Wingdings" w:hint="default"/>
      </w:rPr>
    </w:lvl>
  </w:abstractNum>
  <w:abstractNum w:abstractNumId="59" w15:restartNumberingAfterBreak="0">
    <w:nsid w:val="577D159C"/>
    <w:multiLevelType w:val="hybridMultilevel"/>
    <w:tmpl w:val="5A18B670"/>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60" w15:restartNumberingAfterBreak="0">
    <w:nsid w:val="591A7BE2"/>
    <w:multiLevelType w:val="multilevel"/>
    <w:tmpl w:val="68608060"/>
    <w:lvl w:ilvl="0">
      <w:start w:val="9"/>
      <w:numFmt w:val="decimal"/>
      <w:lvlText w:val="%1"/>
      <w:lvlJc w:val="left"/>
      <w:pPr>
        <w:ind w:left="720" w:hanging="360"/>
      </w:pPr>
      <w:rPr>
        <w:rFonts w:ascii="Times New Roman" w:eastAsiaTheme="majorEastAsia" w:hAnsi="Times New Roman" w:cs="Times New Roman" w:hint="default"/>
        <w:b w:val="0"/>
        <w:color w:val="auto"/>
      </w:rPr>
    </w:lvl>
    <w:lvl w:ilvl="1">
      <w:start w:val="1"/>
      <w:numFmt w:val="decimal"/>
      <w:lvlText w:val="8.%2"/>
      <w:lvlJc w:val="left"/>
      <w:pPr>
        <w:ind w:left="108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3"/>
      <w:isLgl/>
      <w:lvlText w:val="9.2.%3"/>
      <w:lvlJc w:val="left"/>
      <w:pPr>
        <w:ind w:left="108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5A9C4AC0"/>
    <w:multiLevelType w:val="hybridMultilevel"/>
    <w:tmpl w:val="B5C6FBDC"/>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B662DE2"/>
    <w:multiLevelType w:val="multilevel"/>
    <w:tmpl w:val="84984BC6"/>
    <w:lvl w:ilvl="0">
      <w:start w:val="1"/>
      <w:numFmt w:val="russianUpper"/>
      <w:pStyle w:val="11"/>
      <w:suff w:val="nothing"/>
      <w:lvlText w:val="ПРИЛОЖЕНИЕ %1"/>
      <w:lvlJc w:val="center"/>
      <w:pPr>
        <w:ind w:left="7088"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1" w:hanging="360"/>
      </w:pPr>
      <w:rPr>
        <w:rFonts w:hint="default"/>
      </w:rPr>
    </w:lvl>
    <w:lvl w:ilvl="2">
      <w:start w:val="1"/>
      <w:numFmt w:val="lowerRoman"/>
      <w:lvlText w:val="%3)"/>
      <w:lvlJc w:val="left"/>
      <w:pPr>
        <w:ind w:left="371" w:hanging="360"/>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63" w15:restartNumberingAfterBreak="0">
    <w:nsid w:val="5D235C69"/>
    <w:multiLevelType w:val="hybridMultilevel"/>
    <w:tmpl w:val="C1069B8C"/>
    <w:lvl w:ilvl="0" w:tplc="FFFFFFFF">
      <w:start w:val="1"/>
      <w:numFmt w:val="bullet"/>
      <w:lvlText w:val=""/>
      <w:lvlJc w:val="left"/>
      <w:pPr>
        <w:tabs>
          <w:tab w:val="num" w:pos="851"/>
        </w:tabs>
        <w:ind w:left="0" w:firstLine="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4" w15:restartNumberingAfterBreak="0">
    <w:nsid w:val="5EA94484"/>
    <w:multiLevelType w:val="singleLevel"/>
    <w:tmpl w:val="61D6E402"/>
    <w:lvl w:ilvl="0">
      <w:start w:val="1"/>
      <w:numFmt w:val="bullet"/>
      <w:pStyle w:val="ab"/>
      <w:lvlText w:val=""/>
      <w:lvlJc w:val="left"/>
      <w:pPr>
        <w:tabs>
          <w:tab w:val="num" w:pos="1069"/>
        </w:tabs>
        <w:ind w:left="425" w:firstLine="284"/>
      </w:pPr>
      <w:rPr>
        <w:rFonts w:ascii="Symbol" w:hAnsi="Symbol" w:hint="default"/>
      </w:rPr>
    </w:lvl>
  </w:abstractNum>
  <w:abstractNum w:abstractNumId="65" w15:restartNumberingAfterBreak="0">
    <w:nsid w:val="5F30034F"/>
    <w:multiLevelType w:val="hybridMultilevel"/>
    <w:tmpl w:val="03285262"/>
    <w:lvl w:ilvl="0" w:tplc="D116CD36">
      <w:start w:val="1"/>
      <w:numFmt w:val="decimal"/>
      <w:pStyle w:val="ac"/>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62022CED"/>
    <w:multiLevelType w:val="hybridMultilevel"/>
    <w:tmpl w:val="D3748E9A"/>
    <w:lvl w:ilvl="0" w:tplc="2CD43856">
      <w:start w:val="1"/>
      <w:numFmt w:val="decimal"/>
      <w:pStyle w:val="23"/>
      <w:lvlText w:val="%1)"/>
      <w:lvlJc w:val="left"/>
      <w:pPr>
        <w:tabs>
          <w:tab w:val="num" w:pos="1808"/>
        </w:tabs>
        <w:ind w:left="1808" w:hanging="390"/>
      </w:pPr>
      <w:rPr>
        <w:rFonts w:hint="default"/>
      </w:rPr>
    </w:lvl>
    <w:lvl w:ilvl="1" w:tplc="04190019">
      <w:start w:val="1"/>
      <w:numFmt w:val="lowerLetter"/>
      <w:lvlText w:val="%2."/>
      <w:lvlJc w:val="left"/>
      <w:pPr>
        <w:tabs>
          <w:tab w:val="num" w:pos="2498"/>
        </w:tabs>
        <w:ind w:left="2498" w:hanging="360"/>
      </w:pPr>
    </w:lvl>
    <w:lvl w:ilvl="2" w:tplc="0419001B">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7" w15:restartNumberingAfterBreak="0">
    <w:nsid w:val="630048D5"/>
    <w:multiLevelType w:val="hybridMultilevel"/>
    <w:tmpl w:val="16DEB994"/>
    <w:lvl w:ilvl="0" w:tplc="59CAF688">
      <w:start w:val="1"/>
      <w:numFmt w:val="decimal"/>
      <w:lvlText w:val="2.%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63197D3B"/>
    <w:multiLevelType w:val="hybridMultilevel"/>
    <w:tmpl w:val="BDBAFA2A"/>
    <w:lvl w:ilvl="0" w:tplc="34CCCDC0">
      <w:start w:val="1"/>
      <w:numFmt w:val="decimal"/>
      <w:lvlText w:val="10.%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68CF2AD6"/>
    <w:multiLevelType w:val="hybridMultilevel"/>
    <w:tmpl w:val="F0A8D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A4D4F11"/>
    <w:multiLevelType w:val="hybridMultilevel"/>
    <w:tmpl w:val="1FCE7FD2"/>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BFF58EB"/>
    <w:multiLevelType w:val="multilevel"/>
    <w:tmpl w:val="A80A2E0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6D90790C"/>
    <w:multiLevelType w:val="hybridMultilevel"/>
    <w:tmpl w:val="0D667BBA"/>
    <w:lvl w:ilvl="0" w:tplc="FFFFFFFF">
      <w:start w:val="6"/>
      <w:numFmt w:val="bullet"/>
      <w:lvlText w:val="-"/>
      <w:lvlJc w:val="left"/>
      <w:pPr>
        <w:ind w:left="720" w:hanging="360"/>
      </w:pPr>
      <w:rPr>
        <w:rFonts w:ascii="Times New Roman" w:hAnsi="Times New Roman" w:cs="Times New Roman" w:hint="default"/>
        <w:b w:val="0"/>
        <w:bCs w:val="0"/>
        <w:i w:val="0"/>
        <w:iCs w:val="0"/>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74D27A32"/>
    <w:multiLevelType w:val="hybridMultilevel"/>
    <w:tmpl w:val="5FEC4F38"/>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58656FB"/>
    <w:multiLevelType w:val="hybridMultilevel"/>
    <w:tmpl w:val="241ED5AA"/>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8231933"/>
    <w:multiLevelType w:val="hybridMultilevel"/>
    <w:tmpl w:val="DDE67398"/>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9285545"/>
    <w:multiLevelType w:val="hybridMultilevel"/>
    <w:tmpl w:val="40C4190C"/>
    <w:lvl w:ilvl="0" w:tplc="D8E0AC40">
      <w:start w:val="1"/>
      <w:numFmt w:val="decimal"/>
      <w:pStyle w:val="ad"/>
      <w:lvlText w:val="%1"/>
      <w:lvlJc w:val="left"/>
      <w:pPr>
        <w:ind w:left="1212" w:hanging="360"/>
      </w:pPr>
      <w:rPr>
        <w:rFonts w:hint="default"/>
      </w:rPr>
    </w:lvl>
    <w:lvl w:ilvl="1" w:tplc="04190019">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7" w15:restartNumberingAfterBreak="0">
    <w:nsid w:val="7BCF7E4A"/>
    <w:multiLevelType w:val="hybridMultilevel"/>
    <w:tmpl w:val="4CD26434"/>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D8417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7E142667"/>
    <w:multiLevelType w:val="hybridMultilevel"/>
    <w:tmpl w:val="D64EE4D0"/>
    <w:lvl w:ilvl="0" w:tplc="5B3A17F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FDF5D13"/>
    <w:multiLevelType w:val="multilevel"/>
    <w:tmpl w:val="B3E26C36"/>
    <w:lvl w:ilvl="0">
      <w:start w:val="4"/>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9"/>
  </w:num>
  <w:num w:numId="2">
    <w:abstractNumId w:val="44"/>
  </w:num>
  <w:num w:numId="3">
    <w:abstractNumId w:val="55"/>
  </w:num>
  <w:num w:numId="4">
    <w:abstractNumId w:val="58"/>
  </w:num>
  <w:num w:numId="5">
    <w:abstractNumId w:val="4"/>
  </w:num>
  <w:num w:numId="6">
    <w:abstractNumId w:val="20"/>
  </w:num>
  <w:num w:numId="7">
    <w:abstractNumId w:val="1"/>
  </w:num>
  <w:num w:numId="8">
    <w:abstractNumId w:val="39"/>
  </w:num>
  <w:num w:numId="9">
    <w:abstractNumId w:val="59"/>
  </w:num>
  <w:num w:numId="10">
    <w:abstractNumId w:val="25"/>
  </w:num>
  <w:num w:numId="11">
    <w:abstractNumId w:val="3"/>
    <w:lvlOverride w:ilvl="0">
      <w:lvl w:ilvl="0">
        <w:start w:val="1"/>
        <w:numFmt w:val="bullet"/>
        <w:pStyle w:val="a0"/>
        <w:lvlText w:val="–"/>
        <w:legacy w:legacy="1" w:legacySpace="0" w:legacyIndent="227"/>
        <w:lvlJc w:val="left"/>
        <w:pPr>
          <w:ind w:left="947" w:hanging="227"/>
        </w:pPr>
        <w:rPr>
          <w:sz w:val="24"/>
        </w:rPr>
      </w:lvl>
    </w:lvlOverride>
  </w:num>
  <w:num w:numId="12">
    <w:abstractNumId w:val="64"/>
  </w:num>
  <w:num w:numId="13">
    <w:abstractNumId w:val="23"/>
  </w:num>
  <w:num w:numId="14">
    <w:abstractNumId w:val="42"/>
  </w:num>
  <w:num w:numId="15">
    <w:abstractNumId w:val="68"/>
  </w:num>
  <w:num w:numId="16">
    <w:abstractNumId w:val="26"/>
  </w:num>
  <w:num w:numId="17">
    <w:abstractNumId w:val="33"/>
  </w:num>
  <w:num w:numId="18">
    <w:abstractNumId w:val="67"/>
  </w:num>
  <w:num w:numId="19">
    <w:abstractNumId w:val="8"/>
  </w:num>
  <w:num w:numId="20">
    <w:abstractNumId w:val="15"/>
  </w:num>
  <w:num w:numId="21">
    <w:abstractNumId w:val="71"/>
  </w:num>
  <w:num w:numId="22">
    <w:abstractNumId w:val="2"/>
  </w:num>
  <w:num w:numId="23">
    <w:abstractNumId w:val="60"/>
  </w:num>
  <w:num w:numId="24">
    <w:abstractNumId w:val="38"/>
  </w:num>
  <w:num w:numId="25">
    <w:abstractNumId w:val="66"/>
  </w:num>
  <w:num w:numId="26">
    <w:abstractNumId w:val="50"/>
  </w:num>
  <w:num w:numId="27">
    <w:abstractNumId w:val="76"/>
  </w:num>
  <w:num w:numId="28">
    <w:abstractNumId w:val="28"/>
  </w:num>
  <w:num w:numId="29">
    <w:abstractNumId w:val="27"/>
  </w:num>
  <w:num w:numId="30">
    <w:abstractNumId w:val="0"/>
  </w:num>
  <w:num w:numId="31">
    <w:abstractNumId w:val="11"/>
  </w:num>
  <w:num w:numId="32">
    <w:abstractNumId w:val="65"/>
  </w:num>
  <w:num w:numId="33">
    <w:abstractNumId w:val="51"/>
  </w:num>
  <w:num w:numId="34">
    <w:abstractNumId w:val="54"/>
  </w:num>
  <w:num w:numId="35">
    <w:abstractNumId w:val="62"/>
  </w:num>
  <w:num w:numId="36">
    <w:abstractNumId w:val="47"/>
  </w:num>
  <w:num w:numId="37">
    <w:abstractNumId w:val="9"/>
  </w:num>
  <w:num w:numId="38">
    <w:abstractNumId w:val="21"/>
  </w:num>
  <w:num w:numId="39">
    <w:abstractNumId w:val="5"/>
  </w:num>
  <w:num w:numId="40">
    <w:abstractNumId w:val="52"/>
  </w:num>
  <w:num w:numId="41">
    <w:abstractNumId w:val="48"/>
  </w:num>
  <w:num w:numId="42">
    <w:abstractNumId w:val="24"/>
  </w:num>
  <w:num w:numId="43">
    <w:abstractNumId w:val="40"/>
  </w:num>
  <w:num w:numId="44">
    <w:abstractNumId w:val="17"/>
  </w:num>
  <w:num w:numId="45">
    <w:abstractNumId w:val="36"/>
  </w:num>
  <w:num w:numId="46">
    <w:abstractNumId w:val="30"/>
  </w:num>
  <w:num w:numId="47">
    <w:abstractNumId w:val="43"/>
  </w:num>
  <w:num w:numId="48">
    <w:abstractNumId w:val="12"/>
  </w:num>
  <w:num w:numId="49">
    <w:abstractNumId w:val="78"/>
  </w:num>
  <w:num w:numId="50">
    <w:abstractNumId w:val="37"/>
  </w:num>
  <w:num w:numId="51">
    <w:abstractNumId w:val="46"/>
  </w:num>
  <w:num w:numId="52">
    <w:abstractNumId w:val="16"/>
  </w:num>
  <w:num w:numId="53">
    <w:abstractNumId w:val="77"/>
  </w:num>
  <w:num w:numId="54">
    <w:abstractNumId w:val="75"/>
  </w:num>
  <w:num w:numId="55">
    <w:abstractNumId w:val="74"/>
  </w:num>
  <w:num w:numId="56">
    <w:abstractNumId w:val="22"/>
  </w:num>
  <w:num w:numId="57">
    <w:abstractNumId w:val="56"/>
  </w:num>
  <w:num w:numId="58">
    <w:abstractNumId w:val="61"/>
  </w:num>
  <w:num w:numId="59">
    <w:abstractNumId w:val="35"/>
  </w:num>
  <w:num w:numId="60">
    <w:abstractNumId w:val="79"/>
  </w:num>
  <w:num w:numId="61">
    <w:abstractNumId w:val="70"/>
  </w:num>
  <w:num w:numId="62">
    <w:abstractNumId w:val="32"/>
  </w:num>
  <w:num w:numId="63">
    <w:abstractNumId w:val="10"/>
  </w:num>
  <w:num w:numId="64">
    <w:abstractNumId w:val="73"/>
  </w:num>
  <w:num w:numId="65">
    <w:abstractNumId w:val="29"/>
  </w:num>
  <w:num w:numId="66">
    <w:abstractNumId w:val="41"/>
  </w:num>
  <w:num w:numId="67">
    <w:abstractNumId w:val="7"/>
  </w:num>
  <w:num w:numId="68">
    <w:abstractNumId w:val="13"/>
  </w:num>
  <w:num w:numId="69">
    <w:abstractNumId w:val="53"/>
  </w:num>
  <w:num w:numId="70">
    <w:abstractNumId w:val="34"/>
  </w:num>
  <w:num w:numId="71">
    <w:abstractNumId w:val="14"/>
  </w:num>
  <w:num w:numId="72">
    <w:abstractNumId w:val="69"/>
  </w:num>
  <w:num w:numId="73">
    <w:abstractNumId w:val="57"/>
  </w:num>
  <w:num w:numId="74">
    <w:abstractNumId w:val="31"/>
  </w:num>
  <w:num w:numId="75">
    <w:abstractNumId w:val="6"/>
  </w:num>
  <w:num w:numId="76">
    <w:abstractNumId w:val="18"/>
  </w:num>
  <w:num w:numId="77">
    <w:abstractNumId w:val="72"/>
  </w:num>
  <w:num w:numId="78">
    <w:abstractNumId w:val="45"/>
  </w:num>
  <w:num w:numId="79">
    <w:abstractNumId w:val="49"/>
  </w:num>
  <w:num w:numId="80">
    <w:abstractNumId w:val="80"/>
  </w:num>
  <w:num w:numId="8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Учетная запись Майкрософт">
    <w15:presenceInfo w15:providerId="Windows Live" w15:userId="dd4b4c6958a775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21B"/>
    <w:rsid w:val="0000015A"/>
    <w:rsid w:val="00000622"/>
    <w:rsid w:val="00000774"/>
    <w:rsid w:val="00000BC9"/>
    <w:rsid w:val="00002A73"/>
    <w:rsid w:val="00002FA1"/>
    <w:rsid w:val="00003255"/>
    <w:rsid w:val="0000357B"/>
    <w:rsid w:val="00003AF3"/>
    <w:rsid w:val="0000478C"/>
    <w:rsid w:val="00005617"/>
    <w:rsid w:val="00005C32"/>
    <w:rsid w:val="00006469"/>
    <w:rsid w:val="000074C4"/>
    <w:rsid w:val="000101CB"/>
    <w:rsid w:val="0001098C"/>
    <w:rsid w:val="00011110"/>
    <w:rsid w:val="000129F9"/>
    <w:rsid w:val="000133B4"/>
    <w:rsid w:val="000137A8"/>
    <w:rsid w:val="00013DE1"/>
    <w:rsid w:val="00014492"/>
    <w:rsid w:val="00014DD6"/>
    <w:rsid w:val="00014F69"/>
    <w:rsid w:val="00015044"/>
    <w:rsid w:val="000151D0"/>
    <w:rsid w:val="00016396"/>
    <w:rsid w:val="00017928"/>
    <w:rsid w:val="000208F6"/>
    <w:rsid w:val="00020CE3"/>
    <w:rsid w:val="000222C1"/>
    <w:rsid w:val="0002323C"/>
    <w:rsid w:val="000238F4"/>
    <w:rsid w:val="00023E37"/>
    <w:rsid w:val="00024C7F"/>
    <w:rsid w:val="00024EF9"/>
    <w:rsid w:val="00025AC7"/>
    <w:rsid w:val="00025C3D"/>
    <w:rsid w:val="00026ACA"/>
    <w:rsid w:val="00027292"/>
    <w:rsid w:val="00027611"/>
    <w:rsid w:val="00030E9C"/>
    <w:rsid w:val="000311C8"/>
    <w:rsid w:val="000315EC"/>
    <w:rsid w:val="000321F0"/>
    <w:rsid w:val="00032E1D"/>
    <w:rsid w:val="00032F0D"/>
    <w:rsid w:val="000334CD"/>
    <w:rsid w:val="00036AC7"/>
    <w:rsid w:val="00036AD9"/>
    <w:rsid w:val="00036BCA"/>
    <w:rsid w:val="000370C9"/>
    <w:rsid w:val="00037180"/>
    <w:rsid w:val="00037DEC"/>
    <w:rsid w:val="000423E9"/>
    <w:rsid w:val="00043176"/>
    <w:rsid w:val="000439FE"/>
    <w:rsid w:val="00043D11"/>
    <w:rsid w:val="0004407D"/>
    <w:rsid w:val="00044D31"/>
    <w:rsid w:val="00045D06"/>
    <w:rsid w:val="00046146"/>
    <w:rsid w:val="00050AFC"/>
    <w:rsid w:val="00051AAE"/>
    <w:rsid w:val="000535F7"/>
    <w:rsid w:val="00053E4E"/>
    <w:rsid w:val="00060444"/>
    <w:rsid w:val="00061B8C"/>
    <w:rsid w:val="000632B6"/>
    <w:rsid w:val="00063362"/>
    <w:rsid w:val="00063A60"/>
    <w:rsid w:val="0006562B"/>
    <w:rsid w:val="000661B8"/>
    <w:rsid w:val="000667EE"/>
    <w:rsid w:val="00067B57"/>
    <w:rsid w:val="00067C74"/>
    <w:rsid w:val="00067D15"/>
    <w:rsid w:val="0007113B"/>
    <w:rsid w:val="00071FA5"/>
    <w:rsid w:val="000725C9"/>
    <w:rsid w:val="000739AE"/>
    <w:rsid w:val="00073CDA"/>
    <w:rsid w:val="00074FF9"/>
    <w:rsid w:val="000769D5"/>
    <w:rsid w:val="000778BC"/>
    <w:rsid w:val="00077D37"/>
    <w:rsid w:val="0008000E"/>
    <w:rsid w:val="0008036D"/>
    <w:rsid w:val="000818DB"/>
    <w:rsid w:val="00083398"/>
    <w:rsid w:val="00084C55"/>
    <w:rsid w:val="00084CD9"/>
    <w:rsid w:val="000902E1"/>
    <w:rsid w:val="00091073"/>
    <w:rsid w:val="00091BD5"/>
    <w:rsid w:val="00092081"/>
    <w:rsid w:val="000920B8"/>
    <w:rsid w:val="000934F6"/>
    <w:rsid w:val="000949DA"/>
    <w:rsid w:val="00094F59"/>
    <w:rsid w:val="00095767"/>
    <w:rsid w:val="000A2BD0"/>
    <w:rsid w:val="000A3C7E"/>
    <w:rsid w:val="000A4717"/>
    <w:rsid w:val="000A5A91"/>
    <w:rsid w:val="000A6474"/>
    <w:rsid w:val="000A682E"/>
    <w:rsid w:val="000B155E"/>
    <w:rsid w:val="000B2C35"/>
    <w:rsid w:val="000B37CE"/>
    <w:rsid w:val="000B443A"/>
    <w:rsid w:val="000B460C"/>
    <w:rsid w:val="000B47F5"/>
    <w:rsid w:val="000B52FF"/>
    <w:rsid w:val="000B64AB"/>
    <w:rsid w:val="000B6F4D"/>
    <w:rsid w:val="000B70B2"/>
    <w:rsid w:val="000B78F6"/>
    <w:rsid w:val="000C0D3F"/>
    <w:rsid w:val="000C10A0"/>
    <w:rsid w:val="000C11B3"/>
    <w:rsid w:val="000C4C0F"/>
    <w:rsid w:val="000C5135"/>
    <w:rsid w:val="000C5A40"/>
    <w:rsid w:val="000C6F97"/>
    <w:rsid w:val="000D0A6F"/>
    <w:rsid w:val="000D0A71"/>
    <w:rsid w:val="000D100A"/>
    <w:rsid w:val="000D1836"/>
    <w:rsid w:val="000D1B4B"/>
    <w:rsid w:val="000D2F4C"/>
    <w:rsid w:val="000D3123"/>
    <w:rsid w:val="000D323A"/>
    <w:rsid w:val="000D4221"/>
    <w:rsid w:val="000E0E24"/>
    <w:rsid w:val="000E239A"/>
    <w:rsid w:val="000E3295"/>
    <w:rsid w:val="000E4920"/>
    <w:rsid w:val="000E53FA"/>
    <w:rsid w:val="000E6836"/>
    <w:rsid w:val="000E74ED"/>
    <w:rsid w:val="000E77CD"/>
    <w:rsid w:val="000E79B6"/>
    <w:rsid w:val="000E7B72"/>
    <w:rsid w:val="000F01C7"/>
    <w:rsid w:val="000F0CC3"/>
    <w:rsid w:val="000F117B"/>
    <w:rsid w:val="000F2786"/>
    <w:rsid w:val="000F2985"/>
    <w:rsid w:val="000F3134"/>
    <w:rsid w:val="000F3B2D"/>
    <w:rsid w:val="000F41F8"/>
    <w:rsid w:val="000F5A34"/>
    <w:rsid w:val="000F5DDD"/>
    <w:rsid w:val="000F63AE"/>
    <w:rsid w:val="000F65E0"/>
    <w:rsid w:val="000F6C95"/>
    <w:rsid w:val="000F6E3C"/>
    <w:rsid w:val="000F7C48"/>
    <w:rsid w:val="00100658"/>
    <w:rsid w:val="00100E09"/>
    <w:rsid w:val="00100E6E"/>
    <w:rsid w:val="00100E83"/>
    <w:rsid w:val="0010215E"/>
    <w:rsid w:val="00102D76"/>
    <w:rsid w:val="00102FA5"/>
    <w:rsid w:val="001052F8"/>
    <w:rsid w:val="00105A15"/>
    <w:rsid w:val="001078FE"/>
    <w:rsid w:val="001105A2"/>
    <w:rsid w:val="001115DA"/>
    <w:rsid w:val="00112028"/>
    <w:rsid w:val="00112C3D"/>
    <w:rsid w:val="00112E51"/>
    <w:rsid w:val="0011320D"/>
    <w:rsid w:val="0011346E"/>
    <w:rsid w:val="0011347D"/>
    <w:rsid w:val="00113EBD"/>
    <w:rsid w:val="00115689"/>
    <w:rsid w:val="0011679E"/>
    <w:rsid w:val="0012015F"/>
    <w:rsid w:val="00120456"/>
    <w:rsid w:val="00120ABB"/>
    <w:rsid w:val="0012120E"/>
    <w:rsid w:val="00121360"/>
    <w:rsid w:val="00122B03"/>
    <w:rsid w:val="00123F21"/>
    <w:rsid w:val="00126848"/>
    <w:rsid w:val="001268DD"/>
    <w:rsid w:val="00127EFA"/>
    <w:rsid w:val="00130F42"/>
    <w:rsid w:val="00131594"/>
    <w:rsid w:val="00131BFC"/>
    <w:rsid w:val="00132362"/>
    <w:rsid w:val="00132E48"/>
    <w:rsid w:val="00133A7B"/>
    <w:rsid w:val="001345EC"/>
    <w:rsid w:val="00134950"/>
    <w:rsid w:val="00134A80"/>
    <w:rsid w:val="00135919"/>
    <w:rsid w:val="00135932"/>
    <w:rsid w:val="00137496"/>
    <w:rsid w:val="001376BD"/>
    <w:rsid w:val="00137850"/>
    <w:rsid w:val="0014047B"/>
    <w:rsid w:val="001408A6"/>
    <w:rsid w:val="00141028"/>
    <w:rsid w:val="00141CA1"/>
    <w:rsid w:val="00141FDC"/>
    <w:rsid w:val="00142244"/>
    <w:rsid w:val="00143008"/>
    <w:rsid w:val="00143DB4"/>
    <w:rsid w:val="00144601"/>
    <w:rsid w:val="00145455"/>
    <w:rsid w:val="0014597C"/>
    <w:rsid w:val="00146B4A"/>
    <w:rsid w:val="00146C39"/>
    <w:rsid w:val="00147A49"/>
    <w:rsid w:val="00150E85"/>
    <w:rsid w:val="00150F97"/>
    <w:rsid w:val="00151457"/>
    <w:rsid w:val="00153484"/>
    <w:rsid w:val="001547FF"/>
    <w:rsid w:val="00154CE2"/>
    <w:rsid w:val="00155489"/>
    <w:rsid w:val="00156D24"/>
    <w:rsid w:val="00160B5A"/>
    <w:rsid w:val="001610FF"/>
    <w:rsid w:val="00161414"/>
    <w:rsid w:val="001618A1"/>
    <w:rsid w:val="00162E5F"/>
    <w:rsid w:val="00164CE3"/>
    <w:rsid w:val="001661DC"/>
    <w:rsid w:val="00166579"/>
    <w:rsid w:val="001665EF"/>
    <w:rsid w:val="0016732B"/>
    <w:rsid w:val="001674C0"/>
    <w:rsid w:val="00170425"/>
    <w:rsid w:val="0017296E"/>
    <w:rsid w:val="00172A16"/>
    <w:rsid w:val="00172B72"/>
    <w:rsid w:val="00172C05"/>
    <w:rsid w:val="00172C60"/>
    <w:rsid w:val="00173FDE"/>
    <w:rsid w:val="0017410D"/>
    <w:rsid w:val="00175472"/>
    <w:rsid w:val="00175B6F"/>
    <w:rsid w:val="00177FB3"/>
    <w:rsid w:val="0018367F"/>
    <w:rsid w:val="00183BC6"/>
    <w:rsid w:val="00184918"/>
    <w:rsid w:val="0018549E"/>
    <w:rsid w:val="00187424"/>
    <w:rsid w:val="00187B71"/>
    <w:rsid w:val="001907E4"/>
    <w:rsid w:val="00190E0E"/>
    <w:rsid w:val="001923B6"/>
    <w:rsid w:val="00192F8A"/>
    <w:rsid w:val="00193C89"/>
    <w:rsid w:val="00195C15"/>
    <w:rsid w:val="00197951"/>
    <w:rsid w:val="00197C72"/>
    <w:rsid w:val="001A03B3"/>
    <w:rsid w:val="001A0C72"/>
    <w:rsid w:val="001A1ED4"/>
    <w:rsid w:val="001A29F2"/>
    <w:rsid w:val="001A30DA"/>
    <w:rsid w:val="001A3520"/>
    <w:rsid w:val="001A5773"/>
    <w:rsid w:val="001A5D5B"/>
    <w:rsid w:val="001A688C"/>
    <w:rsid w:val="001A7291"/>
    <w:rsid w:val="001A7734"/>
    <w:rsid w:val="001A7747"/>
    <w:rsid w:val="001B26A2"/>
    <w:rsid w:val="001B4DD7"/>
    <w:rsid w:val="001C24DB"/>
    <w:rsid w:val="001C389B"/>
    <w:rsid w:val="001C4303"/>
    <w:rsid w:val="001C4E9E"/>
    <w:rsid w:val="001C6A1B"/>
    <w:rsid w:val="001C6C75"/>
    <w:rsid w:val="001C7C88"/>
    <w:rsid w:val="001D0567"/>
    <w:rsid w:val="001D1FDC"/>
    <w:rsid w:val="001D2735"/>
    <w:rsid w:val="001D2FE1"/>
    <w:rsid w:val="001D32D2"/>
    <w:rsid w:val="001D336C"/>
    <w:rsid w:val="001D3F0D"/>
    <w:rsid w:val="001D5082"/>
    <w:rsid w:val="001D55BA"/>
    <w:rsid w:val="001D6674"/>
    <w:rsid w:val="001D691B"/>
    <w:rsid w:val="001E2212"/>
    <w:rsid w:val="001E2EB6"/>
    <w:rsid w:val="001E4442"/>
    <w:rsid w:val="001E7837"/>
    <w:rsid w:val="001F06FC"/>
    <w:rsid w:val="001F1BF1"/>
    <w:rsid w:val="001F243B"/>
    <w:rsid w:val="001F2E68"/>
    <w:rsid w:val="001F40F0"/>
    <w:rsid w:val="001F4530"/>
    <w:rsid w:val="001F4A8B"/>
    <w:rsid w:val="001F5BEC"/>
    <w:rsid w:val="001F5D56"/>
    <w:rsid w:val="001F727C"/>
    <w:rsid w:val="001F74FD"/>
    <w:rsid w:val="001F7A39"/>
    <w:rsid w:val="00200988"/>
    <w:rsid w:val="00200A65"/>
    <w:rsid w:val="00201EBC"/>
    <w:rsid w:val="00202510"/>
    <w:rsid w:val="002057FB"/>
    <w:rsid w:val="00205CE6"/>
    <w:rsid w:val="00205D2A"/>
    <w:rsid w:val="00211ED4"/>
    <w:rsid w:val="002165A0"/>
    <w:rsid w:val="00217371"/>
    <w:rsid w:val="00217689"/>
    <w:rsid w:val="00217893"/>
    <w:rsid w:val="00217961"/>
    <w:rsid w:val="00220787"/>
    <w:rsid w:val="002208C6"/>
    <w:rsid w:val="00220A30"/>
    <w:rsid w:val="00223046"/>
    <w:rsid w:val="002246F1"/>
    <w:rsid w:val="0022493D"/>
    <w:rsid w:val="002257A4"/>
    <w:rsid w:val="002259DB"/>
    <w:rsid w:val="00226D8F"/>
    <w:rsid w:val="00226E23"/>
    <w:rsid w:val="00226E40"/>
    <w:rsid w:val="002271C9"/>
    <w:rsid w:val="00227285"/>
    <w:rsid w:val="00227D25"/>
    <w:rsid w:val="00230535"/>
    <w:rsid w:val="00230917"/>
    <w:rsid w:val="002322B9"/>
    <w:rsid w:val="0023275E"/>
    <w:rsid w:val="002336CD"/>
    <w:rsid w:val="00233D77"/>
    <w:rsid w:val="002352EF"/>
    <w:rsid w:val="00236270"/>
    <w:rsid w:val="00236EFE"/>
    <w:rsid w:val="00241135"/>
    <w:rsid w:val="00241A16"/>
    <w:rsid w:val="00245C63"/>
    <w:rsid w:val="00245E5A"/>
    <w:rsid w:val="00246EF6"/>
    <w:rsid w:val="00247016"/>
    <w:rsid w:val="00247925"/>
    <w:rsid w:val="00250247"/>
    <w:rsid w:val="00251071"/>
    <w:rsid w:val="002510CE"/>
    <w:rsid w:val="00251720"/>
    <w:rsid w:val="00251891"/>
    <w:rsid w:val="0025229B"/>
    <w:rsid w:val="00253CD8"/>
    <w:rsid w:val="00254D12"/>
    <w:rsid w:val="0025584E"/>
    <w:rsid w:val="00255C4B"/>
    <w:rsid w:val="002565C8"/>
    <w:rsid w:val="00256ED2"/>
    <w:rsid w:val="0025768C"/>
    <w:rsid w:val="00261C3E"/>
    <w:rsid w:val="0026609D"/>
    <w:rsid w:val="0026654E"/>
    <w:rsid w:val="00267092"/>
    <w:rsid w:val="00270A86"/>
    <w:rsid w:val="00271507"/>
    <w:rsid w:val="00272771"/>
    <w:rsid w:val="002727A2"/>
    <w:rsid w:val="00274485"/>
    <w:rsid w:val="002750F5"/>
    <w:rsid w:val="002769AE"/>
    <w:rsid w:val="00280ED7"/>
    <w:rsid w:val="00281E41"/>
    <w:rsid w:val="00282604"/>
    <w:rsid w:val="0028400A"/>
    <w:rsid w:val="00284AFA"/>
    <w:rsid w:val="002879B2"/>
    <w:rsid w:val="00287E4E"/>
    <w:rsid w:val="00287FEE"/>
    <w:rsid w:val="00290EAD"/>
    <w:rsid w:val="00291011"/>
    <w:rsid w:val="002911F1"/>
    <w:rsid w:val="00291856"/>
    <w:rsid w:val="002918A0"/>
    <w:rsid w:val="00291F08"/>
    <w:rsid w:val="00292007"/>
    <w:rsid w:val="0029217C"/>
    <w:rsid w:val="002937C6"/>
    <w:rsid w:val="002938A8"/>
    <w:rsid w:val="00294EBB"/>
    <w:rsid w:val="002960EE"/>
    <w:rsid w:val="002962D9"/>
    <w:rsid w:val="00297335"/>
    <w:rsid w:val="002A2CCE"/>
    <w:rsid w:val="002A30A1"/>
    <w:rsid w:val="002A31C1"/>
    <w:rsid w:val="002A32C4"/>
    <w:rsid w:val="002A4D56"/>
    <w:rsid w:val="002A573B"/>
    <w:rsid w:val="002A5E62"/>
    <w:rsid w:val="002A63CD"/>
    <w:rsid w:val="002B0140"/>
    <w:rsid w:val="002B2A58"/>
    <w:rsid w:val="002B3099"/>
    <w:rsid w:val="002B4183"/>
    <w:rsid w:val="002B4E08"/>
    <w:rsid w:val="002B536D"/>
    <w:rsid w:val="002B56C4"/>
    <w:rsid w:val="002B7C54"/>
    <w:rsid w:val="002C0182"/>
    <w:rsid w:val="002C054E"/>
    <w:rsid w:val="002C238A"/>
    <w:rsid w:val="002C26F8"/>
    <w:rsid w:val="002C3AB9"/>
    <w:rsid w:val="002C3B39"/>
    <w:rsid w:val="002C4C33"/>
    <w:rsid w:val="002C5F58"/>
    <w:rsid w:val="002C60DD"/>
    <w:rsid w:val="002C7242"/>
    <w:rsid w:val="002C77F4"/>
    <w:rsid w:val="002C7DF7"/>
    <w:rsid w:val="002D1A44"/>
    <w:rsid w:val="002D2219"/>
    <w:rsid w:val="002D48BA"/>
    <w:rsid w:val="002D4C60"/>
    <w:rsid w:val="002D5B7B"/>
    <w:rsid w:val="002D6206"/>
    <w:rsid w:val="002D7024"/>
    <w:rsid w:val="002D71C7"/>
    <w:rsid w:val="002E0BF8"/>
    <w:rsid w:val="002E0DFA"/>
    <w:rsid w:val="002E2451"/>
    <w:rsid w:val="002E3EF1"/>
    <w:rsid w:val="002E55E6"/>
    <w:rsid w:val="002E5B5E"/>
    <w:rsid w:val="002F056A"/>
    <w:rsid w:val="002F176C"/>
    <w:rsid w:val="002F5F08"/>
    <w:rsid w:val="002F6C56"/>
    <w:rsid w:val="002F786B"/>
    <w:rsid w:val="00300330"/>
    <w:rsid w:val="00300A04"/>
    <w:rsid w:val="00300AB5"/>
    <w:rsid w:val="00301EC9"/>
    <w:rsid w:val="0030293C"/>
    <w:rsid w:val="003030DF"/>
    <w:rsid w:val="0030534F"/>
    <w:rsid w:val="003056B7"/>
    <w:rsid w:val="00305AF1"/>
    <w:rsid w:val="0030687A"/>
    <w:rsid w:val="003072DD"/>
    <w:rsid w:val="00307657"/>
    <w:rsid w:val="00307845"/>
    <w:rsid w:val="003108DA"/>
    <w:rsid w:val="0031183F"/>
    <w:rsid w:val="00312FD2"/>
    <w:rsid w:val="003135FD"/>
    <w:rsid w:val="00315119"/>
    <w:rsid w:val="00316848"/>
    <w:rsid w:val="0031733C"/>
    <w:rsid w:val="00320AF0"/>
    <w:rsid w:val="00321575"/>
    <w:rsid w:val="00322AB2"/>
    <w:rsid w:val="00322B34"/>
    <w:rsid w:val="00323D6F"/>
    <w:rsid w:val="00324F46"/>
    <w:rsid w:val="003307CB"/>
    <w:rsid w:val="00330BBF"/>
    <w:rsid w:val="00330C64"/>
    <w:rsid w:val="003316F3"/>
    <w:rsid w:val="003354B9"/>
    <w:rsid w:val="00336CAD"/>
    <w:rsid w:val="00336ECF"/>
    <w:rsid w:val="00337760"/>
    <w:rsid w:val="003402AE"/>
    <w:rsid w:val="0034232C"/>
    <w:rsid w:val="003436EE"/>
    <w:rsid w:val="00343E33"/>
    <w:rsid w:val="00345087"/>
    <w:rsid w:val="0034585B"/>
    <w:rsid w:val="00346963"/>
    <w:rsid w:val="00347556"/>
    <w:rsid w:val="00347F2B"/>
    <w:rsid w:val="00347FD6"/>
    <w:rsid w:val="003500C9"/>
    <w:rsid w:val="003503B7"/>
    <w:rsid w:val="0035100A"/>
    <w:rsid w:val="00351AE2"/>
    <w:rsid w:val="0035258D"/>
    <w:rsid w:val="00354EDA"/>
    <w:rsid w:val="0035740F"/>
    <w:rsid w:val="00357718"/>
    <w:rsid w:val="00357869"/>
    <w:rsid w:val="00360ACB"/>
    <w:rsid w:val="00360AD2"/>
    <w:rsid w:val="00360BF6"/>
    <w:rsid w:val="00360CA1"/>
    <w:rsid w:val="00361503"/>
    <w:rsid w:val="003617B1"/>
    <w:rsid w:val="00361BFD"/>
    <w:rsid w:val="00361DD6"/>
    <w:rsid w:val="00362F8C"/>
    <w:rsid w:val="00364F7C"/>
    <w:rsid w:val="00366204"/>
    <w:rsid w:val="003664A8"/>
    <w:rsid w:val="00367A30"/>
    <w:rsid w:val="00367B9E"/>
    <w:rsid w:val="00371209"/>
    <w:rsid w:val="00372614"/>
    <w:rsid w:val="00372EA4"/>
    <w:rsid w:val="00373857"/>
    <w:rsid w:val="00373F60"/>
    <w:rsid w:val="00373FC2"/>
    <w:rsid w:val="00374E07"/>
    <w:rsid w:val="0037673F"/>
    <w:rsid w:val="00376839"/>
    <w:rsid w:val="0037698F"/>
    <w:rsid w:val="00376B7F"/>
    <w:rsid w:val="00376E1F"/>
    <w:rsid w:val="00377E6D"/>
    <w:rsid w:val="00380278"/>
    <w:rsid w:val="00380689"/>
    <w:rsid w:val="00380F72"/>
    <w:rsid w:val="003811BE"/>
    <w:rsid w:val="00381403"/>
    <w:rsid w:val="003819A9"/>
    <w:rsid w:val="003819DB"/>
    <w:rsid w:val="00382627"/>
    <w:rsid w:val="0038349A"/>
    <w:rsid w:val="00383C65"/>
    <w:rsid w:val="0038426B"/>
    <w:rsid w:val="00385E34"/>
    <w:rsid w:val="00386D2C"/>
    <w:rsid w:val="00386ED0"/>
    <w:rsid w:val="00387873"/>
    <w:rsid w:val="003878D0"/>
    <w:rsid w:val="00387997"/>
    <w:rsid w:val="003879B3"/>
    <w:rsid w:val="00387D43"/>
    <w:rsid w:val="00387EFA"/>
    <w:rsid w:val="003904BB"/>
    <w:rsid w:val="00390F47"/>
    <w:rsid w:val="003916AB"/>
    <w:rsid w:val="00392FD3"/>
    <w:rsid w:val="00393352"/>
    <w:rsid w:val="00394451"/>
    <w:rsid w:val="00396056"/>
    <w:rsid w:val="003960D7"/>
    <w:rsid w:val="00397241"/>
    <w:rsid w:val="003A00F7"/>
    <w:rsid w:val="003A11F4"/>
    <w:rsid w:val="003A1A89"/>
    <w:rsid w:val="003A2F48"/>
    <w:rsid w:val="003A39EA"/>
    <w:rsid w:val="003A5F52"/>
    <w:rsid w:val="003A61EC"/>
    <w:rsid w:val="003A6716"/>
    <w:rsid w:val="003A6E2F"/>
    <w:rsid w:val="003B11FE"/>
    <w:rsid w:val="003B2F07"/>
    <w:rsid w:val="003B6266"/>
    <w:rsid w:val="003B628F"/>
    <w:rsid w:val="003B6814"/>
    <w:rsid w:val="003B6997"/>
    <w:rsid w:val="003B6C7C"/>
    <w:rsid w:val="003C07CF"/>
    <w:rsid w:val="003C12D8"/>
    <w:rsid w:val="003C2418"/>
    <w:rsid w:val="003C35D2"/>
    <w:rsid w:val="003C41EB"/>
    <w:rsid w:val="003C73CE"/>
    <w:rsid w:val="003C7A68"/>
    <w:rsid w:val="003C7ABD"/>
    <w:rsid w:val="003D0C3E"/>
    <w:rsid w:val="003D0FAE"/>
    <w:rsid w:val="003D1A79"/>
    <w:rsid w:val="003D2011"/>
    <w:rsid w:val="003D2359"/>
    <w:rsid w:val="003D23B3"/>
    <w:rsid w:val="003D27E9"/>
    <w:rsid w:val="003D285A"/>
    <w:rsid w:val="003D305A"/>
    <w:rsid w:val="003D3696"/>
    <w:rsid w:val="003D3A30"/>
    <w:rsid w:val="003D3A7C"/>
    <w:rsid w:val="003D4F3A"/>
    <w:rsid w:val="003D666E"/>
    <w:rsid w:val="003D7B53"/>
    <w:rsid w:val="003E0097"/>
    <w:rsid w:val="003E08EB"/>
    <w:rsid w:val="003E104F"/>
    <w:rsid w:val="003E1ED3"/>
    <w:rsid w:val="003E33EA"/>
    <w:rsid w:val="003E3A2A"/>
    <w:rsid w:val="003E6A45"/>
    <w:rsid w:val="003E6CAD"/>
    <w:rsid w:val="003E72DC"/>
    <w:rsid w:val="003E74ED"/>
    <w:rsid w:val="003F0707"/>
    <w:rsid w:val="003F2197"/>
    <w:rsid w:val="003F2706"/>
    <w:rsid w:val="003F2818"/>
    <w:rsid w:val="003F352B"/>
    <w:rsid w:val="003F5720"/>
    <w:rsid w:val="003F589E"/>
    <w:rsid w:val="003F7582"/>
    <w:rsid w:val="003F7CBA"/>
    <w:rsid w:val="004013EF"/>
    <w:rsid w:val="0040225B"/>
    <w:rsid w:val="00402A17"/>
    <w:rsid w:val="0040446A"/>
    <w:rsid w:val="004059AB"/>
    <w:rsid w:val="0041025F"/>
    <w:rsid w:val="00413DD3"/>
    <w:rsid w:val="00414851"/>
    <w:rsid w:val="00414E94"/>
    <w:rsid w:val="00416E42"/>
    <w:rsid w:val="004171B6"/>
    <w:rsid w:val="004177A9"/>
    <w:rsid w:val="004206DA"/>
    <w:rsid w:val="00420B43"/>
    <w:rsid w:val="00421774"/>
    <w:rsid w:val="00422CBF"/>
    <w:rsid w:val="00422E73"/>
    <w:rsid w:val="004255AD"/>
    <w:rsid w:val="00427B1F"/>
    <w:rsid w:val="00427CDF"/>
    <w:rsid w:val="00430859"/>
    <w:rsid w:val="00430925"/>
    <w:rsid w:val="00431041"/>
    <w:rsid w:val="00431304"/>
    <w:rsid w:val="00432DA7"/>
    <w:rsid w:val="00432EB5"/>
    <w:rsid w:val="00433094"/>
    <w:rsid w:val="004338C6"/>
    <w:rsid w:val="004345EA"/>
    <w:rsid w:val="004347F9"/>
    <w:rsid w:val="0043555A"/>
    <w:rsid w:val="00435A6F"/>
    <w:rsid w:val="00436D51"/>
    <w:rsid w:val="00437E3E"/>
    <w:rsid w:val="00440872"/>
    <w:rsid w:val="0044231F"/>
    <w:rsid w:val="0044246A"/>
    <w:rsid w:val="004425E5"/>
    <w:rsid w:val="00443929"/>
    <w:rsid w:val="00443F4E"/>
    <w:rsid w:val="00444CDA"/>
    <w:rsid w:val="00444E88"/>
    <w:rsid w:val="00445205"/>
    <w:rsid w:val="00445D0E"/>
    <w:rsid w:val="00446407"/>
    <w:rsid w:val="004464E1"/>
    <w:rsid w:val="0045238E"/>
    <w:rsid w:val="004526A8"/>
    <w:rsid w:val="0045333D"/>
    <w:rsid w:val="004537F8"/>
    <w:rsid w:val="0045590C"/>
    <w:rsid w:val="004559A7"/>
    <w:rsid w:val="00455ED4"/>
    <w:rsid w:val="00455EE8"/>
    <w:rsid w:val="004564B6"/>
    <w:rsid w:val="00456AC4"/>
    <w:rsid w:val="00457C32"/>
    <w:rsid w:val="00457F6A"/>
    <w:rsid w:val="00460479"/>
    <w:rsid w:val="0046061B"/>
    <w:rsid w:val="0046067E"/>
    <w:rsid w:val="004628B5"/>
    <w:rsid w:val="00462A7D"/>
    <w:rsid w:val="004642EA"/>
    <w:rsid w:val="004646B2"/>
    <w:rsid w:val="00464E47"/>
    <w:rsid w:val="004651DE"/>
    <w:rsid w:val="004657B5"/>
    <w:rsid w:val="00465987"/>
    <w:rsid w:val="00466A4D"/>
    <w:rsid w:val="0046785B"/>
    <w:rsid w:val="00467AE9"/>
    <w:rsid w:val="00467C0F"/>
    <w:rsid w:val="0047052F"/>
    <w:rsid w:val="00470640"/>
    <w:rsid w:val="00470760"/>
    <w:rsid w:val="004714BF"/>
    <w:rsid w:val="004721EF"/>
    <w:rsid w:val="00472A34"/>
    <w:rsid w:val="004735B3"/>
    <w:rsid w:val="004740E0"/>
    <w:rsid w:val="0047495D"/>
    <w:rsid w:val="00474F17"/>
    <w:rsid w:val="004760A2"/>
    <w:rsid w:val="00476A84"/>
    <w:rsid w:val="004772FC"/>
    <w:rsid w:val="00477A99"/>
    <w:rsid w:val="004802BA"/>
    <w:rsid w:val="00480ED4"/>
    <w:rsid w:val="004828CE"/>
    <w:rsid w:val="00483A08"/>
    <w:rsid w:val="004855FC"/>
    <w:rsid w:val="004860DE"/>
    <w:rsid w:val="004861FA"/>
    <w:rsid w:val="00486317"/>
    <w:rsid w:val="00487993"/>
    <w:rsid w:val="00491C83"/>
    <w:rsid w:val="0049273F"/>
    <w:rsid w:val="00492B0F"/>
    <w:rsid w:val="00493B96"/>
    <w:rsid w:val="00493D2E"/>
    <w:rsid w:val="0049465D"/>
    <w:rsid w:val="0049590A"/>
    <w:rsid w:val="00495B50"/>
    <w:rsid w:val="0049710B"/>
    <w:rsid w:val="004A0921"/>
    <w:rsid w:val="004A3170"/>
    <w:rsid w:val="004A39A3"/>
    <w:rsid w:val="004A46DD"/>
    <w:rsid w:val="004A4B0B"/>
    <w:rsid w:val="004A572E"/>
    <w:rsid w:val="004A5C58"/>
    <w:rsid w:val="004A7069"/>
    <w:rsid w:val="004B048F"/>
    <w:rsid w:val="004B0AD9"/>
    <w:rsid w:val="004B34A9"/>
    <w:rsid w:val="004B4A71"/>
    <w:rsid w:val="004B5AA9"/>
    <w:rsid w:val="004B6F12"/>
    <w:rsid w:val="004C0540"/>
    <w:rsid w:val="004C0654"/>
    <w:rsid w:val="004C27B8"/>
    <w:rsid w:val="004C391F"/>
    <w:rsid w:val="004C43E5"/>
    <w:rsid w:val="004C457E"/>
    <w:rsid w:val="004C4DE5"/>
    <w:rsid w:val="004C4E7C"/>
    <w:rsid w:val="004C5219"/>
    <w:rsid w:val="004C52E5"/>
    <w:rsid w:val="004C559D"/>
    <w:rsid w:val="004C5AD7"/>
    <w:rsid w:val="004C6CC7"/>
    <w:rsid w:val="004C6ED7"/>
    <w:rsid w:val="004C7BE0"/>
    <w:rsid w:val="004D04A2"/>
    <w:rsid w:val="004D1281"/>
    <w:rsid w:val="004D3C31"/>
    <w:rsid w:val="004D50E6"/>
    <w:rsid w:val="004D6D3C"/>
    <w:rsid w:val="004D7EB3"/>
    <w:rsid w:val="004E0C24"/>
    <w:rsid w:val="004E17ED"/>
    <w:rsid w:val="004E218F"/>
    <w:rsid w:val="004E2897"/>
    <w:rsid w:val="004E28B5"/>
    <w:rsid w:val="004E2A99"/>
    <w:rsid w:val="004E36F5"/>
    <w:rsid w:val="004E42B5"/>
    <w:rsid w:val="004E4EA6"/>
    <w:rsid w:val="004E6583"/>
    <w:rsid w:val="004E6942"/>
    <w:rsid w:val="004E73EA"/>
    <w:rsid w:val="004F2584"/>
    <w:rsid w:val="004F2B75"/>
    <w:rsid w:val="004F3A92"/>
    <w:rsid w:val="004F49C6"/>
    <w:rsid w:val="004F52C0"/>
    <w:rsid w:val="004F7358"/>
    <w:rsid w:val="00500368"/>
    <w:rsid w:val="005004AF"/>
    <w:rsid w:val="00501B28"/>
    <w:rsid w:val="0050317B"/>
    <w:rsid w:val="00504847"/>
    <w:rsid w:val="00505A7A"/>
    <w:rsid w:val="005068E0"/>
    <w:rsid w:val="00507433"/>
    <w:rsid w:val="005103CA"/>
    <w:rsid w:val="0051061A"/>
    <w:rsid w:val="005113B8"/>
    <w:rsid w:val="00512E49"/>
    <w:rsid w:val="00512F8E"/>
    <w:rsid w:val="0051356F"/>
    <w:rsid w:val="00513EDA"/>
    <w:rsid w:val="0051446A"/>
    <w:rsid w:val="00515421"/>
    <w:rsid w:val="005171BE"/>
    <w:rsid w:val="0051795D"/>
    <w:rsid w:val="00517C29"/>
    <w:rsid w:val="0052024F"/>
    <w:rsid w:val="005222F4"/>
    <w:rsid w:val="005225CA"/>
    <w:rsid w:val="005226DE"/>
    <w:rsid w:val="005230CE"/>
    <w:rsid w:val="0052364B"/>
    <w:rsid w:val="00525BDE"/>
    <w:rsid w:val="00525D53"/>
    <w:rsid w:val="00525F4A"/>
    <w:rsid w:val="0052626C"/>
    <w:rsid w:val="00526474"/>
    <w:rsid w:val="0052763F"/>
    <w:rsid w:val="00527DD4"/>
    <w:rsid w:val="00530400"/>
    <w:rsid w:val="0053041F"/>
    <w:rsid w:val="00530453"/>
    <w:rsid w:val="00531D6D"/>
    <w:rsid w:val="005323C0"/>
    <w:rsid w:val="0053255A"/>
    <w:rsid w:val="00532847"/>
    <w:rsid w:val="00533815"/>
    <w:rsid w:val="0053392F"/>
    <w:rsid w:val="00534B5B"/>
    <w:rsid w:val="0053584C"/>
    <w:rsid w:val="0053588D"/>
    <w:rsid w:val="005369AA"/>
    <w:rsid w:val="00536B2C"/>
    <w:rsid w:val="00537115"/>
    <w:rsid w:val="005374D8"/>
    <w:rsid w:val="00537FFE"/>
    <w:rsid w:val="00543EC8"/>
    <w:rsid w:val="005440B7"/>
    <w:rsid w:val="00545014"/>
    <w:rsid w:val="0054556F"/>
    <w:rsid w:val="005461FB"/>
    <w:rsid w:val="0054668C"/>
    <w:rsid w:val="005468AE"/>
    <w:rsid w:val="00547429"/>
    <w:rsid w:val="0055146E"/>
    <w:rsid w:val="005524C2"/>
    <w:rsid w:val="0055518D"/>
    <w:rsid w:val="00555A66"/>
    <w:rsid w:val="00555F4D"/>
    <w:rsid w:val="00556BF6"/>
    <w:rsid w:val="0055759A"/>
    <w:rsid w:val="00561ABD"/>
    <w:rsid w:val="00562429"/>
    <w:rsid w:val="00562A29"/>
    <w:rsid w:val="0056367B"/>
    <w:rsid w:val="0056568D"/>
    <w:rsid w:val="00565E1F"/>
    <w:rsid w:val="00567A9E"/>
    <w:rsid w:val="005703D9"/>
    <w:rsid w:val="00570780"/>
    <w:rsid w:val="00575B95"/>
    <w:rsid w:val="00581157"/>
    <w:rsid w:val="00581657"/>
    <w:rsid w:val="0058223D"/>
    <w:rsid w:val="00582C11"/>
    <w:rsid w:val="00584AF4"/>
    <w:rsid w:val="00585267"/>
    <w:rsid w:val="005853DE"/>
    <w:rsid w:val="00585C72"/>
    <w:rsid w:val="005870CC"/>
    <w:rsid w:val="00590982"/>
    <w:rsid w:val="005924D6"/>
    <w:rsid w:val="005929E3"/>
    <w:rsid w:val="00594A43"/>
    <w:rsid w:val="00595154"/>
    <w:rsid w:val="0059582E"/>
    <w:rsid w:val="00597DB1"/>
    <w:rsid w:val="005A0111"/>
    <w:rsid w:val="005A066D"/>
    <w:rsid w:val="005A06CB"/>
    <w:rsid w:val="005A1084"/>
    <w:rsid w:val="005A16F2"/>
    <w:rsid w:val="005A3A87"/>
    <w:rsid w:val="005A48C4"/>
    <w:rsid w:val="005A7229"/>
    <w:rsid w:val="005A7420"/>
    <w:rsid w:val="005A744F"/>
    <w:rsid w:val="005A77C3"/>
    <w:rsid w:val="005A7AA1"/>
    <w:rsid w:val="005A7B03"/>
    <w:rsid w:val="005B0452"/>
    <w:rsid w:val="005B0E70"/>
    <w:rsid w:val="005B1301"/>
    <w:rsid w:val="005B159A"/>
    <w:rsid w:val="005B30D4"/>
    <w:rsid w:val="005B4316"/>
    <w:rsid w:val="005B4D35"/>
    <w:rsid w:val="005B5F26"/>
    <w:rsid w:val="005B60FE"/>
    <w:rsid w:val="005B660D"/>
    <w:rsid w:val="005B6641"/>
    <w:rsid w:val="005C0234"/>
    <w:rsid w:val="005C2EB6"/>
    <w:rsid w:val="005C4564"/>
    <w:rsid w:val="005C5DE5"/>
    <w:rsid w:val="005C643E"/>
    <w:rsid w:val="005C6837"/>
    <w:rsid w:val="005D097D"/>
    <w:rsid w:val="005D1903"/>
    <w:rsid w:val="005D255B"/>
    <w:rsid w:val="005D340C"/>
    <w:rsid w:val="005D3CA2"/>
    <w:rsid w:val="005D4CA9"/>
    <w:rsid w:val="005D5191"/>
    <w:rsid w:val="005D6E53"/>
    <w:rsid w:val="005D7CA5"/>
    <w:rsid w:val="005E03E3"/>
    <w:rsid w:val="005E0D2D"/>
    <w:rsid w:val="005E1AE6"/>
    <w:rsid w:val="005E1D45"/>
    <w:rsid w:val="005E1FE2"/>
    <w:rsid w:val="005E26F6"/>
    <w:rsid w:val="005E2CC3"/>
    <w:rsid w:val="005E600A"/>
    <w:rsid w:val="005E7C0D"/>
    <w:rsid w:val="005F0BFF"/>
    <w:rsid w:val="005F1373"/>
    <w:rsid w:val="005F1B19"/>
    <w:rsid w:val="005F3538"/>
    <w:rsid w:val="005F3626"/>
    <w:rsid w:val="005F371C"/>
    <w:rsid w:val="005F5F31"/>
    <w:rsid w:val="005F6FAB"/>
    <w:rsid w:val="005F720C"/>
    <w:rsid w:val="005F764D"/>
    <w:rsid w:val="005F7CEE"/>
    <w:rsid w:val="005F7DB7"/>
    <w:rsid w:val="00600D4E"/>
    <w:rsid w:val="00600EBD"/>
    <w:rsid w:val="00603157"/>
    <w:rsid w:val="006035CC"/>
    <w:rsid w:val="00603C4A"/>
    <w:rsid w:val="00604151"/>
    <w:rsid w:val="006057BD"/>
    <w:rsid w:val="00605AD3"/>
    <w:rsid w:val="00605F26"/>
    <w:rsid w:val="0060652F"/>
    <w:rsid w:val="00606A1B"/>
    <w:rsid w:val="006105B1"/>
    <w:rsid w:val="0061496A"/>
    <w:rsid w:val="00615791"/>
    <w:rsid w:val="00615A60"/>
    <w:rsid w:val="00615D54"/>
    <w:rsid w:val="0061600A"/>
    <w:rsid w:val="0061640D"/>
    <w:rsid w:val="006219E8"/>
    <w:rsid w:val="00621BF0"/>
    <w:rsid w:val="006229E8"/>
    <w:rsid w:val="00622C85"/>
    <w:rsid w:val="00623F36"/>
    <w:rsid w:val="00625E2A"/>
    <w:rsid w:val="00626DB2"/>
    <w:rsid w:val="00626EFD"/>
    <w:rsid w:val="00627190"/>
    <w:rsid w:val="0062730C"/>
    <w:rsid w:val="00627B0D"/>
    <w:rsid w:val="00627E60"/>
    <w:rsid w:val="00631414"/>
    <w:rsid w:val="00632215"/>
    <w:rsid w:val="00632DA5"/>
    <w:rsid w:val="006334B2"/>
    <w:rsid w:val="00634D38"/>
    <w:rsid w:val="006356F4"/>
    <w:rsid w:val="00635EFF"/>
    <w:rsid w:val="006364E8"/>
    <w:rsid w:val="00636562"/>
    <w:rsid w:val="006371BA"/>
    <w:rsid w:val="00640947"/>
    <w:rsid w:val="00640C1D"/>
    <w:rsid w:val="00641209"/>
    <w:rsid w:val="006413C7"/>
    <w:rsid w:val="006433B9"/>
    <w:rsid w:val="00643715"/>
    <w:rsid w:val="0064414B"/>
    <w:rsid w:val="00645304"/>
    <w:rsid w:val="00645C25"/>
    <w:rsid w:val="00646695"/>
    <w:rsid w:val="00650302"/>
    <w:rsid w:val="00651843"/>
    <w:rsid w:val="0065224D"/>
    <w:rsid w:val="0065457F"/>
    <w:rsid w:val="00655B04"/>
    <w:rsid w:val="00657386"/>
    <w:rsid w:val="00657678"/>
    <w:rsid w:val="006579FF"/>
    <w:rsid w:val="00660062"/>
    <w:rsid w:val="006618E4"/>
    <w:rsid w:val="00663A8A"/>
    <w:rsid w:val="0066412B"/>
    <w:rsid w:val="00664D48"/>
    <w:rsid w:val="00665714"/>
    <w:rsid w:val="0066742C"/>
    <w:rsid w:val="0067024D"/>
    <w:rsid w:val="00671AAB"/>
    <w:rsid w:val="006730F2"/>
    <w:rsid w:val="00673549"/>
    <w:rsid w:val="006738D8"/>
    <w:rsid w:val="00674D19"/>
    <w:rsid w:val="0067550C"/>
    <w:rsid w:val="00675F5C"/>
    <w:rsid w:val="006760AB"/>
    <w:rsid w:val="0067639A"/>
    <w:rsid w:val="006772A9"/>
    <w:rsid w:val="00680326"/>
    <w:rsid w:val="006809FB"/>
    <w:rsid w:val="00681E91"/>
    <w:rsid w:val="00682591"/>
    <w:rsid w:val="00682BC3"/>
    <w:rsid w:val="00684615"/>
    <w:rsid w:val="006856A5"/>
    <w:rsid w:val="00685D19"/>
    <w:rsid w:val="00691442"/>
    <w:rsid w:val="006932A8"/>
    <w:rsid w:val="006938DF"/>
    <w:rsid w:val="00693E89"/>
    <w:rsid w:val="00693EBE"/>
    <w:rsid w:val="006940AB"/>
    <w:rsid w:val="00694625"/>
    <w:rsid w:val="00694D73"/>
    <w:rsid w:val="00695F5F"/>
    <w:rsid w:val="00697CBD"/>
    <w:rsid w:val="006A0288"/>
    <w:rsid w:val="006A0ECC"/>
    <w:rsid w:val="006A0FB1"/>
    <w:rsid w:val="006A17C3"/>
    <w:rsid w:val="006A2F27"/>
    <w:rsid w:val="006A53A2"/>
    <w:rsid w:val="006A592A"/>
    <w:rsid w:val="006A5BCB"/>
    <w:rsid w:val="006A65CA"/>
    <w:rsid w:val="006A7A65"/>
    <w:rsid w:val="006B0672"/>
    <w:rsid w:val="006B0A34"/>
    <w:rsid w:val="006B121B"/>
    <w:rsid w:val="006B2074"/>
    <w:rsid w:val="006B302A"/>
    <w:rsid w:val="006B3521"/>
    <w:rsid w:val="006B3646"/>
    <w:rsid w:val="006B38BF"/>
    <w:rsid w:val="006B4288"/>
    <w:rsid w:val="006B60CA"/>
    <w:rsid w:val="006B60E4"/>
    <w:rsid w:val="006B6FF2"/>
    <w:rsid w:val="006B7CCD"/>
    <w:rsid w:val="006C0319"/>
    <w:rsid w:val="006C0473"/>
    <w:rsid w:val="006C0720"/>
    <w:rsid w:val="006C106F"/>
    <w:rsid w:val="006C1EC8"/>
    <w:rsid w:val="006C2304"/>
    <w:rsid w:val="006C330B"/>
    <w:rsid w:val="006C37A7"/>
    <w:rsid w:val="006C3EA6"/>
    <w:rsid w:val="006C4FEC"/>
    <w:rsid w:val="006C541D"/>
    <w:rsid w:val="006C55B1"/>
    <w:rsid w:val="006C662B"/>
    <w:rsid w:val="006C7D0A"/>
    <w:rsid w:val="006D1471"/>
    <w:rsid w:val="006D1DEE"/>
    <w:rsid w:val="006D1FBE"/>
    <w:rsid w:val="006D2733"/>
    <w:rsid w:val="006D2A73"/>
    <w:rsid w:val="006D4941"/>
    <w:rsid w:val="006D4E21"/>
    <w:rsid w:val="006D59D6"/>
    <w:rsid w:val="006D5FDC"/>
    <w:rsid w:val="006D6117"/>
    <w:rsid w:val="006D62C1"/>
    <w:rsid w:val="006D7319"/>
    <w:rsid w:val="006E0684"/>
    <w:rsid w:val="006E1485"/>
    <w:rsid w:val="006E16AA"/>
    <w:rsid w:val="006E17F3"/>
    <w:rsid w:val="006E1F4B"/>
    <w:rsid w:val="006E1F95"/>
    <w:rsid w:val="006E42CF"/>
    <w:rsid w:val="006E45D4"/>
    <w:rsid w:val="006E4B35"/>
    <w:rsid w:val="006E7657"/>
    <w:rsid w:val="006E78B0"/>
    <w:rsid w:val="006F04C4"/>
    <w:rsid w:val="006F12DE"/>
    <w:rsid w:val="006F2910"/>
    <w:rsid w:val="006F2CB5"/>
    <w:rsid w:val="006F3F35"/>
    <w:rsid w:val="006F5438"/>
    <w:rsid w:val="006F668B"/>
    <w:rsid w:val="006F688B"/>
    <w:rsid w:val="006F7490"/>
    <w:rsid w:val="007000FB"/>
    <w:rsid w:val="00700B9E"/>
    <w:rsid w:val="00701992"/>
    <w:rsid w:val="00701F4C"/>
    <w:rsid w:val="00702858"/>
    <w:rsid w:val="00703C0C"/>
    <w:rsid w:val="00705DA4"/>
    <w:rsid w:val="00706329"/>
    <w:rsid w:val="0070690C"/>
    <w:rsid w:val="007106B0"/>
    <w:rsid w:val="00710814"/>
    <w:rsid w:val="00710F71"/>
    <w:rsid w:val="0071118C"/>
    <w:rsid w:val="00712BA5"/>
    <w:rsid w:val="0071466F"/>
    <w:rsid w:val="00714762"/>
    <w:rsid w:val="007148D6"/>
    <w:rsid w:val="00717331"/>
    <w:rsid w:val="00717941"/>
    <w:rsid w:val="00717CEA"/>
    <w:rsid w:val="00720FA7"/>
    <w:rsid w:val="007216BB"/>
    <w:rsid w:val="007227D1"/>
    <w:rsid w:val="007238B6"/>
    <w:rsid w:val="00723F2D"/>
    <w:rsid w:val="00724761"/>
    <w:rsid w:val="007258F3"/>
    <w:rsid w:val="00725F82"/>
    <w:rsid w:val="00726442"/>
    <w:rsid w:val="00727269"/>
    <w:rsid w:val="0073099B"/>
    <w:rsid w:val="00732AD2"/>
    <w:rsid w:val="0073341C"/>
    <w:rsid w:val="007336D0"/>
    <w:rsid w:val="00733FD9"/>
    <w:rsid w:val="0073424B"/>
    <w:rsid w:val="007349B6"/>
    <w:rsid w:val="0073545C"/>
    <w:rsid w:val="00735E18"/>
    <w:rsid w:val="00736073"/>
    <w:rsid w:val="00736BDF"/>
    <w:rsid w:val="00741768"/>
    <w:rsid w:val="0074260E"/>
    <w:rsid w:val="0074388D"/>
    <w:rsid w:val="007455C5"/>
    <w:rsid w:val="007469B2"/>
    <w:rsid w:val="00746E14"/>
    <w:rsid w:val="0074754A"/>
    <w:rsid w:val="007508E8"/>
    <w:rsid w:val="007514D2"/>
    <w:rsid w:val="007534E3"/>
    <w:rsid w:val="00754FCB"/>
    <w:rsid w:val="007558BF"/>
    <w:rsid w:val="007560C5"/>
    <w:rsid w:val="00756E1B"/>
    <w:rsid w:val="007578B1"/>
    <w:rsid w:val="00760C2A"/>
    <w:rsid w:val="0076162A"/>
    <w:rsid w:val="0076173B"/>
    <w:rsid w:val="00761E8F"/>
    <w:rsid w:val="00763400"/>
    <w:rsid w:val="007638E6"/>
    <w:rsid w:val="007642D2"/>
    <w:rsid w:val="007647B2"/>
    <w:rsid w:val="00764923"/>
    <w:rsid w:val="007650DD"/>
    <w:rsid w:val="00765B8B"/>
    <w:rsid w:val="00765F16"/>
    <w:rsid w:val="0076649E"/>
    <w:rsid w:val="0076691E"/>
    <w:rsid w:val="00767363"/>
    <w:rsid w:val="00770CF6"/>
    <w:rsid w:val="00770F8F"/>
    <w:rsid w:val="007715B1"/>
    <w:rsid w:val="00772364"/>
    <w:rsid w:val="00773016"/>
    <w:rsid w:val="00773931"/>
    <w:rsid w:val="00773A4C"/>
    <w:rsid w:val="0077480A"/>
    <w:rsid w:val="0077498D"/>
    <w:rsid w:val="00775ECA"/>
    <w:rsid w:val="00777488"/>
    <w:rsid w:val="00777CD1"/>
    <w:rsid w:val="007812A0"/>
    <w:rsid w:val="00783950"/>
    <w:rsid w:val="00783D9F"/>
    <w:rsid w:val="00784EE3"/>
    <w:rsid w:val="0078540A"/>
    <w:rsid w:val="00785CB8"/>
    <w:rsid w:val="0078633D"/>
    <w:rsid w:val="007871BB"/>
    <w:rsid w:val="007876C9"/>
    <w:rsid w:val="00787E45"/>
    <w:rsid w:val="00787FF1"/>
    <w:rsid w:val="00790BBD"/>
    <w:rsid w:val="007919AF"/>
    <w:rsid w:val="00791D74"/>
    <w:rsid w:val="00792325"/>
    <w:rsid w:val="00792D4F"/>
    <w:rsid w:val="0079581B"/>
    <w:rsid w:val="007963A4"/>
    <w:rsid w:val="00796C1E"/>
    <w:rsid w:val="007A0582"/>
    <w:rsid w:val="007A07C5"/>
    <w:rsid w:val="007A1C7F"/>
    <w:rsid w:val="007A1D76"/>
    <w:rsid w:val="007A3253"/>
    <w:rsid w:val="007A32B5"/>
    <w:rsid w:val="007A3302"/>
    <w:rsid w:val="007A4C76"/>
    <w:rsid w:val="007A585D"/>
    <w:rsid w:val="007A6EFB"/>
    <w:rsid w:val="007A74E6"/>
    <w:rsid w:val="007B208B"/>
    <w:rsid w:val="007B33BA"/>
    <w:rsid w:val="007B3443"/>
    <w:rsid w:val="007B3CF2"/>
    <w:rsid w:val="007B4225"/>
    <w:rsid w:val="007B482F"/>
    <w:rsid w:val="007B5C45"/>
    <w:rsid w:val="007B614A"/>
    <w:rsid w:val="007B6A5B"/>
    <w:rsid w:val="007B734D"/>
    <w:rsid w:val="007B7549"/>
    <w:rsid w:val="007C3B58"/>
    <w:rsid w:val="007C4A08"/>
    <w:rsid w:val="007C6ADC"/>
    <w:rsid w:val="007C6B5C"/>
    <w:rsid w:val="007C6BC7"/>
    <w:rsid w:val="007C6E10"/>
    <w:rsid w:val="007C7B31"/>
    <w:rsid w:val="007D0194"/>
    <w:rsid w:val="007D11A5"/>
    <w:rsid w:val="007D1B16"/>
    <w:rsid w:val="007D2C16"/>
    <w:rsid w:val="007D332A"/>
    <w:rsid w:val="007D3EF4"/>
    <w:rsid w:val="007D4751"/>
    <w:rsid w:val="007D4F56"/>
    <w:rsid w:val="007D505F"/>
    <w:rsid w:val="007D7D12"/>
    <w:rsid w:val="007E010F"/>
    <w:rsid w:val="007E2995"/>
    <w:rsid w:val="007E3781"/>
    <w:rsid w:val="007F065D"/>
    <w:rsid w:val="007F0A6F"/>
    <w:rsid w:val="007F1271"/>
    <w:rsid w:val="007F1D28"/>
    <w:rsid w:val="007F1F5D"/>
    <w:rsid w:val="007F24C2"/>
    <w:rsid w:val="007F2503"/>
    <w:rsid w:val="007F2A74"/>
    <w:rsid w:val="007F433E"/>
    <w:rsid w:val="007F5B2A"/>
    <w:rsid w:val="007F6099"/>
    <w:rsid w:val="007F6A39"/>
    <w:rsid w:val="007F6B51"/>
    <w:rsid w:val="007F73ED"/>
    <w:rsid w:val="00801C27"/>
    <w:rsid w:val="00802B6A"/>
    <w:rsid w:val="00802EBA"/>
    <w:rsid w:val="00803C6A"/>
    <w:rsid w:val="00804E95"/>
    <w:rsid w:val="008051B4"/>
    <w:rsid w:val="0080612D"/>
    <w:rsid w:val="008062D5"/>
    <w:rsid w:val="00810E26"/>
    <w:rsid w:val="0081243D"/>
    <w:rsid w:val="008125F3"/>
    <w:rsid w:val="00812CC4"/>
    <w:rsid w:val="00812FE3"/>
    <w:rsid w:val="00814F75"/>
    <w:rsid w:val="00820706"/>
    <w:rsid w:val="00821D38"/>
    <w:rsid w:val="00822548"/>
    <w:rsid w:val="00822EF1"/>
    <w:rsid w:val="008237B9"/>
    <w:rsid w:val="00823FB0"/>
    <w:rsid w:val="0082683B"/>
    <w:rsid w:val="00826BB6"/>
    <w:rsid w:val="008278D6"/>
    <w:rsid w:val="00830622"/>
    <w:rsid w:val="008319CD"/>
    <w:rsid w:val="00833C93"/>
    <w:rsid w:val="00833D35"/>
    <w:rsid w:val="008350C4"/>
    <w:rsid w:val="0083588D"/>
    <w:rsid w:val="00835913"/>
    <w:rsid w:val="00837F60"/>
    <w:rsid w:val="00841E33"/>
    <w:rsid w:val="00843493"/>
    <w:rsid w:val="0084349B"/>
    <w:rsid w:val="00845DB4"/>
    <w:rsid w:val="00845F8D"/>
    <w:rsid w:val="0084635E"/>
    <w:rsid w:val="00846A14"/>
    <w:rsid w:val="00847185"/>
    <w:rsid w:val="0084769E"/>
    <w:rsid w:val="008476ED"/>
    <w:rsid w:val="00850180"/>
    <w:rsid w:val="0085075B"/>
    <w:rsid w:val="008524EF"/>
    <w:rsid w:val="00852F2F"/>
    <w:rsid w:val="008535F0"/>
    <w:rsid w:val="008539D5"/>
    <w:rsid w:val="008541FB"/>
    <w:rsid w:val="00854BD5"/>
    <w:rsid w:val="00854FFC"/>
    <w:rsid w:val="008551ED"/>
    <w:rsid w:val="00855A2E"/>
    <w:rsid w:val="00856D82"/>
    <w:rsid w:val="008570A1"/>
    <w:rsid w:val="00860EE0"/>
    <w:rsid w:val="008616F2"/>
    <w:rsid w:val="00862373"/>
    <w:rsid w:val="00862D94"/>
    <w:rsid w:val="00863486"/>
    <w:rsid w:val="00865B98"/>
    <w:rsid w:val="0086761D"/>
    <w:rsid w:val="00867912"/>
    <w:rsid w:val="00867E97"/>
    <w:rsid w:val="00867FC4"/>
    <w:rsid w:val="00870066"/>
    <w:rsid w:val="008702D8"/>
    <w:rsid w:val="00871C07"/>
    <w:rsid w:val="0087206F"/>
    <w:rsid w:val="008720E1"/>
    <w:rsid w:val="00872A6A"/>
    <w:rsid w:val="00874970"/>
    <w:rsid w:val="00875116"/>
    <w:rsid w:val="008766CE"/>
    <w:rsid w:val="008778D9"/>
    <w:rsid w:val="00883048"/>
    <w:rsid w:val="008848C0"/>
    <w:rsid w:val="00884986"/>
    <w:rsid w:val="008852CB"/>
    <w:rsid w:val="00885F0A"/>
    <w:rsid w:val="0088684F"/>
    <w:rsid w:val="00890FD4"/>
    <w:rsid w:val="0089187B"/>
    <w:rsid w:val="00891FEB"/>
    <w:rsid w:val="00892146"/>
    <w:rsid w:val="00892A42"/>
    <w:rsid w:val="00893663"/>
    <w:rsid w:val="008938D9"/>
    <w:rsid w:val="0089542E"/>
    <w:rsid w:val="008955CB"/>
    <w:rsid w:val="008967EC"/>
    <w:rsid w:val="008A0B27"/>
    <w:rsid w:val="008A14AC"/>
    <w:rsid w:val="008A784E"/>
    <w:rsid w:val="008B134B"/>
    <w:rsid w:val="008B1400"/>
    <w:rsid w:val="008B3BD3"/>
    <w:rsid w:val="008B702B"/>
    <w:rsid w:val="008B72DB"/>
    <w:rsid w:val="008B73D4"/>
    <w:rsid w:val="008B7583"/>
    <w:rsid w:val="008B7B27"/>
    <w:rsid w:val="008C0066"/>
    <w:rsid w:val="008C2012"/>
    <w:rsid w:val="008C28A8"/>
    <w:rsid w:val="008C3230"/>
    <w:rsid w:val="008C418A"/>
    <w:rsid w:val="008C5561"/>
    <w:rsid w:val="008C5CB9"/>
    <w:rsid w:val="008C605F"/>
    <w:rsid w:val="008C612E"/>
    <w:rsid w:val="008C692A"/>
    <w:rsid w:val="008C7497"/>
    <w:rsid w:val="008D197F"/>
    <w:rsid w:val="008D2609"/>
    <w:rsid w:val="008D48E0"/>
    <w:rsid w:val="008D4ED3"/>
    <w:rsid w:val="008D5F57"/>
    <w:rsid w:val="008D72AF"/>
    <w:rsid w:val="008E03E4"/>
    <w:rsid w:val="008E0602"/>
    <w:rsid w:val="008E125D"/>
    <w:rsid w:val="008E19BE"/>
    <w:rsid w:val="008E226C"/>
    <w:rsid w:val="008E5924"/>
    <w:rsid w:val="008E5D32"/>
    <w:rsid w:val="008E6253"/>
    <w:rsid w:val="008E6AEA"/>
    <w:rsid w:val="008F0AB8"/>
    <w:rsid w:val="008F1FB9"/>
    <w:rsid w:val="008F2036"/>
    <w:rsid w:val="008F268F"/>
    <w:rsid w:val="008F27DD"/>
    <w:rsid w:val="008F3125"/>
    <w:rsid w:val="008F32B3"/>
    <w:rsid w:val="008F3A2C"/>
    <w:rsid w:val="008F495C"/>
    <w:rsid w:val="008F5285"/>
    <w:rsid w:val="008F56FB"/>
    <w:rsid w:val="008F5D61"/>
    <w:rsid w:val="008F639E"/>
    <w:rsid w:val="008F663D"/>
    <w:rsid w:val="008F6790"/>
    <w:rsid w:val="008F73EF"/>
    <w:rsid w:val="00900671"/>
    <w:rsid w:val="009008B5"/>
    <w:rsid w:val="0090094E"/>
    <w:rsid w:val="00900CC2"/>
    <w:rsid w:val="00902674"/>
    <w:rsid w:val="0090277F"/>
    <w:rsid w:val="009046DF"/>
    <w:rsid w:val="00904CF4"/>
    <w:rsid w:val="00905287"/>
    <w:rsid w:val="00905E49"/>
    <w:rsid w:val="00906A8E"/>
    <w:rsid w:val="00907720"/>
    <w:rsid w:val="00910669"/>
    <w:rsid w:val="00910B9E"/>
    <w:rsid w:val="009111DF"/>
    <w:rsid w:val="00911C22"/>
    <w:rsid w:val="009126CE"/>
    <w:rsid w:val="00913D49"/>
    <w:rsid w:val="0091530C"/>
    <w:rsid w:val="00916005"/>
    <w:rsid w:val="0091605B"/>
    <w:rsid w:val="00920577"/>
    <w:rsid w:val="00920A6F"/>
    <w:rsid w:val="00921602"/>
    <w:rsid w:val="00921C13"/>
    <w:rsid w:val="009227BB"/>
    <w:rsid w:val="00924A77"/>
    <w:rsid w:val="00925463"/>
    <w:rsid w:val="009278F9"/>
    <w:rsid w:val="00930027"/>
    <w:rsid w:val="00930C1F"/>
    <w:rsid w:val="009318A9"/>
    <w:rsid w:val="00931F39"/>
    <w:rsid w:val="00933C89"/>
    <w:rsid w:val="009357BC"/>
    <w:rsid w:val="009359E3"/>
    <w:rsid w:val="009371FC"/>
    <w:rsid w:val="00937539"/>
    <w:rsid w:val="009376D5"/>
    <w:rsid w:val="00937DFA"/>
    <w:rsid w:val="009409A4"/>
    <w:rsid w:val="00940FBC"/>
    <w:rsid w:val="009427CC"/>
    <w:rsid w:val="00942BBF"/>
    <w:rsid w:val="009439BF"/>
    <w:rsid w:val="00944240"/>
    <w:rsid w:val="0094698C"/>
    <w:rsid w:val="00946B9E"/>
    <w:rsid w:val="00950269"/>
    <w:rsid w:val="00950A93"/>
    <w:rsid w:val="009512C7"/>
    <w:rsid w:val="00951FA3"/>
    <w:rsid w:val="0095269F"/>
    <w:rsid w:val="0095426F"/>
    <w:rsid w:val="00954E83"/>
    <w:rsid w:val="009552DC"/>
    <w:rsid w:val="00960374"/>
    <w:rsid w:val="00961647"/>
    <w:rsid w:val="00961A53"/>
    <w:rsid w:val="00962146"/>
    <w:rsid w:val="00963191"/>
    <w:rsid w:val="00963E54"/>
    <w:rsid w:val="00964083"/>
    <w:rsid w:val="009645A6"/>
    <w:rsid w:val="00964A5E"/>
    <w:rsid w:val="009673E4"/>
    <w:rsid w:val="009701F1"/>
    <w:rsid w:val="0097102C"/>
    <w:rsid w:val="009721D8"/>
    <w:rsid w:val="00972FEA"/>
    <w:rsid w:val="00973663"/>
    <w:rsid w:val="009736E1"/>
    <w:rsid w:val="00974E0D"/>
    <w:rsid w:val="009751FA"/>
    <w:rsid w:val="0097539E"/>
    <w:rsid w:val="00975A1E"/>
    <w:rsid w:val="0097614A"/>
    <w:rsid w:val="00977AC0"/>
    <w:rsid w:val="00977BD1"/>
    <w:rsid w:val="00982153"/>
    <w:rsid w:val="00982B90"/>
    <w:rsid w:val="00983E1C"/>
    <w:rsid w:val="00983F5F"/>
    <w:rsid w:val="00983F77"/>
    <w:rsid w:val="00984113"/>
    <w:rsid w:val="00984C84"/>
    <w:rsid w:val="00984D60"/>
    <w:rsid w:val="0098638B"/>
    <w:rsid w:val="009871AE"/>
    <w:rsid w:val="00990A51"/>
    <w:rsid w:val="00990AF6"/>
    <w:rsid w:val="009928E3"/>
    <w:rsid w:val="009929AA"/>
    <w:rsid w:val="0099539D"/>
    <w:rsid w:val="00995947"/>
    <w:rsid w:val="009965B7"/>
    <w:rsid w:val="0099700D"/>
    <w:rsid w:val="009A0007"/>
    <w:rsid w:val="009A1217"/>
    <w:rsid w:val="009A1D01"/>
    <w:rsid w:val="009A1E04"/>
    <w:rsid w:val="009A1F75"/>
    <w:rsid w:val="009A1FD5"/>
    <w:rsid w:val="009A576C"/>
    <w:rsid w:val="009A7865"/>
    <w:rsid w:val="009A78A4"/>
    <w:rsid w:val="009A7B4A"/>
    <w:rsid w:val="009B0957"/>
    <w:rsid w:val="009B15ED"/>
    <w:rsid w:val="009B1A05"/>
    <w:rsid w:val="009B1F29"/>
    <w:rsid w:val="009B31FC"/>
    <w:rsid w:val="009B3629"/>
    <w:rsid w:val="009B3AE7"/>
    <w:rsid w:val="009B4180"/>
    <w:rsid w:val="009B4E32"/>
    <w:rsid w:val="009B5188"/>
    <w:rsid w:val="009B6351"/>
    <w:rsid w:val="009B6958"/>
    <w:rsid w:val="009B7F43"/>
    <w:rsid w:val="009C0637"/>
    <w:rsid w:val="009C0BA1"/>
    <w:rsid w:val="009C1740"/>
    <w:rsid w:val="009C1C5F"/>
    <w:rsid w:val="009C54CA"/>
    <w:rsid w:val="009C5D03"/>
    <w:rsid w:val="009C6454"/>
    <w:rsid w:val="009C6B6F"/>
    <w:rsid w:val="009D1CEF"/>
    <w:rsid w:val="009D1D0C"/>
    <w:rsid w:val="009D3B63"/>
    <w:rsid w:val="009D45E9"/>
    <w:rsid w:val="009D5959"/>
    <w:rsid w:val="009D5C6B"/>
    <w:rsid w:val="009D6AD9"/>
    <w:rsid w:val="009D6FA0"/>
    <w:rsid w:val="009E0DD9"/>
    <w:rsid w:val="009E10BB"/>
    <w:rsid w:val="009E1CA7"/>
    <w:rsid w:val="009E1F56"/>
    <w:rsid w:val="009E2934"/>
    <w:rsid w:val="009E3363"/>
    <w:rsid w:val="009E4188"/>
    <w:rsid w:val="009E5A8D"/>
    <w:rsid w:val="009E5E7A"/>
    <w:rsid w:val="009E658B"/>
    <w:rsid w:val="009F0971"/>
    <w:rsid w:val="009F0C30"/>
    <w:rsid w:val="009F0EF2"/>
    <w:rsid w:val="009F1B70"/>
    <w:rsid w:val="009F1FC3"/>
    <w:rsid w:val="009F36DC"/>
    <w:rsid w:val="009F6EF5"/>
    <w:rsid w:val="009F7A75"/>
    <w:rsid w:val="00A00633"/>
    <w:rsid w:val="00A00926"/>
    <w:rsid w:val="00A01A38"/>
    <w:rsid w:val="00A01ED1"/>
    <w:rsid w:val="00A01F20"/>
    <w:rsid w:val="00A023DB"/>
    <w:rsid w:val="00A03149"/>
    <w:rsid w:val="00A03448"/>
    <w:rsid w:val="00A03C43"/>
    <w:rsid w:val="00A05067"/>
    <w:rsid w:val="00A0647B"/>
    <w:rsid w:val="00A079D4"/>
    <w:rsid w:val="00A10435"/>
    <w:rsid w:val="00A11050"/>
    <w:rsid w:val="00A115EB"/>
    <w:rsid w:val="00A1296C"/>
    <w:rsid w:val="00A14BC2"/>
    <w:rsid w:val="00A14D30"/>
    <w:rsid w:val="00A14E78"/>
    <w:rsid w:val="00A15EA9"/>
    <w:rsid w:val="00A1677A"/>
    <w:rsid w:val="00A222B7"/>
    <w:rsid w:val="00A22DCC"/>
    <w:rsid w:val="00A22F50"/>
    <w:rsid w:val="00A2374D"/>
    <w:rsid w:val="00A27ADA"/>
    <w:rsid w:val="00A3142F"/>
    <w:rsid w:val="00A33802"/>
    <w:rsid w:val="00A34619"/>
    <w:rsid w:val="00A351E9"/>
    <w:rsid w:val="00A35E4A"/>
    <w:rsid w:val="00A37353"/>
    <w:rsid w:val="00A37AD9"/>
    <w:rsid w:val="00A401B6"/>
    <w:rsid w:val="00A410F6"/>
    <w:rsid w:val="00A420E4"/>
    <w:rsid w:val="00A4375A"/>
    <w:rsid w:val="00A44807"/>
    <w:rsid w:val="00A44B32"/>
    <w:rsid w:val="00A451CD"/>
    <w:rsid w:val="00A46C5A"/>
    <w:rsid w:val="00A474C3"/>
    <w:rsid w:val="00A479E5"/>
    <w:rsid w:val="00A503E3"/>
    <w:rsid w:val="00A51D17"/>
    <w:rsid w:val="00A52EAB"/>
    <w:rsid w:val="00A5356C"/>
    <w:rsid w:val="00A547C6"/>
    <w:rsid w:val="00A54E24"/>
    <w:rsid w:val="00A55A6C"/>
    <w:rsid w:val="00A55B10"/>
    <w:rsid w:val="00A56E9C"/>
    <w:rsid w:val="00A572BD"/>
    <w:rsid w:val="00A574DF"/>
    <w:rsid w:val="00A57946"/>
    <w:rsid w:val="00A614F7"/>
    <w:rsid w:val="00A63310"/>
    <w:rsid w:val="00A64144"/>
    <w:rsid w:val="00A659A6"/>
    <w:rsid w:val="00A6653C"/>
    <w:rsid w:val="00A67CC3"/>
    <w:rsid w:val="00A711CF"/>
    <w:rsid w:val="00A72F94"/>
    <w:rsid w:val="00A757AC"/>
    <w:rsid w:val="00A759FA"/>
    <w:rsid w:val="00A75A7E"/>
    <w:rsid w:val="00A76F16"/>
    <w:rsid w:val="00A77ECF"/>
    <w:rsid w:val="00A80551"/>
    <w:rsid w:val="00A80557"/>
    <w:rsid w:val="00A81535"/>
    <w:rsid w:val="00A81544"/>
    <w:rsid w:val="00A815E8"/>
    <w:rsid w:val="00A83650"/>
    <w:rsid w:val="00A839FB"/>
    <w:rsid w:val="00A846D0"/>
    <w:rsid w:val="00A852A3"/>
    <w:rsid w:val="00A85581"/>
    <w:rsid w:val="00A871BF"/>
    <w:rsid w:val="00A87679"/>
    <w:rsid w:val="00A91635"/>
    <w:rsid w:val="00A91DCB"/>
    <w:rsid w:val="00A922CC"/>
    <w:rsid w:val="00A92BCE"/>
    <w:rsid w:val="00A93568"/>
    <w:rsid w:val="00A942CC"/>
    <w:rsid w:val="00A94BFB"/>
    <w:rsid w:val="00A954F3"/>
    <w:rsid w:val="00A95D13"/>
    <w:rsid w:val="00A95D7D"/>
    <w:rsid w:val="00A9657A"/>
    <w:rsid w:val="00A97735"/>
    <w:rsid w:val="00A97A18"/>
    <w:rsid w:val="00A97EC9"/>
    <w:rsid w:val="00AA0568"/>
    <w:rsid w:val="00AA10C6"/>
    <w:rsid w:val="00AA1102"/>
    <w:rsid w:val="00AA3E35"/>
    <w:rsid w:val="00AA40AD"/>
    <w:rsid w:val="00AA613C"/>
    <w:rsid w:val="00AA7343"/>
    <w:rsid w:val="00AA7A96"/>
    <w:rsid w:val="00AA7CD3"/>
    <w:rsid w:val="00AB0A77"/>
    <w:rsid w:val="00AB0E83"/>
    <w:rsid w:val="00AB1CF8"/>
    <w:rsid w:val="00AB252F"/>
    <w:rsid w:val="00AB2CDD"/>
    <w:rsid w:val="00AB362D"/>
    <w:rsid w:val="00AB4820"/>
    <w:rsid w:val="00AB6C92"/>
    <w:rsid w:val="00AB6D7E"/>
    <w:rsid w:val="00AC0085"/>
    <w:rsid w:val="00AC0239"/>
    <w:rsid w:val="00AC091A"/>
    <w:rsid w:val="00AC28E2"/>
    <w:rsid w:val="00AC4594"/>
    <w:rsid w:val="00AC4C3B"/>
    <w:rsid w:val="00AC5717"/>
    <w:rsid w:val="00AC627A"/>
    <w:rsid w:val="00AC68AE"/>
    <w:rsid w:val="00AC6BCF"/>
    <w:rsid w:val="00AC7C6A"/>
    <w:rsid w:val="00AC7C77"/>
    <w:rsid w:val="00AD20AE"/>
    <w:rsid w:val="00AD2CEC"/>
    <w:rsid w:val="00AD3654"/>
    <w:rsid w:val="00AD3C33"/>
    <w:rsid w:val="00AD5AC2"/>
    <w:rsid w:val="00AD5D47"/>
    <w:rsid w:val="00AD6070"/>
    <w:rsid w:val="00AD61E7"/>
    <w:rsid w:val="00AD6268"/>
    <w:rsid w:val="00AD6A0F"/>
    <w:rsid w:val="00AD6B5E"/>
    <w:rsid w:val="00AD7C30"/>
    <w:rsid w:val="00AE15E6"/>
    <w:rsid w:val="00AE401C"/>
    <w:rsid w:val="00AE4837"/>
    <w:rsid w:val="00AE4E14"/>
    <w:rsid w:val="00AE5491"/>
    <w:rsid w:val="00AE5739"/>
    <w:rsid w:val="00AE5D8C"/>
    <w:rsid w:val="00AE6920"/>
    <w:rsid w:val="00AE6EF9"/>
    <w:rsid w:val="00AE7FC7"/>
    <w:rsid w:val="00AF04DD"/>
    <w:rsid w:val="00AF3D91"/>
    <w:rsid w:val="00AF4262"/>
    <w:rsid w:val="00AF4334"/>
    <w:rsid w:val="00AF44C3"/>
    <w:rsid w:val="00AF4D4E"/>
    <w:rsid w:val="00AF7995"/>
    <w:rsid w:val="00AF7B91"/>
    <w:rsid w:val="00B00D9A"/>
    <w:rsid w:val="00B04054"/>
    <w:rsid w:val="00B0679D"/>
    <w:rsid w:val="00B11A36"/>
    <w:rsid w:val="00B11EE1"/>
    <w:rsid w:val="00B12EB5"/>
    <w:rsid w:val="00B13760"/>
    <w:rsid w:val="00B15117"/>
    <w:rsid w:val="00B151B3"/>
    <w:rsid w:val="00B15A51"/>
    <w:rsid w:val="00B16346"/>
    <w:rsid w:val="00B16AE9"/>
    <w:rsid w:val="00B172E0"/>
    <w:rsid w:val="00B17A2E"/>
    <w:rsid w:val="00B20A81"/>
    <w:rsid w:val="00B20AAD"/>
    <w:rsid w:val="00B20C5A"/>
    <w:rsid w:val="00B20DF9"/>
    <w:rsid w:val="00B2109D"/>
    <w:rsid w:val="00B21B85"/>
    <w:rsid w:val="00B225ED"/>
    <w:rsid w:val="00B2271E"/>
    <w:rsid w:val="00B22E38"/>
    <w:rsid w:val="00B23389"/>
    <w:rsid w:val="00B2371F"/>
    <w:rsid w:val="00B25433"/>
    <w:rsid w:val="00B25980"/>
    <w:rsid w:val="00B25F42"/>
    <w:rsid w:val="00B300DB"/>
    <w:rsid w:val="00B30E77"/>
    <w:rsid w:val="00B31F7E"/>
    <w:rsid w:val="00B33502"/>
    <w:rsid w:val="00B344B5"/>
    <w:rsid w:val="00B34A08"/>
    <w:rsid w:val="00B35D90"/>
    <w:rsid w:val="00B3602F"/>
    <w:rsid w:val="00B360E2"/>
    <w:rsid w:val="00B36B24"/>
    <w:rsid w:val="00B36EDC"/>
    <w:rsid w:val="00B37C83"/>
    <w:rsid w:val="00B4115F"/>
    <w:rsid w:val="00B411E1"/>
    <w:rsid w:val="00B414C5"/>
    <w:rsid w:val="00B41A94"/>
    <w:rsid w:val="00B42459"/>
    <w:rsid w:val="00B42FE3"/>
    <w:rsid w:val="00B43626"/>
    <w:rsid w:val="00B4378D"/>
    <w:rsid w:val="00B437DB"/>
    <w:rsid w:val="00B44E03"/>
    <w:rsid w:val="00B4584A"/>
    <w:rsid w:val="00B50686"/>
    <w:rsid w:val="00B50A95"/>
    <w:rsid w:val="00B51E68"/>
    <w:rsid w:val="00B52555"/>
    <w:rsid w:val="00B525E2"/>
    <w:rsid w:val="00B5311B"/>
    <w:rsid w:val="00B53248"/>
    <w:rsid w:val="00B5370F"/>
    <w:rsid w:val="00B55051"/>
    <w:rsid w:val="00B558C9"/>
    <w:rsid w:val="00B55A6F"/>
    <w:rsid w:val="00B56421"/>
    <w:rsid w:val="00B565EB"/>
    <w:rsid w:val="00B57794"/>
    <w:rsid w:val="00B6203F"/>
    <w:rsid w:val="00B63978"/>
    <w:rsid w:val="00B63BC1"/>
    <w:rsid w:val="00B63D00"/>
    <w:rsid w:val="00B63D3C"/>
    <w:rsid w:val="00B64140"/>
    <w:rsid w:val="00B64FE3"/>
    <w:rsid w:val="00B667DB"/>
    <w:rsid w:val="00B66970"/>
    <w:rsid w:val="00B673A8"/>
    <w:rsid w:val="00B706CF"/>
    <w:rsid w:val="00B716F4"/>
    <w:rsid w:val="00B7215D"/>
    <w:rsid w:val="00B7249F"/>
    <w:rsid w:val="00B72E3D"/>
    <w:rsid w:val="00B74532"/>
    <w:rsid w:val="00B7513B"/>
    <w:rsid w:val="00B75477"/>
    <w:rsid w:val="00B76E5C"/>
    <w:rsid w:val="00B77403"/>
    <w:rsid w:val="00B77825"/>
    <w:rsid w:val="00B77BE1"/>
    <w:rsid w:val="00B81232"/>
    <w:rsid w:val="00B826D9"/>
    <w:rsid w:val="00B8475F"/>
    <w:rsid w:val="00B847D7"/>
    <w:rsid w:val="00B8658F"/>
    <w:rsid w:val="00B87673"/>
    <w:rsid w:val="00B876C3"/>
    <w:rsid w:val="00B91B9D"/>
    <w:rsid w:val="00B93BFA"/>
    <w:rsid w:val="00B9483F"/>
    <w:rsid w:val="00B9581A"/>
    <w:rsid w:val="00B96E98"/>
    <w:rsid w:val="00B970D2"/>
    <w:rsid w:val="00B97BD7"/>
    <w:rsid w:val="00BA09B7"/>
    <w:rsid w:val="00BA1816"/>
    <w:rsid w:val="00BA1EAB"/>
    <w:rsid w:val="00BA2638"/>
    <w:rsid w:val="00BA27C8"/>
    <w:rsid w:val="00BA3899"/>
    <w:rsid w:val="00BA4671"/>
    <w:rsid w:val="00BA508A"/>
    <w:rsid w:val="00BA50DA"/>
    <w:rsid w:val="00BA50EF"/>
    <w:rsid w:val="00BA60E5"/>
    <w:rsid w:val="00BA67D3"/>
    <w:rsid w:val="00BA6899"/>
    <w:rsid w:val="00BA6C6D"/>
    <w:rsid w:val="00BA782D"/>
    <w:rsid w:val="00BB093C"/>
    <w:rsid w:val="00BB0A63"/>
    <w:rsid w:val="00BB144D"/>
    <w:rsid w:val="00BB21B4"/>
    <w:rsid w:val="00BB308F"/>
    <w:rsid w:val="00BB59A9"/>
    <w:rsid w:val="00BB62C5"/>
    <w:rsid w:val="00BB7416"/>
    <w:rsid w:val="00BC1E95"/>
    <w:rsid w:val="00BC227C"/>
    <w:rsid w:val="00BC259A"/>
    <w:rsid w:val="00BC38AE"/>
    <w:rsid w:val="00BD03EF"/>
    <w:rsid w:val="00BD0486"/>
    <w:rsid w:val="00BD074E"/>
    <w:rsid w:val="00BD1351"/>
    <w:rsid w:val="00BD25A9"/>
    <w:rsid w:val="00BD3619"/>
    <w:rsid w:val="00BD43FF"/>
    <w:rsid w:val="00BD562A"/>
    <w:rsid w:val="00BD6F8E"/>
    <w:rsid w:val="00BD6FF2"/>
    <w:rsid w:val="00BD72FB"/>
    <w:rsid w:val="00BE27B8"/>
    <w:rsid w:val="00BE2870"/>
    <w:rsid w:val="00BE2B95"/>
    <w:rsid w:val="00BE363A"/>
    <w:rsid w:val="00BE3BA1"/>
    <w:rsid w:val="00BE4645"/>
    <w:rsid w:val="00BE57C4"/>
    <w:rsid w:val="00BE5F44"/>
    <w:rsid w:val="00BE6715"/>
    <w:rsid w:val="00BE679A"/>
    <w:rsid w:val="00BF0578"/>
    <w:rsid w:val="00BF1078"/>
    <w:rsid w:val="00BF13BB"/>
    <w:rsid w:val="00BF29C8"/>
    <w:rsid w:val="00BF3F85"/>
    <w:rsid w:val="00BF4B2C"/>
    <w:rsid w:val="00BF4DAB"/>
    <w:rsid w:val="00BF51ED"/>
    <w:rsid w:val="00BF646F"/>
    <w:rsid w:val="00BF64A8"/>
    <w:rsid w:val="00BF7EFC"/>
    <w:rsid w:val="00C0024F"/>
    <w:rsid w:val="00C01176"/>
    <w:rsid w:val="00C0310B"/>
    <w:rsid w:val="00C031DD"/>
    <w:rsid w:val="00C03E52"/>
    <w:rsid w:val="00C04480"/>
    <w:rsid w:val="00C049D8"/>
    <w:rsid w:val="00C060AE"/>
    <w:rsid w:val="00C07A3D"/>
    <w:rsid w:val="00C13910"/>
    <w:rsid w:val="00C13911"/>
    <w:rsid w:val="00C13A77"/>
    <w:rsid w:val="00C13D2E"/>
    <w:rsid w:val="00C13F5C"/>
    <w:rsid w:val="00C142E1"/>
    <w:rsid w:val="00C1459A"/>
    <w:rsid w:val="00C150DC"/>
    <w:rsid w:val="00C16D9D"/>
    <w:rsid w:val="00C20070"/>
    <w:rsid w:val="00C20580"/>
    <w:rsid w:val="00C21A75"/>
    <w:rsid w:val="00C21DCB"/>
    <w:rsid w:val="00C237F1"/>
    <w:rsid w:val="00C25192"/>
    <w:rsid w:val="00C25E42"/>
    <w:rsid w:val="00C3036E"/>
    <w:rsid w:val="00C309C3"/>
    <w:rsid w:val="00C3120E"/>
    <w:rsid w:val="00C31817"/>
    <w:rsid w:val="00C34DB5"/>
    <w:rsid w:val="00C36577"/>
    <w:rsid w:val="00C372BF"/>
    <w:rsid w:val="00C37946"/>
    <w:rsid w:val="00C41388"/>
    <w:rsid w:val="00C419CD"/>
    <w:rsid w:val="00C41CF1"/>
    <w:rsid w:val="00C41E4B"/>
    <w:rsid w:val="00C4202E"/>
    <w:rsid w:val="00C426D8"/>
    <w:rsid w:val="00C4447E"/>
    <w:rsid w:val="00C45952"/>
    <w:rsid w:val="00C4703A"/>
    <w:rsid w:val="00C50D4B"/>
    <w:rsid w:val="00C50D5C"/>
    <w:rsid w:val="00C5300B"/>
    <w:rsid w:val="00C530F1"/>
    <w:rsid w:val="00C54511"/>
    <w:rsid w:val="00C567C7"/>
    <w:rsid w:val="00C5681D"/>
    <w:rsid w:val="00C606C7"/>
    <w:rsid w:val="00C607EF"/>
    <w:rsid w:val="00C616D0"/>
    <w:rsid w:val="00C61954"/>
    <w:rsid w:val="00C629BC"/>
    <w:rsid w:val="00C62CD0"/>
    <w:rsid w:val="00C6397F"/>
    <w:rsid w:val="00C67C8C"/>
    <w:rsid w:val="00C67E8F"/>
    <w:rsid w:val="00C73D07"/>
    <w:rsid w:val="00C746B4"/>
    <w:rsid w:val="00C75111"/>
    <w:rsid w:val="00C75373"/>
    <w:rsid w:val="00C75F34"/>
    <w:rsid w:val="00C771F3"/>
    <w:rsid w:val="00C80081"/>
    <w:rsid w:val="00C814D9"/>
    <w:rsid w:val="00C81A7D"/>
    <w:rsid w:val="00C81EA4"/>
    <w:rsid w:val="00C82529"/>
    <w:rsid w:val="00C82C23"/>
    <w:rsid w:val="00C82F5F"/>
    <w:rsid w:val="00C8448F"/>
    <w:rsid w:val="00C84B08"/>
    <w:rsid w:val="00C85FB9"/>
    <w:rsid w:val="00C8612A"/>
    <w:rsid w:val="00C874D4"/>
    <w:rsid w:val="00C8765B"/>
    <w:rsid w:val="00C90126"/>
    <w:rsid w:val="00C901CC"/>
    <w:rsid w:val="00C9054B"/>
    <w:rsid w:val="00C90A15"/>
    <w:rsid w:val="00C929CC"/>
    <w:rsid w:val="00C9321F"/>
    <w:rsid w:val="00C93352"/>
    <w:rsid w:val="00C934B2"/>
    <w:rsid w:val="00C95C96"/>
    <w:rsid w:val="00C95DFA"/>
    <w:rsid w:val="00C96458"/>
    <w:rsid w:val="00C97D42"/>
    <w:rsid w:val="00CA49C4"/>
    <w:rsid w:val="00CA61F6"/>
    <w:rsid w:val="00CA6FB5"/>
    <w:rsid w:val="00CA7A6E"/>
    <w:rsid w:val="00CA7C33"/>
    <w:rsid w:val="00CB0C01"/>
    <w:rsid w:val="00CB32F1"/>
    <w:rsid w:val="00CB657C"/>
    <w:rsid w:val="00CC092D"/>
    <w:rsid w:val="00CC0C91"/>
    <w:rsid w:val="00CC138A"/>
    <w:rsid w:val="00CC26F0"/>
    <w:rsid w:val="00CC3059"/>
    <w:rsid w:val="00CC3CB3"/>
    <w:rsid w:val="00CC4071"/>
    <w:rsid w:val="00CC59A5"/>
    <w:rsid w:val="00CC5EF5"/>
    <w:rsid w:val="00CC5FFA"/>
    <w:rsid w:val="00CC74A0"/>
    <w:rsid w:val="00CD03C7"/>
    <w:rsid w:val="00CD1010"/>
    <w:rsid w:val="00CD3507"/>
    <w:rsid w:val="00CD3F51"/>
    <w:rsid w:val="00CD5DC7"/>
    <w:rsid w:val="00CD6430"/>
    <w:rsid w:val="00CD6FD5"/>
    <w:rsid w:val="00CE0DAA"/>
    <w:rsid w:val="00CE0DB1"/>
    <w:rsid w:val="00CE1017"/>
    <w:rsid w:val="00CE1090"/>
    <w:rsid w:val="00CE139A"/>
    <w:rsid w:val="00CE15FD"/>
    <w:rsid w:val="00CE27BE"/>
    <w:rsid w:val="00CE2BB5"/>
    <w:rsid w:val="00CE41A2"/>
    <w:rsid w:val="00CE42EF"/>
    <w:rsid w:val="00CE5C50"/>
    <w:rsid w:val="00CE6628"/>
    <w:rsid w:val="00CE712A"/>
    <w:rsid w:val="00CE7AD9"/>
    <w:rsid w:val="00CF0D29"/>
    <w:rsid w:val="00CF1AAC"/>
    <w:rsid w:val="00CF20C6"/>
    <w:rsid w:val="00CF310D"/>
    <w:rsid w:val="00CF33D2"/>
    <w:rsid w:val="00CF3A42"/>
    <w:rsid w:val="00CF4C9C"/>
    <w:rsid w:val="00CF55C2"/>
    <w:rsid w:val="00D00243"/>
    <w:rsid w:val="00D00FD9"/>
    <w:rsid w:val="00D019E0"/>
    <w:rsid w:val="00D02D34"/>
    <w:rsid w:val="00D03217"/>
    <w:rsid w:val="00D037A0"/>
    <w:rsid w:val="00D0618B"/>
    <w:rsid w:val="00D074ED"/>
    <w:rsid w:val="00D12066"/>
    <w:rsid w:val="00D1298A"/>
    <w:rsid w:val="00D13560"/>
    <w:rsid w:val="00D1360D"/>
    <w:rsid w:val="00D1385E"/>
    <w:rsid w:val="00D13CF3"/>
    <w:rsid w:val="00D13F2C"/>
    <w:rsid w:val="00D147A3"/>
    <w:rsid w:val="00D15D0C"/>
    <w:rsid w:val="00D161D6"/>
    <w:rsid w:val="00D167FF"/>
    <w:rsid w:val="00D1736C"/>
    <w:rsid w:val="00D20394"/>
    <w:rsid w:val="00D210F1"/>
    <w:rsid w:val="00D22580"/>
    <w:rsid w:val="00D22D1F"/>
    <w:rsid w:val="00D22E07"/>
    <w:rsid w:val="00D231AE"/>
    <w:rsid w:val="00D24999"/>
    <w:rsid w:val="00D257C4"/>
    <w:rsid w:val="00D25CC3"/>
    <w:rsid w:val="00D260D6"/>
    <w:rsid w:val="00D27549"/>
    <w:rsid w:val="00D27C28"/>
    <w:rsid w:val="00D3099A"/>
    <w:rsid w:val="00D3228D"/>
    <w:rsid w:val="00D327A4"/>
    <w:rsid w:val="00D33182"/>
    <w:rsid w:val="00D348C8"/>
    <w:rsid w:val="00D34F56"/>
    <w:rsid w:val="00D351F3"/>
    <w:rsid w:val="00D409C9"/>
    <w:rsid w:val="00D414AD"/>
    <w:rsid w:val="00D4346F"/>
    <w:rsid w:val="00D43C24"/>
    <w:rsid w:val="00D456AA"/>
    <w:rsid w:val="00D45717"/>
    <w:rsid w:val="00D45FFB"/>
    <w:rsid w:val="00D46397"/>
    <w:rsid w:val="00D47F56"/>
    <w:rsid w:val="00D50127"/>
    <w:rsid w:val="00D5294A"/>
    <w:rsid w:val="00D531AF"/>
    <w:rsid w:val="00D5385C"/>
    <w:rsid w:val="00D540B1"/>
    <w:rsid w:val="00D54D30"/>
    <w:rsid w:val="00D55722"/>
    <w:rsid w:val="00D56AB9"/>
    <w:rsid w:val="00D57080"/>
    <w:rsid w:val="00D61CB0"/>
    <w:rsid w:val="00D61F35"/>
    <w:rsid w:val="00D6226E"/>
    <w:rsid w:val="00D636BE"/>
    <w:rsid w:val="00D64606"/>
    <w:rsid w:val="00D658BE"/>
    <w:rsid w:val="00D67F14"/>
    <w:rsid w:val="00D71904"/>
    <w:rsid w:val="00D71A58"/>
    <w:rsid w:val="00D72245"/>
    <w:rsid w:val="00D72534"/>
    <w:rsid w:val="00D72883"/>
    <w:rsid w:val="00D72FE5"/>
    <w:rsid w:val="00D73C78"/>
    <w:rsid w:val="00D74E4D"/>
    <w:rsid w:val="00D753D1"/>
    <w:rsid w:val="00D75D5B"/>
    <w:rsid w:val="00D75F18"/>
    <w:rsid w:val="00D76BD3"/>
    <w:rsid w:val="00D76BF7"/>
    <w:rsid w:val="00D76F4D"/>
    <w:rsid w:val="00D810FA"/>
    <w:rsid w:val="00D813F1"/>
    <w:rsid w:val="00D81415"/>
    <w:rsid w:val="00D81780"/>
    <w:rsid w:val="00D866D6"/>
    <w:rsid w:val="00D874DB"/>
    <w:rsid w:val="00D878E4"/>
    <w:rsid w:val="00D87AC8"/>
    <w:rsid w:val="00D901AC"/>
    <w:rsid w:val="00D905DB"/>
    <w:rsid w:val="00D9094B"/>
    <w:rsid w:val="00D91A9F"/>
    <w:rsid w:val="00D92276"/>
    <w:rsid w:val="00D92DFE"/>
    <w:rsid w:val="00D93B9F"/>
    <w:rsid w:val="00D956B3"/>
    <w:rsid w:val="00D9599B"/>
    <w:rsid w:val="00DA050B"/>
    <w:rsid w:val="00DA39B1"/>
    <w:rsid w:val="00DA3EDA"/>
    <w:rsid w:val="00DB0ADB"/>
    <w:rsid w:val="00DB124B"/>
    <w:rsid w:val="00DB3ACD"/>
    <w:rsid w:val="00DB4614"/>
    <w:rsid w:val="00DB5393"/>
    <w:rsid w:val="00DB6E8F"/>
    <w:rsid w:val="00DC0D73"/>
    <w:rsid w:val="00DC14A0"/>
    <w:rsid w:val="00DC6D99"/>
    <w:rsid w:val="00DC7B72"/>
    <w:rsid w:val="00DD04B8"/>
    <w:rsid w:val="00DD1BDE"/>
    <w:rsid w:val="00DD359B"/>
    <w:rsid w:val="00DD5757"/>
    <w:rsid w:val="00DD6BC3"/>
    <w:rsid w:val="00DE00A4"/>
    <w:rsid w:val="00DE0B99"/>
    <w:rsid w:val="00DE2094"/>
    <w:rsid w:val="00DE2443"/>
    <w:rsid w:val="00DE3685"/>
    <w:rsid w:val="00DE3EBE"/>
    <w:rsid w:val="00DE4E09"/>
    <w:rsid w:val="00DE4E14"/>
    <w:rsid w:val="00DE71B0"/>
    <w:rsid w:val="00DE7B85"/>
    <w:rsid w:val="00DE7D75"/>
    <w:rsid w:val="00DF0187"/>
    <w:rsid w:val="00DF25D1"/>
    <w:rsid w:val="00DF3228"/>
    <w:rsid w:val="00DF3491"/>
    <w:rsid w:val="00DF3515"/>
    <w:rsid w:val="00DF37D4"/>
    <w:rsid w:val="00DF3893"/>
    <w:rsid w:val="00DF39AE"/>
    <w:rsid w:val="00DF4F30"/>
    <w:rsid w:val="00DF5423"/>
    <w:rsid w:val="00DF54AC"/>
    <w:rsid w:val="00DF681C"/>
    <w:rsid w:val="00DF75E4"/>
    <w:rsid w:val="00E00501"/>
    <w:rsid w:val="00E01702"/>
    <w:rsid w:val="00E0225A"/>
    <w:rsid w:val="00E031DC"/>
    <w:rsid w:val="00E10108"/>
    <w:rsid w:val="00E12D44"/>
    <w:rsid w:val="00E13467"/>
    <w:rsid w:val="00E13A45"/>
    <w:rsid w:val="00E1433D"/>
    <w:rsid w:val="00E14A7F"/>
    <w:rsid w:val="00E15051"/>
    <w:rsid w:val="00E2136F"/>
    <w:rsid w:val="00E222B4"/>
    <w:rsid w:val="00E23029"/>
    <w:rsid w:val="00E24229"/>
    <w:rsid w:val="00E24D72"/>
    <w:rsid w:val="00E251E0"/>
    <w:rsid w:val="00E25B1A"/>
    <w:rsid w:val="00E27CA1"/>
    <w:rsid w:val="00E30BE4"/>
    <w:rsid w:val="00E31745"/>
    <w:rsid w:val="00E317C0"/>
    <w:rsid w:val="00E320DE"/>
    <w:rsid w:val="00E327F3"/>
    <w:rsid w:val="00E328A9"/>
    <w:rsid w:val="00E32BE9"/>
    <w:rsid w:val="00E33515"/>
    <w:rsid w:val="00E33A6C"/>
    <w:rsid w:val="00E3537A"/>
    <w:rsid w:val="00E35F5B"/>
    <w:rsid w:val="00E400AF"/>
    <w:rsid w:val="00E40425"/>
    <w:rsid w:val="00E44904"/>
    <w:rsid w:val="00E45810"/>
    <w:rsid w:val="00E469B7"/>
    <w:rsid w:val="00E51D87"/>
    <w:rsid w:val="00E51DFD"/>
    <w:rsid w:val="00E529BB"/>
    <w:rsid w:val="00E52D7A"/>
    <w:rsid w:val="00E5527D"/>
    <w:rsid w:val="00E555B5"/>
    <w:rsid w:val="00E56235"/>
    <w:rsid w:val="00E56711"/>
    <w:rsid w:val="00E61CA2"/>
    <w:rsid w:val="00E62591"/>
    <w:rsid w:val="00E62AE8"/>
    <w:rsid w:val="00E630FF"/>
    <w:rsid w:val="00E6413F"/>
    <w:rsid w:val="00E649C7"/>
    <w:rsid w:val="00E65401"/>
    <w:rsid w:val="00E65966"/>
    <w:rsid w:val="00E67123"/>
    <w:rsid w:val="00E70ACB"/>
    <w:rsid w:val="00E715FE"/>
    <w:rsid w:val="00E718F9"/>
    <w:rsid w:val="00E7206F"/>
    <w:rsid w:val="00E735B8"/>
    <w:rsid w:val="00E73618"/>
    <w:rsid w:val="00E7496D"/>
    <w:rsid w:val="00E761C1"/>
    <w:rsid w:val="00E763EB"/>
    <w:rsid w:val="00E767B0"/>
    <w:rsid w:val="00E81730"/>
    <w:rsid w:val="00E82A13"/>
    <w:rsid w:val="00E82C9B"/>
    <w:rsid w:val="00E8402F"/>
    <w:rsid w:val="00E84CA5"/>
    <w:rsid w:val="00E85715"/>
    <w:rsid w:val="00E85CF5"/>
    <w:rsid w:val="00E86D4F"/>
    <w:rsid w:val="00E87CEC"/>
    <w:rsid w:val="00E918CE"/>
    <w:rsid w:val="00E952C7"/>
    <w:rsid w:val="00E95396"/>
    <w:rsid w:val="00E95540"/>
    <w:rsid w:val="00E95992"/>
    <w:rsid w:val="00E96C91"/>
    <w:rsid w:val="00E97149"/>
    <w:rsid w:val="00EA083A"/>
    <w:rsid w:val="00EA0932"/>
    <w:rsid w:val="00EA0B97"/>
    <w:rsid w:val="00EA1EE7"/>
    <w:rsid w:val="00EA3309"/>
    <w:rsid w:val="00EA4769"/>
    <w:rsid w:val="00EA5A88"/>
    <w:rsid w:val="00EA69D1"/>
    <w:rsid w:val="00EA6B44"/>
    <w:rsid w:val="00EA6D60"/>
    <w:rsid w:val="00EA77E1"/>
    <w:rsid w:val="00EB0303"/>
    <w:rsid w:val="00EB1753"/>
    <w:rsid w:val="00EB2CEC"/>
    <w:rsid w:val="00EB45F3"/>
    <w:rsid w:val="00EB4A88"/>
    <w:rsid w:val="00EB6CF1"/>
    <w:rsid w:val="00EB6DA5"/>
    <w:rsid w:val="00EB7939"/>
    <w:rsid w:val="00EB7E27"/>
    <w:rsid w:val="00EC045A"/>
    <w:rsid w:val="00EC06EC"/>
    <w:rsid w:val="00EC165D"/>
    <w:rsid w:val="00EC1677"/>
    <w:rsid w:val="00EC1C0D"/>
    <w:rsid w:val="00EC3706"/>
    <w:rsid w:val="00EC38CB"/>
    <w:rsid w:val="00EC42D6"/>
    <w:rsid w:val="00EC632C"/>
    <w:rsid w:val="00EC7321"/>
    <w:rsid w:val="00EC74CA"/>
    <w:rsid w:val="00ED121D"/>
    <w:rsid w:val="00ED2206"/>
    <w:rsid w:val="00ED29D0"/>
    <w:rsid w:val="00ED3BD9"/>
    <w:rsid w:val="00ED40CC"/>
    <w:rsid w:val="00ED42E0"/>
    <w:rsid w:val="00ED4545"/>
    <w:rsid w:val="00ED5E9D"/>
    <w:rsid w:val="00ED6749"/>
    <w:rsid w:val="00ED6C72"/>
    <w:rsid w:val="00ED6DF1"/>
    <w:rsid w:val="00EE0522"/>
    <w:rsid w:val="00EE0A52"/>
    <w:rsid w:val="00EE1728"/>
    <w:rsid w:val="00EE1F63"/>
    <w:rsid w:val="00EE529E"/>
    <w:rsid w:val="00EE59D8"/>
    <w:rsid w:val="00EE5E09"/>
    <w:rsid w:val="00EE6F25"/>
    <w:rsid w:val="00EF078B"/>
    <w:rsid w:val="00EF2BAB"/>
    <w:rsid w:val="00EF3110"/>
    <w:rsid w:val="00EF3B04"/>
    <w:rsid w:val="00EF412E"/>
    <w:rsid w:val="00EF4347"/>
    <w:rsid w:val="00EF4996"/>
    <w:rsid w:val="00EF5B51"/>
    <w:rsid w:val="00EF6460"/>
    <w:rsid w:val="00F016EB"/>
    <w:rsid w:val="00F0270D"/>
    <w:rsid w:val="00F03741"/>
    <w:rsid w:val="00F045EB"/>
    <w:rsid w:val="00F050B5"/>
    <w:rsid w:val="00F050EA"/>
    <w:rsid w:val="00F05F70"/>
    <w:rsid w:val="00F065F1"/>
    <w:rsid w:val="00F07173"/>
    <w:rsid w:val="00F07F2F"/>
    <w:rsid w:val="00F10735"/>
    <w:rsid w:val="00F127A5"/>
    <w:rsid w:val="00F14C6E"/>
    <w:rsid w:val="00F15E20"/>
    <w:rsid w:val="00F1769C"/>
    <w:rsid w:val="00F20E84"/>
    <w:rsid w:val="00F2114B"/>
    <w:rsid w:val="00F21501"/>
    <w:rsid w:val="00F21907"/>
    <w:rsid w:val="00F21F8C"/>
    <w:rsid w:val="00F22117"/>
    <w:rsid w:val="00F22E07"/>
    <w:rsid w:val="00F2351F"/>
    <w:rsid w:val="00F2360C"/>
    <w:rsid w:val="00F23B82"/>
    <w:rsid w:val="00F23C07"/>
    <w:rsid w:val="00F31268"/>
    <w:rsid w:val="00F332B1"/>
    <w:rsid w:val="00F35576"/>
    <w:rsid w:val="00F366A2"/>
    <w:rsid w:val="00F36A39"/>
    <w:rsid w:val="00F371F4"/>
    <w:rsid w:val="00F378BA"/>
    <w:rsid w:val="00F4077F"/>
    <w:rsid w:val="00F41151"/>
    <w:rsid w:val="00F42368"/>
    <w:rsid w:val="00F423BA"/>
    <w:rsid w:val="00F43EC5"/>
    <w:rsid w:val="00F4404A"/>
    <w:rsid w:val="00F44857"/>
    <w:rsid w:val="00F460FC"/>
    <w:rsid w:val="00F469DE"/>
    <w:rsid w:val="00F46BF0"/>
    <w:rsid w:val="00F47A1F"/>
    <w:rsid w:val="00F50116"/>
    <w:rsid w:val="00F525A3"/>
    <w:rsid w:val="00F53B90"/>
    <w:rsid w:val="00F53C96"/>
    <w:rsid w:val="00F54256"/>
    <w:rsid w:val="00F5492D"/>
    <w:rsid w:val="00F54A34"/>
    <w:rsid w:val="00F54CCE"/>
    <w:rsid w:val="00F5502A"/>
    <w:rsid w:val="00F5583A"/>
    <w:rsid w:val="00F55C91"/>
    <w:rsid w:val="00F604F3"/>
    <w:rsid w:val="00F61D75"/>
    <w:rsid w:val="00F61D83"/>
    <w:rsid w:val="00F61E0B"/>
    <w:rsid w:val="00F6255D"/>
    <w:rsid w:val="00F64D51"/>
    <w:rsid w:val="00F66AEE"/>
    <w:rsid w:val="00F719E7"/>
    <w:rsid w:val="00F720ED"/>
    <w:rsid w:val="00F72ED2"/>
    <w:rsid w:val="00F736C7"/>
    <w:rsid w:val="00F742A1"/>
    <w:rsid w:val="00F767F9"/>
    <w:rsid w:val="00F813C1"/>
    <w:rsid w:val="00F81CAC"/>
    <w:rsid w:val="00F82030"/>
    <w:rsid w:val="00F82C1C"/>
    <w:rsid w:val="00F836B2"/>
    <w:rsid w:val="00F84457"/>
    <w:rsid w:val="00F84669"/>
    <w:rsid w:val="00F85F8A"/>
    <w:rsid w:val="00F8637C"/>
    <w:rsid w:val="00F864C8"/>
    <w:rsid w:val="00F8692D"/>
    <w:rsid w:val="00F86A87"/>
    <w:rsid w:val="00F86E80"/>
    <w:rsid w:val="00F87536"/>
    <w:rsid w:val="00F87E87"/>
    <w:rsid w:val="00F91727"/>
    <w:rsid w:val="00F92F13"/>
    <w:rsid w:val="00F936A6"/>
    <w:rsid w:val="00F9455F"/>
    <w:rsid w:val="00F948DF"/>
    <w:rsid w:val="00F94D2D"/>
    <w:rsid w:val="00F95585"/>
    <w:rsid w:val="00F95D81"/>
    <w:rsid w:val="00F972CC"/>
    <w:rsid w:val="00FA02F9"/>
    <w:rsid w:val="00FA0A29"/>
    <w:rsid w:val="00FA22F5"/>
    <w:rsid w:val="00FA2798"/>
    <w:rsid w:val="00FA3D7B"/>
    <w:rsid w:val="00FA4788"/>
    <w:rsid w:val="00FA4CE0"/>
    <w:rsid w:val="00FA769E"/>
    <w:rsid w:val="00FB0CCA"/>
    <w:rsid w:val="00FB0EFD"/>
    <w:rsid w:val="00FB17D3"/>
    <w:rsid w:val="00FB1BC5"/>
    <w:rsid w:val="00FB28C4"/>
    <w:rsid w:val="00FB37C3"/>
    <w:rsid w:val="00FB3913"/>
    <w:rsid w:val="00FB3AC8"/>
    <w:rsid w:val="00FB5519"/>
    <w:rsid w:val="00FB7043"/>
    <w:rsid w:val="00FB7C20"/>
    <w:rsid w:val="00FC1C11"/>
    <w:rsid w:val="00FC2567"/>
    <w:rsid w:val="00FC3946"/>
    <w:rsid w:val="00FC41D9"/>
    <w:rsid w:val="00FC4510"/>
    <w:rsid w:val="00FC53EC"/>
    <w:rsid w:val="00FC6355"/>
    <w:rsid w:val="00FC6449"/>
    <w:rsid w:val="00FD1041"/>
    <w:rsid w:val="00FD144E"/>
    <w:rsid w:val="00FD1737"/>
    <w:rsid w:val="00FD36E2"/>
    <w:rsid w:val="00FD3DEF"/>
    <w:rsid w:val="00FD50D7"/>
    <w:rsid w:val="00FD6A91"/>
    <w:rsid w:val="00FD6E8C"/>
    <w:rsid w:val="00FD796A"/>
    <w:rsid w:val="00FD7D3A"/>
    <w:rsid w:val="00FE0DD3"/>
    <w:rsid w:val="00FE1060"/>
    <w:rsid w:val="00FE167C"/>
    <w:rsid w:val="00FE1DCF"/>
    <w:rsid w:val="00FE2940"/>
    <w:rsid w:val="00FE295F"/>
    <w:rsid w:val="00FE60B6"/>
    <w:rsid w:val="00FE7432"/>
    <w:rsid w:val="00FE7C71"/>
    <w:rsid w:val="00FF0B2C"/>
    <w:rsid w:val="00FF0D8B"/>
    <w:rsid w:val="00FF1743"/>
    <w:rsid w:val="00FF17CC"/>
    <w:rsid w:val="00FF19CE"/>
    <w:rsid w:val="00FF2E6E"/>
    <w:rsid w:val="00FF3C01"/>
    <w:rsid w:val="00FF59E5"/>
    <w:rsid w:val="00FF5AB0"/>
    <w:rsid w:val="00FF6CC5"/>
    <w:rsid w:val="00FF716E"/>
    <w:rsid w:val="00FF7932"/>
    <w:rsid w:val="00FF7AA5"/>
    <w:rsid w:val="00FF7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CF83A39"/>
  <w15:docId w15:val="{91162EEF-86DE-472D-A371-129B9DE2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4C6CC7"/>
    <w:pPr>
      <w:spacing w:after="0" w:line="240" w:lineRule="auto"/>
    </w:pPr>
    <w:rPr>
      <w:rFonts w:ascii="Times New Roman" w:eastAsia="Times New Roman" w:hAnsi="Times New Roman" w:cs="Times New Roman"/>
      <w:sz w:val="24"/>
      <w:szCs w:val="24"/>
      <w:lang w:eastAsia="ru-RU"/>
    </w:rPr>
  </w:style>
  <w:style w:type="paragraph" w:styleId="12">
    <w:name w:val="heading 1"/>
    <w:aliases w:val="Title,VA ANSA Знак,VA ANSA,раздел,Загол1,разд,e-раздел,Глава,Aeaaa,Заголовок раздела,абзац 1,Заголовок 1_ПИЯФ,?acaae,ðàçäåë,Çàãîë1,ðàçä,Caaie1,?aca,Caaieiaie 1 IC,Заголовок 1 РП,новая страница,Г. Заголовок 1,Раздел_К,1 уровень_Заголовок"/>
    <w:next w:val="ae"/>
    <w:link w:val="13"/>
    <w:autoRedefine/>
    <w:qFormat/>
    <w:rsid w:val="00433094"/>
    <w:pPr>
      <w:keepNext/>
      <w:keepLines/>
      <w:spacing w:after="0" w:line="240" w:lineRule="auto"/>
      <w:ind w:firstLine="360"/>
      <w:jc w:val="both"/>
      <w:outlineLvl w:val="0"/>
    </w:pPr>
    <w:rPr>
      <w:rFonts w:ascii="Times New Roman" w:eastAsia="Times New Roman" w:hAnsi="Times New Roman" w:cs="Times New Roman"/>
      <w:b/>
      <w:sz w:val="24"/>
      <w:szCs w:val="28"/>
    </w:rPr>
  </w:style>
  <w:style w:type="paragraph" w:styleId="21">
    <w:name w:val="heading 2"/>
    <w:aliases w:val="H2,h2,Заголовок 2 Знак Знак Знак Знак Знак,Заголовок 2 Знак Знак Знак Знак Знак Знак Знак Знак Знак,подразд,Header 2,2,Раздел,Подраздел_К,2-ой уровень,2 уровень_Заголовок"/>
    <w:basedOn w:val="ae"/>
    <w:next w:val="ae"/>
    <w:link w:val="22"/>
    <w:unhideWhenUsed/>
    <w:qFormat/>
    <w:rsid w:val="002960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4">
    <w:name w:val="heading 3"/>
    <w:aliases w:val="Знак, Знак,Знак1,пункт,пункт Знак,punkt,ioieo,пункт1,пункт2,пункт3,пункт4,пункт5,пункт6,пункт7,пункт8,пункт9,пункт10,пункт11,пункт12,пункт13,пункт14,пункт15,пункт16,пункт17,пункт18,пункт19,пункт20,пункт110,пункт21,пункт31,пункт41,пункт51,П,3"/>
    <w:basedOn w:val="ae"/>
    <w:next w:val="ae"/>
    <w:link w:val="35"/>
    <w:unhideWhenUsed/>
    <w:qFormat/>
    <w:rsid w:val="00FA4CE0"/>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aliases w:val="Подпункт,Подпункт_К"/>
    <w:basedOn w:val="ae"/>
    <w:next w:val="ae"/>
    <w:link w:val="42"/>
    <w:uiPriority w:val="9"/>
    <w:unhideWhenUsed/>
    <w:qFormat/>
    <w:rsid w:val="00292007"/>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e"/>
    <w:next w:val="ae"/>
    <w:link w:val="52"/>
    <w:uiPriority w:val="9"/>
    <w:unhideWhenUsed/>
    <w:qFormat/>
    <w:rsid w:val="00BE27B8"/>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basedOn w:val="ae"/>
    <w:next w:val="ae"/>
    <w:link w:val="61"/>
    <w:uiPriority w:val="9"/>
    <w:qFormat/>
    <w:rsid w:val="00032F0D"/>
    <w:pPr>
      <w:spacing w:before="240" w:after="60"/>
      <w:outlineLvl w:val="5"/>
    </w:pPr>
    <w:rPr>
      <w:b/>
      <w:bCs/>
      <w:sz w:val="22"/>
      <w:szCs w:val="22"/>
    </w:rPr>
  </w:style>
  <w:style w:type="paragraph" w:styleId="70">
    <w:name w:val="heading 7"/>
    <w:basedOn w:val="ae"/>
    <w:next w:val="ae"/>
    <w:link w:val="71"/>
    <w:uiPriority w:val="9"/>
    <w:qFormat/>
    <w:rsid w:val="00032F0D"/>
    <w:pPr>
      <w:spacing w:before="240" w:after="60"/>
      <w:outlineLvl w:val="6"/>
    </w:pPr>
  </w:style>
  <w:style w:type="paragraph" w:styleId="80">
    <w:name w:val="heading 8"/>
    <w:basedOn w:val="ae"/>
    <w:next w:val="ae"/>
    <w:link w:val="81"/>
    <w:uiPriority w:val="9"/>
    <w:qFormat/>
    <w:rsid w:val="00032F0D"/>
    <w:pPr>
      <w:keepNext/>
      <w:jc w:val="center"/>
      <w:outlineLvl w:val="7"/>
    </w:pPr>
    <w:rPr>
      <w:b/>
      <w:bCs/>
      <w:i/>
      <w:iCs/>
      <w:u w:val="single"/>
    </w:rPr>
  </w:style>
  <w:style w:type="paragraph" w:styleId="90">
    <w:name w:val="heading 9"/>
    <w:basedOn w:val="ae"/>
    <w:next w:val="ae"/>
    <w:link w:val="91"/>
    <w:uiPriority w:val="9"/>
    <w:qFormat/>
    <w:rsid w:val="00032F0D"/>
    <w:pPr>
      <w:keepNext/>
      <w:jc w:val="center"/>
      <w:outlineLvl w:val="8"/>
    </w:pPr>
    <w:rPr>
      <w:b/>
      <w:bCs/>
      <w:sz w:val="20"/>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3">
    <w:name w:val="Заголовок 1 Знак"/>
    <w:aliases w:val="Title Знак,VA ANSA Знак Знак,VA ANSA Знак1,раздел Знак,Загол1 Знак,разд Знак,e-раздел Знак,Глава Знак,Aeaaa Знак,Заголовок раздела Знак,абзац 1 Знак,Заголовок 1_ПИЯФ Знак,?acaae Знак,ðàçäåë Знак,Çàãîë1 Знак,ðàçä Знак,Caaie1 Знак"/>
    <w:basedOn w:val="af"/>
    <w:link w:val="12"/>
    <w:uiPriority w:val="9"/>
    <w:rsid w:val="00433094"/>
    <w:rPr>
      <w:rFonts w:ascii="Times New Roman" w:eastAsia="Times New Roman" w:hAnsi="Times New Roman" w:cs="Times New Roman"/>
      <w:b/>
      <w:sz w:val="24"/>
      <w:szCs w:val="28"/>
    </w:rPr>
  </w:style>
  <w:style w:type="paragraph" w:customStyle="1" w:styleId="24">
    <w:name w:val="ЛЕН2_ПРОЕКТ_содержание книги"/>
    <w:basedOn w:val="21"/>
    <w:rsid w:val="002960EE"/>
    <w:pPr>
      <w:keepLines w:val="0"/>
      <w:spacing w:before="0"/>
      <w:ind w:right="567"/>
    </w:pPr>
    <w:rPr>
      <w:rFonts w:ascii="Times New Roman CYR" w:eastAsia="Times New Roman" w:hAnsi="Times New Roman CYR" w:cs="Times New Roman"/>
      <w:b w:val="0"/>
      <w:bCs w:val="0"/>
      <w:color w:val="auto"/>
      <w:sz w:val="24"/>
      <w:szCs w:val="20"/>
    </w:rPr>
  </w:style>
  <w:style w:type="paragraph" w:customStyle="1" w:styleId="25">
    <w:name w:val="ЛЕН2_ПРОЕКТ_Аннотация_общее содержание"/>
    <w:basedOn w:val="ae"/>
    <w:rsid w:val="002960EE"/>
    <w:pPr>
      <w:spacing w:before="120" w:after="120"/>
      <w:jc w:val="center"/>
    </w:pPr>
    <w:rPr>
      <w:rFonts w:ascii="Times New Roman CYR" w:hAnsi="Times New Roman CYR"/>
      <w:b/>
      <w:caps/>
      <w:sz w:val="28"/>
    </w:rPr>
  </w:style>
  <w:style w:type="paragraph" w:customStyle="1" w:styleId="BT1-">
    <w:name w:val="BT1-текст"/>
    <w:basedOn w:val="ae"/>
    <w:link w:val="BT1-0"/>
    <w:rsid w:val="002960EE"/>
    <w:pPr>
      <w:ind w:firstLine="851"/>
      <w:jc w:val="both"/>
    </w:pPr>
    <w:rPr>
      <w:rFonts w:eastAsia="Arial Unicode MS"/>
    </w:rPr>
  </w:style>
  <w:style w:type="character" w:customStyle="1" w:styleId="BT1-0">
    <w:name w:val="BT1-текст Знак"/>
    <w:link w:val="BT1-"/>
    <w:rsid w:val="002960EE"/>
    <w:rPr>
      <w:rFonts w:ascii="Times New Roman" w:eastAsia="Arial Unicode MS" w:hAnsi="Times New Roman" w:cs="Times New Roman"/>
      <w:sz w:val="24"/>
      <w:szCs w:val="24"/>
    </w:rPr>
  </w:style>
  <w:style w:type="paragraph" w:customStyle="1" w:styleId="BT1---">
    <w:name w:val="BT1-сод-кн-спц"/>
    <w:basedOn w:val="24"/>
    <w:rsid w:val="002960EE"/>
  </w:style>
  <w:style w:type="character" w:customStyle="1" w:styleId="22">
    <w:name w:val="Заголовок 2 Знак"/>
    <w:aliases w:val="H2 Знак,h2 Знак,Заголовок 2 Знак Знак Знак Знак Знак Знак,Заголовок 2 Знак Знак Знак Знак Знак Знак Знак Знак Знак Знак,подразд Знак,Header 2 Знак,2 Знак,Раздел Знак,Подраздел_К Знак,2-ой уровень Знак,2 уровень_Заголовок Знак"/>
    <w:basedOn w:val="af"/>
    <w:link w:val="21"/>
    <w:rsid w:val="002960EE"/>
    <w:rPr>
      <w:rFonts w:asciiTheme="majorHAnsi" w:eastAsiaTheme="majorEastAsia" w:hAnsiTheme="majorHAnsi" w:cstheme="majorBidi"/>
      <w:b/>
      <w:bCs/>
      <w:color w:val="4F81BD" w:themeColor="accent1"/>
      <w:sz w:val="26"/>
      <w:szCs w:val="26"/>
      <w:lang w:eastAsia="ru-RU"/>
    </w:rPr>
  </w:style>
  <w:style w:type="paragraph" w:customStyle="1" w:styleId="26">
    <w:name w:val="ЛЕН2_ПРОЕКТ_п/разд"/>
    <w:basedOn w:val="ae"/>
    <w:link w:val="27"/>
    <w:rsid w:val="00C4447E"/>
    <w:pPr>
      <w:spacing w:before="120" w:after="120"/>
      <w:ind w:left="851"/>
      <w:jc w:val="both"/>
    </w:pPr>
    <w:rPr>
      <w:b/>
      <w:iCs/>
      <w:caps/>
      <w:sz w:val="32"/>
      <w:szCs w:val="20"/>
    </w:rPr>
  </w:style>
  <w:style w:type="character" w:customStyle="1" w:styleId="27">
    <w:name w:val="ЛЕН2_ПРОЕКТ_п/разд Знак"/>
    <w:basedOn w:val="af"/>
    <w:link w:val="26"/>
    <w:rsid w:val="00C4447E"/>
    <w:rPr>
      <w:rFonts w:ascii="Times New Roman" w:eastAsia="Times New Roman" w:hAnsi="Times New Roman" w:cs="Times New Roman"/>
      <w:b/>
      <w:iCs/>
      <w:caps/>
      <w:sz w:val="32"/>
      <w:szCs w:val="20"/>
      <w:lang w:eastAsia="ru-RU"/>
    </w:rPr>
  </w:style>
  <w:style w:type="paragraph" w:styleId="af2">
    <w:name w:val="caption"/>
    <w:aliases w:val="Таблица Д,Подписи к рисункам"/>
    <w:basedOn w:val="ae"/>
    <w:next w:val="ae"/>
    <w:link w:val="af3"/>
    <w:qFormat/>
    <w:rsid w:val="00A92BCE"/>
    <w:pPr>
      <w:jc w:val="center"/>
    </w:pPr>
    <w:rPr>
      <w:sz w:val="26"/>
      <w:szCs w:val="20"/>
    </w:rPr>
  </w:style>
  <w:style w:type="paragraph" w:customStyle="1" w:styleId="1">
    <w:name w:val="Стиль1"/>
    <w:basedOn w:val="12"/>
    <w:link w:val="14"/>
    <w:rsid w:val="00A92BCE"/>
    <w:pPr>
      <w:numPr>
        <w:numId w:val="2"/>
      </w:numPr>
    </w:pPr>
    <w:rPr>
      <w:rFonts w:ascii="Arial" w:hAnsi="Arial"/>
    </w:rPr>
  </w:style>
  <w:style w:type="character" w:styleId="af4">
    <w:name w:val="Hyperlink"/>
    <w:uiPriority w:val="99"/>
    <w:rsid w:val="00A92BCE"/>
    <w:rPr>
      <w:color w:val="0000FF"/>
      <w:u w:val="single"/>
    </w:rPr>
  </w:style>
  <w:style w:type="paragraph" w:customStyle="1" w:styleId="-">
    <w:name w:val="НОРАО основной-Штрих"/>
    <w:basedOn w:val="af5"/>
    <w:qFormat/>
    <w:rsid w:val="00A92BCE"/>
    <w:pPr>
      <w:numPr>
        <w:numId w:val="1"/>
      </w:numPr>
    </w:pPr>
    <w:rPr>
      <w:szCs w:val="24"/>
    </w:rPr>
  </w:style>
  <w:style w:type="paragraph" w:customStyle="1" w:styleId="af5">
    <w:name w:val="НОРАО основной"/>
    <w:link w:val="af6"/>
    <w:rsid w:val="00A92BCE"/>
    <w:pPr>
      <w:spacing w:after="0"/>
      <w:ind w:firstLine="709"/>
      <w:jc w:val="both"/>
    </w:pPr>
    <w:rPr>
      <w:rFonts w:ascii="Times New Roman" w:eastAsia="Times New Roman" w:hAnsi="Times New Roman" w:cs="Times New Roman"/>
      <w:sz w:val="26"/>
      <w:szCs w:val="20"/>
      <w:lang w:eastAsia="ru-RU"/>
    </w:rPr>
  </w:style>
  <w:style w:type="character" w:customStyle="1" w:styleId="af6">
    <w:name w:val="НОРАО основной Знак"/>
    <w:link w:val="af5"/>
    <w:rsid w:val="00A92BCE"/>
    <w:rPr>
      <w:rFonts w:ascii="Times New Roman" w:eastAsia="Times New Roman" w:hAnsi="Times New Roman" w:cs="Times New Roman"/>
      <w:sz w:val="26"/>
      <w:szCs w:val="20"/>
      <w:lang w:eastAsia="ru-RU"/>
    </w:rPr>
  </w:style>
  <w:style w:type="paragraph" w:styleId="af7">
    <w:name w:val="TOC Heading"/>
    <w:basedOn w:val="12"/>
    <w:next w:val="ae"/>
    <w:uiPriority w:val="39"/>
    <w:unhideWhenUsed/>
    <w:qFormat/>
    <w:rsid w:val="00FE1DCF"/>
    <w:pPr>
      <w:spacing w:before="480" w:line="276" w:lineRule="auto"/>
      <w:ind w:firstLine="0"/>
      <w:outlineLvl w:val="9"/>
    </w:pPr>
    <w:rPr>
      <w:rFonts w:asciiTheme="majorHAnsi" w:eastAsiaTheme="majorEastAsia" w:hAnsiTheme="majorHAnsi" w:cstheme="majorBidi"/>
      <w:bCs/>
      <w:color w:val="365F91" w:themeColor="accent1" w:themeShade="BF"/>
      <w:lang w:eastAsia="ru-RU"/>
    </w:rPr>
  </w:style>
  <w:style w:type="paragraph" w:styleId="15">
    <w:name w:val="toc 1"/>
    <w:basedOn w:val="ae"/>
    <w:next w:val="ae"/>
    <w:autoRedefine/>
    <w:uiPriority w:val="39"/>
    <w:unhideWhenUsed/>
    <w:qFormat/>
    <w:rsid w:val="005E03E3"/>
    <w:pPr>
      <w:tabs>
        <w:tab w:val="right" w:leader="dot" w:pos="9356"/>
      </w:tabs>
      <w:spacing w:after="100"/>
    </w:pPr>
  </w:style>
  <w:style w:type="paragraph" w:styleId="28">
    <w:name w:val="toc 2"/>
    <w:basedOn w:val="ae"/>
    <w:next w:val="ae"/>
    <w:autoRedefine/>
    <w:uiPriority w:val="39"/>
    <w:unhideWhenUsed/>
    <w:qFormat/>
    <w:rsid w:val="00AC4594"/>
    <w:pPr>
      <w:tabs>
        <w:tab w:val="left" w:pos="880"/>
        <w:tab w:val="right" w:leader="dot" w:pos="9345"/>
      </w:tabs>
      <w:spacing w:line="276" w:lineRule="auto"/>
      <w:ind w:left="284"/>
    </w:pPr>
  </w:style>
  <w:style w:type="paragraph" w:styleId="af8">
    <w:name w:val="Balloon Text"/>
    <w:basedOn w:val="ae"/>
    <w:link w:val="af9"/>
    <w:uiPriority w:val="99"/>
    <w:unhideWhenUsed/>
    <w:rsid w:val="00FE1DCF"/>
    <w:rPr>
      <w:rFonts w:ascii="Tahoma" w:hAnsi="Tahoma" w:cs="Tahoma"/>
      <w:sz w:val="16"/>
      <w:szCs w:val="16"/>
    </w:rPr>
  </w:style>
  <w:style w:type="character" w:customStyle="1" w:styleId="af9">
    <w:name w:val="Текст выноски Знак"/>
    <w:basedOn w:val="af"/>
    <w:link w:val="af8"/>
    <w:uiPriority w:val="99"/>
    <w:rsid w:val="00FE1DCF"/>
    <w:rPr>
      <w:rFonts w:ascii="Tahoma" w:eastAsia="Times New Roman" w:hAnsi="Tahoma" w:cs="Tahoma"/>
      <w:sz w:val="16"/>
      <w:szCs w:val="16"/>
      <w:lang w:eastAsia="ru-RU"/>
    </w:rPr>
  </w:style>
  <w:style w:type="paragraph" w:customStyle="1" w:styleId="16">
    <w:name w:val="Абзац списка1"/>
    <w:aliases w:val="Подпись рисунка"/>
    <w:basedOn w:val="ae"/>
    <w:link w:val="afa"/>
    <w:qFormat/>
    <w:rsid w:val="00990A51"/>
    <w:pPr>
      <w:ind w:left="720"/>
      <w:contextualSpacing/>
    </w:pPr>
    <w:rPr>
      <w:sz w:val="20"/>
      <w:szCs w:val="20"/>
    </w:rPr>
  </w:style>
  <w:style w:type="character" w:customStyle="1" w:styleId="afa">
    <w:name w:val="Абзац списка Знак"/>
    <w:aliases w:val="Подпись рисунка Знак,Обычный без отступа Знак,Абзац списка_п Знак,Абзац списка4 Знак,мой Знак,List Paragraph Знак"/>
    <w:link w:val="16"/>
    <w:uiPriority w:val="34"/>
    <w:locked/>
    <w:rsid w:val="00990A51"/>
    <w:rPr>
      <w:rFonts w:ascii="Times New Roman" w:eastAsia="Times New Roman" w:hAnsi="Times New Roman" w:cs="Times New Roman"/>
      <w:sz w:val="20"/>
      <w:szCs w:val="20"/>
      <w:lang w:eastAsia="ru-RU"/>
    </w:rPr>
  </w:style>
  <w:style w:type="paragraph" w:styleId="afb">
    <w:name w:val="List Paragraph"/>
    <w:aliases w:val="Обычный без отступа,Абзац списка_п,Абзац списка4,мой,List Paragraph"/>
    <w:basedOn w:val="ae"/>
    <w:link w:val="17"/>
    <w:uiPriority w:val="34"/>
    <w:qFormat/>
    <w:rsid w:val="00990A51"/>
    <w:pPr>
      <w:ind w:left="720"/>
      <w:contextualSpacing/>
    </w:pPr>
  </w:style>
  <w:style w:type="table" w:styleId="afc">
    <w:name w:val="Table Grid"/>
    <w:basedOn w:val="af0"/>
    <w:uiPriority w:val="39"/>
    <w:rsid w:val="00C6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06C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qFormat/>
    <w:rsid w:val="003F0707"/>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42">
    <w:name w:val="Заголовок 4 Знак"/>
    <w:aliases w:val="Подпункт Знак,Подпункт_К Знак"/>
    <w:basedOn w:val="af"/>
    <w:link w:val="41"/>
    <w:uiPriority w:val="9"/>
    <w:rsid w:val="00292007"/>
    <w:rPr>
      <w:rFonts w:asciiTheme="majorHAnsi" w:eastAsiaTheme="majorEastAsia" w:hAnsiTheme="majorHAnsi" w:cstheme="majorBidi"/>
      <w:b/>
      <w:bCs/>
      <w:i/>
      <w:iCs/>
      <w:color w:val="4F81BD" w:themeColor="accent1"/>
      <w:sz w:val="24"/>
      <w:szCs w:val="24"/>
      <w:lang w:eastAsia="ru-RU"/>
    </w:rPr>
  </w:style>
  <w:style w:type="paragraph" w:styleId="afd">
    <w:name w:val="Subtitle"/>
    <w:basedOn w:val="ae"/>
    <w:next w:val="ae"/>
    <w:link w:val="afe"/>
    <w:uiPriority w:val="11"/>
    <w:qFormat/>
    <w:rsid w:val="00AF3D91"/>
    <w:pPr>
      <w:numPr>
        <w:ilvl w:val="1"/>
      </w:numPr>
    </w:pPr>
    <w:rPr>
      <w:rFonts w:asciiTheme="majorHAnsi" w:eastAsiaTheme="majorEastAsia" w:hAnsiTheme="majorHAnsi" w:cstheme="majorBidi"/>
      <w:i/>
      <w:iCs/>
      <w:color w:val="4F81BD" w:themeColor="accent1"/>
      <w:spacing w:val="15"/>
    </w:rPr>
  </w:style>
  <w:style w:type="character" w:customStyle="1" w:styleId="afe">
    <w:name w:val="Подзаголовок Знак"/>
    <w:basedOn w:val="af"/>
    <w:link w:val="afd"/>
    <w:uiPriority w:val="11"/>
    <w:rsid w:val="00AF3D91"/>
    <w:rPr>
      <w:rFonts w:asciiTheme="majorHAnsi" w:eastAsiaTheme="majorEastAsia" w:hAnsiTheme="majorHAnsi" w:cstheme="majorBidi"/>
      <w:i/>
      <w:iCs/>
      <w:color w:val="4F81BD" w:themeColor="accent1"/>
      <w:spacing w:val="15"/>
      <w:sz w:val="24"/>
      <w:szCs w:val="24"/>
      <w:lang w:eastAsia="ru-RU"/>
    </w:rPr>
  </w:style>
  <w:style w:type="paragraph" w:customStyle="1" w:styleId="20">
    <w:name w:val="Стиль2"/>
    <w:basedOn w:val="afb"/>
    <w:link w:val="29"/>
    <w:qFormat/>
    <w:rsid w:val="00FA4CE0"/>
    <w:pPr>
      <w:numPr>
        <w:ilvl w:val="2"/>
        <w:numId w:val="3"/>
      </w:numPr>
      <w:spacing w:line="276" w:lineRule="auto"/>
      <w:jc w:val="both"/>
    </w:pPr>
    <w:rPr>
      <w:lang w:eastAsia="en-US"/>
    </w:rPr>
  </w:style>
  <w:style w:type="character" w:customStyle="1" w:styleId="35">
    <w:name w:val="Заголовок 3 Знак"/>
    <w:aliases w:val="Знак Знак, Знак Знак,Знак1 Знак,пункт Знак1,пункт Знак Знак,punkt Знак,ioieo Знак,пункт1 Знак,пункт2 Знак,пункт3 Знак,пункт4 Знак,пункт5 Знак,пункт6 Знак,пункт7 Знак,пункт8 Знак,пункт9 Знак,пункт10 Знак,пункт11 Знак,пункт12 Знак,П Знак"/>
    <w:basedOn w:val="af"/>
    <w:link w:val="34"/>
    <w:rsid w:val="00FA4CE0"/>
    <w:rPr>
      <w:rFonts w:asciiTheme="majorHAnsi" w:eastAsiaTheme="majorEastAsia" w:hAnsiTheme="majorHAnsi" w:cstheme="majorBidi"/>
      <w:b/>
      <w:bCs/>
      <w:color w:val="4F81BD" w:themeColor="accent1"/>
      <w:sz w:val="24"/>
      <w:szCs w:val="24"/>
      <w:lang w:eastAsia="ru-RU"/>
    </w:rPr>
  </w:style>
  <w:style w:type="character" w:customStyle="1" w:styleId="17">
    <w:name w:val="Абзац списка Знак1"/>
    <w:aliases w:val="Обычный без отступа Знак1,Абзац списка_п Знак1,Абзац списка4 Знак1,мой Знак1,List Paragraph Знак1"/>
    <w:basedOn w:val="af"/>
    <w:link w:val="afb"/>
    <w:uiPriority w:val="34"/>
    <w:rsid w:val="00FA4CE0"/>
    <w:rPr>
      <w:rFonts w:ascii="Times New Roman" w:eastAsia="Times New Roman" w:hAnsi="Times New Roman" w:cs="Times New Roman"/>
      <w:sz w:val="24"/>
      <w:szCs w:val="24"/>
      <w:lang w:eastAsia="ru-RU"/>
    </w:rPr>
  </w:style>
  <w:style w:type="character" w:customStyle="1" w:styleId="29">
    <w:name w:val="Стиль2 Знак"/>
    <w:basedOn w:val="17"/>
    <w:link w:val="20"/>
    <w:rsid w:val="00FA4CE0"/>
    <w:rPr>
      <w:rFonts w:ascii="Times New Roman" w:eastAsia="Times New Roman" w:hAnsi="Times New Roman" w:cs="Times New Roman"/>
      <w:sz w:val="24"/>
      <w:szCs w:val="24"/>
      <w:lang w:eastAsia="ru-RU"/>
    </w:rPr>
  </w:style>
  <w:style w:type="paragraph" w:customStyle="1" w:styleId="aff">
    <w:name w:val="Табличный"/>
    <w:basedOn w:val="ae"/>
    <w:qFormat/>
    <w:rsid w:val="00C372BF"/>
    <w:pPr>
      <w:jc w:val="both"/>
    </w:pPr>
    <w:rPr>
      <w:rFonts w:ascii="Arial" w:eastAsia="Calibri" w:hAnsi="Arial"/>
      <w:sz w:val="22"/>
      <w:szCs w:val="22"/>
      <w:lang w:eastAsia="en-US"/>
    </w:rPr>
  </w:style>
  <w:style w:type="paragraph" w:customStyle="1" w:styleId="82">
    <w:name w:val="ЭКОцентр текст таблицы (8пт)"/>
    <w:basedOn w:val="ae"/>
    <w:qFormat/>
    <w:rsid w:val="00D76F4D"/>
    <w:pPr>
      <w:jc w:val="both"/>
    </w:pPr>
    <w:rPr>
      <w:rFonts w:ascii="Calibri" w:eastAsia="Calibri" w:hAnsi="Calibri"/>
      <w:color w:val="000000"/>
      <w:sz w:val="16"/>
      <w:szCs w:val="16"/>
      <w:lang w:eastAsia="en-US"/>
    </w:rPr>
  </w:style>
  <w:style w:type="character" w:styleId="aff0">
    <w:name w:val="annotation reference"/>
    <w:basedOn w:val="af"/>
    <w:uiPriority w:val="99"/>
    <w:unhideWhenUsed/>
    <w:rsid w:val="00A614F7"/>
    <w:rPr>
      <w:sz w:val="16"/>
      <w:szCs w:val="16"/>
    </w:rPr>
  </w:style>
  <w:style w:type="paragraph" w:styleId="aff1">
    <w:name w:val="annotation text"/>
    <w:basedOn w:val="ae"/>
    <w:link w:val="aff2"/>
    <w:uiPriority w:val="99"/>
    <w:unhideWhenUsed/>
    <w:rsid w:val="00A614F7"/>
    <w:rPr>
      <w:sz w:val="20"/>
      <w:szCs w:val="20"/>
    </w:rPr>
  </w:style>
  <w:style w:type="character" w:customStyle="1" w:styleId="aff2">
    <w:name w:val="Текст примечания Знак"/>
    <w:basedOn w:val="af"/>
    <w:link w:val="aff1"/>
    <w:uiPriority w:val="99"/>
    <w:rsid w:val="00A614F7"/>
    <w:rPr>
      <w:rFonts w:ascii="Times New Roman" w:eastAsia="Times New Roman" w:hAnsi="Times New Roman" w:cs="Times New Roman"/>
      <w:sz w:val="20"/>
      <w:szCs w:val="20"/>
      <w:lang w:eastAsia="ru-RU"/>
    </w:rPr>
  </w:style>
  <w:style w:type="paragraph" w:styleId="aff3">
    <w:name w:val="annotation subject"/>
    <w:basedOn w:val="aff1"/>
    <w:next w:val="aff1"/>
    <w:link w:val="aff4"/>
    <w:unhideWhenUsed/>
    <w:rsid w:val="00A614F7"/>
    <w:rPr>
      <w:b/>
      <w:bCs/>
    </w:rPr>
  </w:style>
  <w:style w:type="character" w:customStyle="1" w:styleId="aff4">
    <w:name w:val="Тема примечания Знак"/>
    <w:basedOn w:val="aff2"/>
    <w:link w:val="aff3"/>
    <w:rsid w:val="00A614F7"/>
    <w:rPr>
      <w:rFonts w:ascii="Times New Roman" w:eastAsia="Times New Roman" w:hAnsi="Times New Roman" w:cs="Times New Roman"/>
      <w:b/>
      <w:bCs/>
      <w:sz w:val="20"/>
      <w:szCs w:val="20"/>
      <w:lang w:eastAsia="ru-RU"/>
    </w:rPr>
  </w:style>
  <w:style w:type="paragraph" w:customStyle="1" w:styleId="aa">
    <w:name w:val="Абзац списка РП"/>
    <w:basedOn w:val="ae"/>
    <w:qFormat/>
    <w:rsid w:val="00254D12"/>
    <w:pPr>
      <w:widowControl w:val="0"/>
      <w:numPr>
        <w:numId w:val="4"/>
      </w:numPr>
      <w:tabs>
        <w:tab w:val="left" w:pos="1276"/>
      </w:tabs>
      <w:spacing w:before="60" w:after="60" w:line="288" w:lineRule="auto"/>
      <w:ind w:left="0" w:firstLine="851"/>
      <w:jc w:val="both"/>
    </w:pPr>
  </w:style>
  <w:style w:type="paragraph" w:customStyle="1" w:styleId="aff5">
    <w:name w:val="Основной с отступом РП"/>
    <w:basedOn w:val="ae"/>
    <w:link w:val="aff6"/>
    <w:qFormat/>
    <w:rsid w:val="00254D12"/>
    <w:pPr>
      <w:widowControl w:val="0"/>
      <w:suppressAutoHyphens/>
      <w:spacing w:line="288" w:lineRule="auto"/>
      <w:ind w:firstLine="851"/>
      <w:jc w:val="both"/>
    </w:pPr>
    <w:rPr>
      <w:rFonts w:eastAsia="Calibri"/>
      <w:szCs w:val="20"/>
    </w:rPr>
  </w:style>
  <w:style w:type="character" w:customStyle="1" w:styleId="aff6">
    <w:name w:val="Основной с отступом РП Знак"/>
    <w:link w:val="aff5"/>
    <w:locked/>
    <w:rsid w:val="00254D12"/>
    <w:rPr>
      <w:rFonts w:ascii="Times New Roman" w:eastAsia="Calibri" w:hAnsi="Times New Roman" w:cs="Times New Roman"/>
      <w:sz w:val="24"/>
      <w:szCs w:val="20"/>
    </w:rPr>
  </w:style>
  <w:style w:type="paragraph" w:customStyle="1" w:styleId="2a">
    <w:name w:val="РАОПРОЕКТ ЗагУр2"/>
    <w:basedOn w:val="21"/>
    <w:link w:val="2b"/>
    <w:qFormat/>
    <w:rsid w:val="00254D12"/>
    <w:pPr>
      <w:keepNext w:val="0"/>
      <w:keepLines w:val="0"/>
      <w:widowControl w:val="0"/>
      <w:spacing w:before="120" w:after="120" w:line="288" w:lineRule="auto"/>
      <w:ind w:left="851"/>
      <w:jc w:val="both"/>
    </w:pPr>
    <w:rPr>
      <w:rFonts w:ascii="Times New Roman" w:eastAsia="Times New Roman" w:hAnsi="Times New Roman" w:cs="Times New Roman"/>
      <w:iCs/>
      <w:caps/>
      <w:color w:val="auto"/>
      <w:sz w:val="28"/>
      <w:szCs w:val="28"/>
    </w:rPr>
  </w:style>
  <w:style w:type="character" w:customStyle="1" w:styleId="2b">
    <w:name w:val="РАОПРОЕКТ ЗагУр2 Знак"/>
    <w:link w:val="2a"/>
    <w:rsid w:val="00254D12"/>
    <w:rPr>
      <w:rFonts w:ascii="Times New Roman" w:eastAsia="Times New Roman" w:hAnsi="Times New Roman" w:cs="Times New Roman"/>
      <w:b/>
      <w:bCs/>
      <w:iCs/>
      <w:caps/>
      <w:sz w:val="28"/>
      <w:szCs w:val="28"/>
    </w:rPr>
  </w:style>
  <w:style w:type="paragraph" w:customStyle="1" w:styleId="2c">
    <w:name w:val="2. ТЕКСТ ЗАПИСКИ"/>
    <w:basedOn w:val="ae"/>
    <w:link w:val="2d"/>
    <w:uiPriority w:val="99"/>
    <w:qFormat/>
    <w:rsid w:val="004A7069"/>
    <w:pPr>
      <w:spacing w:line="276" w:lineRule="auto"/>
      <w:ind w:left="142" w:right="139" w:firstLine="426"/>
      <w:jc w:val="both"/>
    </w:pPr>
    <w:rPr>
      <w:sz w:val="26"/>
      <w:szCs w:val="26"/>
    </w:rPr>
  </w:style>
  <w:style w:type="character" w:customStyle="1" w:styleId="2d">
    <w:name w:val="2. ТЕКСТ ЗАПИСКИ Знак"/>
    <w:basedOn w:val="af"/>
    <w:link w:val="2c"/>
    <w:uiPriority w:val="99"/>
    <w:rsid w:val="004A7069"/>
    <w:rPr>
      <w:rFonts w:ascii="Times New Roman" w:eastAsia="Times New Roman" w:hAnsi="Times New Roman" w:cs="Times New Roman"/>
      <w:sz w:val="26"/>
      <w:szCs w:val="26"/>
      <w:lang w:eastAsia="ru-RU"/>
    </w:rPr>
  </w:style>
  <w:style w:type="paragraph" w:customStyle="1" w:styleId="36">
    <w:name w:val="_Таблица3"/>
    <w:link w:val="37"/>
    <w:qFormat/>
    <w:rsid w:val="004A7069"/>
    <w:pPr>
      <w:spacing w:after="0" w:line="240" w:lineRule="auto"/>
      <w:jc w:val="center"/>
    </w:pPr>
    <w:rPr>
      <w:rFonts w:ascii="Times New Roman" w:eastAsia="Times New Roman" w:hAnsi="Times New Roman" w:cs="Times New Roman"/>
      <w:szCs w:val="20"/>
      <w:lang w:eastAsia="ru-RU"/>
    </w:rPr>
  </w:style>
  <w:style w:type="character" w:customStyle="1" w:styleId="37">
    <w:name w:val="_Таблица3 Знак"/>
    <w:link w:val="36"/>
    <w:rsid w:val="004A7069"/>
    <w:rPr>
      <w:rFonts w:ascii="Times New Roman" w:eastAsia="Times New Roman" w:hAnsi="Times New Roman" w:cs="Times New Roman"/>
      <w:szCs w:val="20"/>
      <w:lang w:eastAsia="ru-RU"/>
    </w:rPr>
  </w:style>
  <w:style w:type="paragraph" w:customStyle="1" w:styleId="18">
    <w:name w:val="1. ГЛАВЫ"/>
    <w:basedOn w:val="12"/>
    <w:rsid w:val="004A7069"/>
    <w:pPr>
      <w:keepLines w:val="0"/>
      <w:spacing w:before="240" w:after="60" w:line="360" w:lineRule="auto"/>
      <w:ind w:firstLine="0"/>
      <w:jc w:val="center"/>
    </w:pPr>
    <w:rPr>
      <w:bCs/>
      <w:kern w:val="32"/>
      <w:lang w:eastAsia="ru-RU"/>
    </w:rPr>
  </w:style>
  <w:style w:type="paragraph" w:customStyle="1" w:styleId="62">
    <w:name w:val="6. Подпункт в главах"/>
    <w:basedOn w:val="2c"/>
    <w:link w:val="63"/>
    <w:qFormat/>
    <w:rsid w:val="004A7069"/>
    <w:pPr>
      <w:spacing w:before="120" w:after="120"/>
      <w:ind w:right="255" w:firstLine="425"/>
      <w:jc w:val="center"/>
      <w:outlineLvl w:val="1"/>
    </w:pPr>
    <w:rPr>
      <w:b/>
    </w:rPr>
  </w:style>
  <w:style w:type="character" w:customStyle="1" w:styleId="63">
    <w:name w:val="6. Подпункт в главах Знак"/>
    <w:basedOn w:val="2d"/>
    <w:link w:val="62"/>
    <w:rsid w:val="004A7069"/>
    <w:rPr>
      <w:rFonts w:ascii="Times New Roman" w:eastAsia="Times New Roman" w:hAnsi="Times New Roman" w:cs="Times New Roman"/>
      <w:b/>
      <w:sz w:val="26"/>
      <w:szCs w:val="26"/>
      <w:lang w:eastAsia="ru-RU"/>
    </w:rPr>
  </w:style>
  <w:style w:type="paragraph" w:customStyle="1" w:styleId="51">
    <w:name w:val="5.1. Подперечисление"/>
    <w:basedOn w:val="2c"/>
    <w:link w:val="510"/>
    <w:uiPriority w:val="99"/>
    <w:qFormat/>
    <w:rsid w:val="004A7069"/>
    <w:pPr>
      <w:numPr>
        <w:numId w:val="5"/>
      </w:numPr>
    </w:pPr>
    <w:rPr>
      <w:kern w:val="32"/>
    </w:rPr>
  </w:style>
  <w:style w:type="paragraph" w:customStyle="1" w:styleId="2e">
    <w:name w:val="Обычный2"/>
    <w:link w:val="Normal"/>
    <w:qFormat/>
    <w:rsid w:val="00177FB3"/>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2e"/>
    <w:rsid w:val="00177FB3"/>
    <w:rPr>
      <w:rFonts w:ascii="Times New Roman" w:eastAsia="Times New Roman" w:hAnsi="Times New Roman" w:cs="Times New Roman"/>
      <w:sz w:val="20"/>
      <w:szCs w:val="20"/>
      <w:lang w:eastAsia="ru-RU"/>
    </w:rPr>
  </w:style>
  <w:style w:type="paragraph" w:customStyle="1" w:styleId="120">
    <w:name w:val="Об таб центр12"/>
    <w:basedOn w:val="ae"/>
    <w:link w:val="121"/>
    <w:qFormat/>
    <w:rsid w:val="0095269F"/>
    <w:pPr>
      <w:jc w:val="center"/>
    </w:pPr>
    <w:rPr>
      <w:snapToGrid w:val="0"/>
      <w:szCs w:val="20"/>
    </w:rPr>
  </w:style>
  <w:style w:type="character" w:customStyle="1" w:styleId="121">
    <w:name w:val="Об таб центр12 Знак"/>
    <w:link w:val="120"/>
    <w:locked/>
    <w:rsid w:val="0095269F"/>
    <w:rPr>
      <w:rFonts w:ascii="Times New Roman" w:eastAsia="Times New Roman" w:hAnsi="Times New Roman" w:cs="Times New Roman"/>
      <w:snapToGrid w:val="0"/>
      <w:sz w:val="24"/>
      <w:szCs w:val="20"/>
      <w:lang w:eastAsia="ru-RU"/>
    </w:rPr>
  </w:style>
  <w:style w:type="character" w:customStyle="1" w:styleId="510">
    <w:name w:val="5.1. Подперечисление Знак"/>
    <w:basedOn w:val="2d"/>
    <w:link w:val="51"/>
    <w:uiPriority w:val="99"/>
    <w:rsid w:val="00B52555"/>
    <w:rPr>
      <w:rFonts w:ascii="Times New Roman" w:eastAsia="Times New Roman" w:hAnsi="Times New Roman" w:cs="Times New Roman"/>
      <w:kern w:val="32"/>
      <w:sz w:val="26"/>
      <w:szCs w:val="26"/>
      <w:lang w:eastAsia="ru-RU"/>
    </w:rPr>
  </w:style>
  <w:style w:type="character" w:customStyle="1" w:styleId="19">
    <w:name w:val="Обычный отступ Знак Знак1 Знак Знак Знак"/>
    <w:aliases w:val="Обычный отступ Знак Знак Знак Знак Знак Знак Знак,Обычный отступ Знак1 Знак Знак Знак Знак Знак Знак1 Знак Знак1 Знак Знак,Обычный отступ Знак2 Знак,Обычный отступ Знак Знак1 Знак"/>
    <w:uiPriority w:val="99"/>
    <w:rsid w:val="00717941"/>
  </w:style>
  <w:style w:type="paragraph" w:customStyle="1" w:styleId="aff7">
    <w:name w:val="Абзац"/>
    <w:basedOn w:val="ae"/>
    <w:link w:val="aff8"/>
    <w:uiPriority w:val="99"/>
    <w:qFormat/>
    <w:rsid w:val="00717941"/>
    <w:pPr>
      <w:spacing w:before="60" w:line="264" w:lineRule="auto"/>
      <w:ind w:firstLine="851"/>
      <w:jc w:val="both"/>
    </w:pPr>
    <w:rPr>
      <w:szCs w:val="20"/>
    </w:rPr>
  </w:style>
  <w:style w:type="character" w:customStyle="1" w:styleId="aff8">
    <w:name w:val="Абзац Знак"/>
    <w:link w:val="aff7"/>
    <w:uiPriority w:val="99"/>
    <w:rsid w:val="00717941"/>
    <w:rPr>
      <w:rFonts w:ascii="Times New Roman" w:eastAsia="Times New Roman" w:hAnsi="Times New Roman" w:cs="Times New Roman"/>
      <w:sz w:val="24"/>
      <w:szCs w:val="20"/>
      <w:lang w:eastAsia="ru-RU"/>
    </w:rPr>
  </w:style>
  <w:style w:type="paragraph" w:customStyle="1" w:styleId="1a">
    <w:name w:val="Основной текст1"/>
    <w:rsid w:val="0041025F"/>
    <w:pPr>
      <w:widowControl w:val="0"/>
      <w:spacing w:after="0" w:line="240" w:lineRule="auto"/>
      <w:jc w:val="both"/>
    </w:pPr>
    <w:rPr>
      <w:rFonts w:ascii="Times New Roman" w:eastAsia="Times New Roman" w:hAnsi="Times New Roman" w:cs="Times New Roman"/>
      <w:snapToGrid w:val="0"/>
      <w:sz w:val="28"/>
      <w:szCs w:val="20"/>
      <w:lang w:eastAsia="ru-RU"/>
    </w:rPr>
  </w:style>
  <w:style w:type="paragraph" w:customStyle="1" w:styleId="3-1">
    <w:name w:val="Заголовок 3-1"/>
    <w:basedOn w:val="34"/>
    <w:link w:val="3-10"/>
    <w:uiPriority w:val="99"/>
    <w:rsid w:val="0041025F"/>
    <w:pPr>
      <w:keepNext w:val="0"/>
      <w:keepLines w:val="0"/>
      <w:tabs>
        <w:tab w:val="left" w:pos="709"/>
        <w:tab w:val="left" w:pos="1560"/>
      </w:tabs>
      <w:suppressAutoHyphens/>
      <w:spacing w:before="120" w:line="288" w:lineRule="auto"/>
      <w:ind w:firstLine="851"/>
      <w:jc w:val="both"/>
    </w:pPr>
    <w:rPr>
      <w:rFonts w:ascii="Times New Roman" w:eastAsia="Calibri" w:hAnsi="Times New Roman" w:cs="Times New Roman"/>
      <w:b w:val="0"/>
      <w:bCs w:val="0"/>
      <w:color w:val="auto"/>
    </w:rPr>
  </w:style>
  <w:style w:type="character" w:customStyle="1" w:styleId="3-10">
    <w:name w:val="Заголовок 3-1 Знак"/>
    <w:link w:val="3-1"/>
    <w:uiPriority w:val="99"/>
    <w:rsid w:val="0041025F"/>
    <w:rPr>
      <w:rFonts w:ascii="Times New Roman" w:eastAsia="Calibri" w:hAnsi="Times New Roman" w:cs="Times New Roman"/>
      <w:sz w:val="24"/>
      <w:szCs w:val="24"/>
    </w:rPr>
  </w:style>
  <w:style w:type="paragraph" w:styleId="a4">
    <w:name w:val="Bibliography"/>
    <w:basedOn w:val="ae"/>
    <w:uiPriority w:val="37"/>
    <w:rsid w:val="0041025F"/>
    <w:pPr>
      <w:numPr>
        <w:numId w:val="6"/>
      </w:numPr>
      <w:spacing w:before="60" w:after="60"/>
      <w:jc w:val="both"/>
    </w:pPr>
    <w:rPr>
      <w:rFonts w:ascii="Arial" w:hAnsi="Arial"/>
      <w:snapToGrid w:val="0"/>
      <w:szCs w:val="20"/>
      <w:lang w:val="en-US"/>
    </w:rPr>
  </w:style>
  <w:style w:type="paragraph" w:customStyle="1" w:styleId="aff9">
    <w:name w:val="маркированный ОЭС"/>
    <w:basedOn w:val="ae"/>
    <w:link w:val="affa"/>
    <w:autoRedefine/>
    <w:uiPriority w:val="99"/>
    <w:rsid w:val="00B63BC1"/>
    <w:pPr>
      <w:spacing w:line="264" w:lineRule="auto"/>
      <w:ind w:left="426"/>
      <w:contextualSpacing/>
      <w:jc w:val="both"/>
    </w:pPr>
    <w:rPr>
      <w:rFonts w:eastAsia="Calibri"/>
      <w:lang w:eastAsia="en-US" w:bidi="en-US"/>
    </w:rPr>
  </w:style>
  <w:style w:type="character" w:customStyle="1" w:styleId="affa">
    <w:name w:val="маркированный ОЭС Знак"/>
    <w:link w:val="aff9"/>
    <w:uiPriority w:val="99"/>
    <w:rsid w:val="00B63BC1"/>
    <w:rPr>
      <w:rFonts w:ascii="Times New Roman" w:eastAsia="Calibri" w:hAnsi="Times New Roman" w:cs="Times New Roman"/>
      <w:sz w:val="24"/>
      <w:szCs w:val="24"/>
      <w:lang w:bidi="en-US"/>
    </w:rPr>
  </w:style>
  <w:style w:type="paragraph" w:customStyle="1" w:styleId="affb">
    <w:name w:val="ТабличныйТекст"/>
    <w:basedOn w:val="ae"/>
    <w:uiPriority w:val="99"/>
    <w:rsid w:val="003960D7"/>
    <w:pPr>
      <w:spacing w:before="60" w:after="60"/>
      <w:jc w:val="both"/>
    </w:pPr>
    <w:rPr>
      <w:rFonts w:ascii="Arial Narrow" w:hAnsi="Arial Narrow"/>
      <w:snapToGrid w:val="0"/>
      <w:sz w:val="22"/>
      <w:szCs w:val="20"/>
    </w:rPr>
  </w:style>
  <w:style w:type="paragraph" w:customStyle="1" w:styleId="TimesNewRoman12">
    <w:name w:val="Стиль ТабличныйТекст + Times New Roman 12 пт подстрочные"/>
    <w:basedOn w:val="affb"/>
    <w:rsid w:val="003960D7"/>
    <w:rPr>
      <w:rFonts w:ascii="Times New Roman" w:hAnsi="Times New Roman"/>
      <w:sz w:val="24"/>
      <w:vertAlign w:val="subscript"/>
    </w:rPr>
  </w:style>
  <w:style w:type="paragraph" w:customStyle="1" w:styleId="affc">
    <w:name w:val="Обычный текст с отступом"/>
    <w:basedOn w:val="ae"/>
    <w:rsid w:val="002879B2"/>
    <w:pPr>
      <w:tabs>
        <w:tab w:val="left" w:pos="1134"/>
      </w:tabs>
      <w:ind w:firstLine="567"/>
      <w:jc w:val="both"/>
    </w:pPr>
    <w:rPr>
      <w:sz w:val="26"/>
      <w:szCs w:val="20"/>
    </w:rPr>
  </w:style>
  <w:style w:type="paragraph" w:customStyle="1" w:styleId="4">
    <w:name w:val="Заголовок 4 подпункт."/>
    <w:basedOn w:val="41"/>
    <w:autoRedefine/>
    <w:rsid w:val="002879B2"/>
    <w:pPr>
      <w:keepNext w:val="0"/>
      <w:keepLines w:val="0"/>
      <w:numPr>
        <w:numId w:val="7"/>
      </w:numPr>
      <w:tabs>
        <w:tab w:val="clear" w:pos="643"/>
        <w:tab w:val="left" w:pos="1680"/>
        <w:tab w:val="num" w:pos="2880"/>
      </w:tabs>
      <w:spacing w:before="60" w:after="120" w:line="288" w:lineRule="auto"/>
      <w:ind w:left="2880"/>
      <w:jc w:val="center"/>
    </w:pPr>
    <w:rPr>
      <w:rFonts w:ascii="Times New Roman" w:eastAsia="Calibri" w:hAnsi="Times New Roman" w:cs="Times New Roman"/>
      <w:b w:val="0"/>
      <w:bCs w:val="0"/>
      <w:i w:val="0"/>
      <w:iCs w:val="0"/>
      <w:color w:val="auto"/>
      <w:spacing w:val="1"/>
      <w:sz w:val="28"/>
    </w:rPr>
  </w:style>
  <w:style w:type="paragraph" w:customStyle="1" w:styleId="affd">
    <w:name w:val="основной текст"/>
    <w:basedOn w:val="ae"/>
    <w:rsid w:val="00C81EA4"/>
    <w:pPr>
      <w:ind w:firstLine="720"/>
      <w:jc w:val="both"/>
    </w:pPr>
    <w:rPr>
      <w:rFonts w:ascii="Arial" w:hAnsi="Arial"/>
      <w:szCs w:val="28"/>
    </w:rPr>
  </w:style>
  <w:style w:type="paragraph" w:customStyle="1" w:styleId="a7">
    <w:name w:val="Перечисление_"/>
    <w:basedOn w:val="ae"/>
    <w:next w:val="ae"/>
    <w:link w:val="affe"/>
    <w:qFormat/>
    <w:rsid w:val="00E14A7F"/>
    <w:pPr>
      <w:numPr>
        <w:numId w:val="8"/>
      </w:numPr>
      <w:suppressAutoHyphens/>
      <w:spacing w:before="120" w:after="120"/>
      <w:ind w:right="85"/>
      <w:contextualSpacing/>
      <w:jc w:val="both"/>
    </w:pPr>
  </w:style>
  <w:style w:type="character" w:customStyle="1" w:styleId="affe">
    <w:name w:val="Перечисление_ Знак"/>
    <w:link w:val="a7"/>
    <w:rsid w:val="00E14A7F"/>
    <w:rPr>
      <w:rFonts w:ascii="Times New Roman" w:eastAsia="Times New Roman" w:hAnsi="Times New Roman" w:cs="Times New Roman"/>
      <w:sz w:val="24"/>
      <w:szCs w:val="24"/>
      <w:lang w:eastAsia="ru-RU"/>
    </w:rPr>
  </w:style>
  <w:style w:type="paragraph" w:styleId="afff">
    <w:name w:val="header"/>
    <w:basedOn w:val="ae"/>
    <w:link w:val="afff0"/>
    <w:uiPriority w:val="99"/>
    <w:unhideWhenUsed/>
    <w:rsid w:val="007F065D"/>
    <w:pPr>
      <w:tabs>
        <w:tab w:val="center" w:pos="4677"/>
        <w:tab w:val="right" w:pos="9355"/>
      </w:tabs>
    </w:pPr>
  </w:style>
  <w:style w:type="character" w:customStyle="1" w:styleId="afff0">
    <w:name w:val="Верхний колонтитул Знак"/>
    <w:basedOn w:val="af"/>
    <w:link w:val="afff"/>
    <w:uiPriority w:val="99"/>
    <w:rsid w:val="007F065D"/>
    <w:rPr>
      <w:rFonts w:ascii="Times New Roman" w:eastAsia="Times New Roman" w:hAnsi="Times New Roman" w:cs="Times New Roman"/>
      <w:sz w:val="24"/>
      <w:szCs w:val="24"/>
      <w:lang w:eastAsia="ru-RU"/>
    </w:rPr>
  </w:style>
  <w:style w:type="paragraph" w:styleId="afff1">
    <w:name w:val="footer"/>
    <w:basedOn w:val="ae"/>
    <w:link w:val="afff2"/>
    <w:uiPriority w:val="99"/>
    <w:unhideWhenUsed/>
    <w:rsid w:val="007F065D"/>
    <w:pPr>
      <w:tabs>
        <w:tab w:val="center" w:pos="4677"/>
        <w:tab w:val="right" w:pos="9355"/>
      </w:tabs>
    </w:pPr>
  </w:style>
  <w:style w:type="character" w:customStyle="1" w:styleId="afff2">
    <w:name w:val="Нижний колонтитул Знак"/>
    <w:basedOn w:val="af"/>
    <w:link w:val="afff1"/>
    <w:uiPriority w:val="99"/>
    <w:rsid w:val="007F065D"/>
    <w:rPr>
      <w:rFonts w:ascii="Times New Roman" w:eastAsia="Times New Roman" w:hAnsi="Times New Roman" w:cs="Times New Roman"/>
      <w:sz w:val="24"/>
      <w:szCs w:val="24"/>
      <w:lang w:eastAsia="ru-RU"/>
    </w:rPr>
  </w:style>
  <w:style w:type="character" w:customStyle="1" w:styleId="apple-converted-space">
    <w:name w:val="apple-converted-space"/>
    <w:basedOn w:val="af"/>
    <w:rsid w:val="00500368"/>
  </w:style>
  <w:style w:type="character" w:customStyle="1" w:styleId="afff3">
    <w:name w:val="Гипертекстовая ссылка"/>
    <w:basedOn w:val="af"/>
    <w:uiPriority w:val="99"/>
    <w:rsid w:val="00343E33"/>
    <w:rPr>
      <w:color w:val="106BBE"/>
    </w:rPr>
  </w:style>
  <w:style w:type="paragraph" w:customStyle="1" w:styleId="afff4">
    <w:name w:val="Нормальный (таблица)"/>
    <w:basedOn w:val="ae"/>
    <w:next w:val="ae"/>
    <w:uiPriority w:val="99"/>
    <w:rsid w:val="00343E33"/>
    <w:pPr>
      <w:widowControl w:val="0"/>
      <w:autoSpaceDE w:val="0"/>
      <w:autoSpaceDN w:val="0"/>
      <w:adjustRightInd w:val="0"/>
      <w:jc w:val="both"/>
    </w:pPr>
    <w:rPr>
      <w:rFonts w:ascii="Arial" w:eastAsiaTheme="minorEastAsia" w:hAnsi="Arial" w:cs="Arial"/>
    </w:rPr>
  </w:style>
  <w:style w:type="paragraph" w:customStyle="1" w:styleId="afff5">
    <w:name w:val="Прижатый влево"/>
    <w:basedOn w:val="ae"/>
    <w:next w:val="ae"/>
    <w:uiPriority w:val="99"/>
    <w:rsid w:val="00343E33"/>
    <w:pPr>
      <w:widowControl w:val="0"/>
      <w:autoSpaceDE w:val="0"/>
      <w:autoSpaceDN w:val="0"/>
      <w:adjustRightInd w:val="0"/>
    </w:pPr>
    <w:rPr>
      <w:rFonts w:ascii="Arial" w:eastAsiaTheme="minorEastAsia" w:hAnsi="Arial" w:cs="Arial"/>
    </w:rPr>
  </w:style>
  <w:style w:type="character" w:customStyle="1" w:styleId="afff6">
    <w:name w:val="Основной текст_"/>
    <w:basedOn w:val="af"/>
    <w:link w:val="64"/>
    <w:rsid w:val="00D20394"/>
    <w:rPr>
      <w:rFonts w:eastAsia="Times New Roman"/>
      <w:sz w:val="25"/>
      <w:szCs w:val="25"/>
      <w:shd w:val="clear" w:color="auto" w:fill="FFFFFF"/>
    </w:rPr>
  </w:style>
  <w:style w:type="paragraph" w:customStyle="1" w:styleId="64">
    <w:name w:val="Основной текст6"/>
    <w:basedOn w:val="ae"/>
    <w:link w:val="afff6"/>
    <w:rsid w:val="00D20394"/>
    <w:pPr>
      <w:widowControl w:val="0"/>
      <w:shd w:val="clear" w:color="auto" w:fill="FFFFFF"/>
      <w:spacing w:before="360" w:line="0" w:lineRule="atLeast"/>
      <w:ind w:hanging="400"/>
    </w:pPr>
    <w:rPr>
      <w:rFonts w:asciiTheme="minorHAnsi" w:hAnsiTheme="minorHAnsi" w:cstheme="minorBidi"/>
      <w:sz w:val="25"/>
      <w:szCs w:val="25"/>
      <w:lang w:eastAsia="en-US"/>
    </w:rPr>
  </w:style>
  <w:style w:type="paragraph" w:customStyle="1" w:styleId="afff7">
    <w:name w:val="Название таблицы"/>
    <w:basedOn w:val="ae"/>
    <w:rsid w:val="00D20394"/>
    <w:pPr>
      <w:keepNext/>
      <w:spacing w:before="120"/>
      <w:ind w:left="2268" w:hanging="1417"/>
    </w:pPr>
    <w:rPr>
      <w:b/>
    </w:rPr>
  </w:style>
  <w:style w:type="paragraph" w:customStyle="1" w:styleId="a0">
    <w:name w:val="МаркСписок"/>
    <w:rsid w:val="009318A9"/>
    <w:pPr>
      <w:widowControl w:val="0"/>
      <w:numPr>
        <w:numId w:val="11"/>
      </w:num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4"/>
      <w:szCs w:val="24"/>
      <w:lang w:eastAsia="ru-RU"/>
    </w:rPr>
  </w:style>
  <w:style w:type="paragraph" w:styleId="afff8">
    <w:name w:val="Body Text Indent"/>
    <w:basedOn w:val="ae"/>
    <w:link w:val="afff9"/>
    <w:rsid w:val="007148D6"/>
    <w:pPr>
      <w:ind w:left="284" w:hanging="284"/>
    </w:pPr>
    <w:rPr>
      <w:b/>
      <w:szCs w:val="20"/>
    </w:rPr>
  </w:style>
  <w:style w:type="character" w:customStyle="1" w:styleId="afff9">
    <w:name w:val="Основной текст с отступом Знак"/>
    <w:basedOn w:val="af"/>
    <w:link w:val="afff8"/>
    <w:rsid w:val="007148D6"/>
    <w:rPr>
      <w:rFonts w:ascii="Times New Roman" w:eastAsia="Times New Roman" w:hAnsi="Times New Roman" w:cs="Times New Roman"/>
      <w:b/>
      <w:sz w:val="24"/>
      <w:szCs w:val="20"/>
      <w:lang w:eastAsia="ru-RU"/>
    </w:rPr>
  </w:style>
  <w:style w:type="table" w:styleId="afffa">
    <w:name w:val="Table Contemporary"/>
    <w:basedOn w:val="af0"/>
    <w:rsid w:val="007148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b">
    <w:name w:val="Normal (Web)"/>
    <w:basedOn w:val="ae"/>
    <w:uiPriority w:val="99"/>
    <w:unhideWhenUsed/>
    <w:rsid w:val="00FF3C01"/>
    <w:pPr>
      <w:spacing w:before="100" w:beforeAutospacing="1" w:after="100" w:afterAutospacing="1"/>
    </w:pPr>
  </w:style>
  <w:style w:type="character" w:customStyle="1" w:styleId="9pt0pt">
    <w:name w:val="Основной текст + 9 pt;Полужирный;Интервал 0 pt"/>
    <w:basedOn w:val="afff6"/>
    <w:rsid w:val="009701F1"/>
    <w:rPr>
      <w:rFonts w:ascii="Arial" w:eastAsia="Arial" w:hAnsi="Arial" w:cs="Arial"/>
      <w:b/>
      <w:bCs/>
      <w:i w:val="0"/>
      <w:iCs w:val="0"/>
      <w:smallCaps w:val="0"/>
      <w:strike w:val="0"/>
      <w:color w:val="000000"/>
      <w:spacing w:val="2"/>
      <w:w w:val="50"/>
      <w:position w:val="0"/>
      <w:sz w:val="18"/>
      <w:szCs w:val="18"/>
      <w:u w:val="none"/>
      <w:shd w:val="clear" w:color="auto" w:fill="FFFFFF"/>
      <w:lang w:val="ru-RU"/>
    </w:rPr>
  </w:style>
  <w:style w:type="character" w:customStyle="1" w:styleId="9pt">
    <w:name w:val="Основной текст + 9 pt"/>
    <w:basedOn w:val="afff6"/>
    <w:rsid w:val="009701F1"/>
    <w:rPr>
      <w:rFonts w:ascii="Arial" w:eastAsia="Arial" w:hAnsi="Arial" w:cs="Arial"/>
      <w:b w:val="0"/>
      <w:bCs w:val="0"/>
      <w:i w:val="0"/>
      <w:iCs w:val="0"/>
      <w:smallCaps w:val="0"/>
      <w:strike w:val="0"/>
      <w:color w:val="000000"/>
      <w:spacing w:val="-1"/>
      <w:w w:val="50"/>
      <w:position w:val="0"/>
      <w:sz w:val="18"/>
      <w:szCs w:val="18"/>
      <w:u w:val="none"/>
      <w:shd w:val="clear" w:color="auto" w:fill="FFFFFF"/>
      <w:lang w:val="ru-RU"/>
    </w:rPr>
  </w:style>
  <w:style w:type="character" w:customStyle="1" w:styleId="52">
    <w:name w:val="Заголовок 5 Знак"/>
    <w:basedOn w:val="af"/>
    <w:link w:val="50"/>
    <w:uiPriority w:val="9"/>
    <w:rsid w:val="00BE27B8"/>
    <w:rPr>
      <w:rFonts w:asciiTheme="majorHAnsi" w:eastAsiaTheme="majorEastAsia" w:hAnsiTheme="majorHAnsi" w:cstheme="majorBidi"/>
      <w:color w:val="243F60" w:themeColor="accent1" w:themeShade="7F"/>
      <w:sz w:val="24"/>
      <w:szCs w:val="24"/>
      <w:lang w:eastAsia="ru-RU"/>
    </w:rPr>
  </w:style>
  <w:style w:type="table" w:customStyle="1" w:styleId="1b">
    <w:name w:val="Сетка таблицы1"/>
    <w:basedOn w:val="af0"/>
    <w:next w:val="afc"/>
    <w:uiPriority w:val="59"/>
    <w:rsid w:val="00717C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Заголовок 6 Знак"/>
    <w:basedOn w:val="af"/>
    <w:link w:val="60"/>
    <w:uiPriority w:val="9"/>
    <w:rsid w:val="00032F0D"/>
    <w:rPr>
      <w:rFonts w:ascii="Times New Roman" w:eastAsia="Times New Roman" w:hAnsi="Times New Roman" w:cs="Times New Roman"/>
      <w:b/>
      <w:bCs/>
      <w:lang w:eastAsia="ru-RU"/>
    </w:rPr>
  </w:style>
  <w:style w:type="character" w:customStyle="1" w:styleId="71">
    <w:name w:val="Заголовок 7 Знак"/>
    <w:basedOn w:val="af"/>
    <w:link w:val="70"/>
    <w:uiPriority w:val="9"/>
    <w:rsid w:val="00032F0D"/>
    <w:rPr>
      <w:rFonts w:ascii="Times New Roman" w:eastAsia="Times New Roman" w:hAnsi="Times New Roman" w:cs="Times New Roman"/>
      <w:sz w:val="24"/>
      <w:szCs w:val="24"/>
      <w:lang w:eastAsia="ru-RU"/>
    </w:rPr>
  </w:style>
  <w:style w:type="character" w:customStyle="1" w:styleId="81">
    <w:name w:val="Заголовок 8 Знак"/>
    <w:basedOn w:val="af"/>
    <w:link w:val="80"/>
    <w:uiPriority w:val="9"/>
    <w:rsid w:val="00032F0D"/>
    <w:rPr>
      <w:rFonts w:ascii="Times New Roman" w:eastAsia="Times New Roman" w:hAnsi="Times New Roman" w:cs="Times New Roman"/>
      <w:b/>
      <w:bCs/>
      <w:i/>
      <w:iCs/>
      <w:sz w:val="24"/>
      <w:szCs w:val="24"/>
      <w:u w:val="single"/>
      <w:lang w:eastAsia="ru-RU"/>
    </w:rPr>
  </w:style>
  <w:style w:type="character" w:customStyle="1" w:styleId="91">
    <w:name w:val="Заголовок 9 Знак"/>
    <w:basedOn w:val="af"/>
    <w:link w:val="90"/>
    <w:uiPriority w:val="9"/>
    <w:rsid w:val="00032F0D"/>
    <w:rPr>
      <w:rFonts w:ascii="Times New Roman" w:eastAsia="Times New Roman" w:hAnsi="Times New Roman" w:cs="Times New Roman"/>
      <w:b/>
      <w:bCs/>
      <w:sz w:val="20"/>
      <w:szCs w:val="24"/>
      <w:lang w:eastAsia="ru-RU"/>
    </w:rPr>
  </w:style>
  <w:style w:type="numbering" w:customStyle="1" w:styleId="1c">
    <w:name w:val="Нет списка1"/>
    <w:next w:val="af1"/>
    <w:uiPriority w:val="99"/>
    <w:semiHidden/>
    <w:unhideWhenUsed/>
    <w:rsid w:val="00032F0D"/>
  </w:style>
  <w:style w:type="numbering" w:customStyle="1" w:styleId="110">
    <w:name w:val="Нет списка11"/>
    <w:next w:val="af1"/>
    <w:uiPriority w:val="99"/>
    <w:semiHidden/>
    <w:unhideWhenUsed/>
    <w:rsid w:val="00032F0D"/>
  </w:style>
  <w:style w:type="paragraph" w:customStyle="1" w:styleId="1d">
    <w:name w:val="заголовок 1"/>
    <w:basedOn w:val="ae"/>
    <w:next w:val="ae"/>
    <w:rsid w:val="00032F0D"/>
    <w:pPr>
      <w:keepNext/>
      <w:autoSpaceDE w:val="0"/>
      <w:autoSpaceDN w:val="0"/>
      <w:jc w:val="center"/>
    </w:pPr>
    <w:rPr>
      <w:b/>
      <w:bCs/>
      <w:sz w:val="22"/>
      <w:szCs w:val="22"/>
    </w:rPr>
  </w:style>
  <w:style w:type="character" w:customStyle="1" w:styleId="afffc">
    <w:name w:val="Основной шрифт"/>
    <w:rsid w:val="00032F0D"/>
  </w:style>
  <w:style w:type="paragraph" w:customStyle="1" w:styleId="H11">
    <w:name w:val="H11"/>
    <w:basedOn w:val="ae"/>
    <w:next w:val="ae"/>
    <w:qFormat/>
    <w:rsid w:val="00032F0D"/>
    <w:pPr>
      <w:keepNext/>
      <w:keepLines/>
      <w:spacing w:before="480" w:line="276" w:lineRule="auto"/>
      <w:outlineLvl w:val="0"/>
    </w:pPr>
    <w:rPr>
      <w:rFonts w:ascii="Cambria" w:hAnsi="Cambria"/>
      <w:b/>
      <w:bCs/>
      <w:color w:val="365F91"/>
      <w:sz w:val="28"/>
      <w:szCs w:val="28"/>
    </w:rPr>
  </w:style>
  <w:style w:type="numbering" w:customStyle="1" w:styleId="2f">
    <w:name w:val="Нет списка2"/>
    <w:next w:val="af1"/>
    <w:uiPriority w:val="99"/>
    <w:semiHidden/>
    <w:unhideWhenUsed/>
    <w:rsid w:val="00032F0D"/>
  </w:style>
  <w:style w:type="paragraph" w:customStyle="1" w:styleId="1e">
    <w:name w:val="Обычный1"/>
    <w:link w:val="1f"/>
    <w:rsid w:val="00032F0D"/>
    <w:pPr>
      <w:spacing w:after="0" w:line="360" w:lineRule="atLeast"/>
      <w:ind w:firstLine="851"/>
    </w:pPr>
    <w:rPr>
      <w:rFonts w:ascii="Journal" w:eastAsia="Times New Roman" w:hAnsi="Journal" w:cs="Times New Roman"/>
      <w:sz w:val="28"/>
      <w:szCs w:val="20"/>
      <w:lang w:eastAsia="ru-RU"/>
    </w:rPr>
  </w:style>
  <w:style w:type="character" w:customStyle="1" w:styleId="1f">
    <w:name w:val="Обычный1 Знак"/>
    <w:basedOn w:val="af"/>
    <w:link w:val="1e"/>
    <w:rsid w:val="00032F0D"/>
    <w:rPr>
      <w:rFonts w:ascii="Journal" w:eastAsia="Times New Roman" w:hAnsi="Journal" w:cs="Times New Roman"/>
      <w:sz w:val="28"/>
      <w:szCs w:val="20"/>
      <w:lang w:eastAsia="ru-RU"/>
    </w:rPr>
  </w:style>
  <w:style w:type="numbering" w:customStyle="1" w:styleId="111">
    <w:name w:val="Нет списка111"/>
    <w:next w:val="af1"/>
    <w:uiPriority w:val="99"/>
    <w:semiHidden/>
    <w:unhideWhenUsed/>
    <w:rsid w:val="00032F0D"/>
  </w:style>
  <w:style w:type="paragraph" w:customStyle="1" w:styleId="1f0">
    <w:name w:val="Без интервала1"/>
    <w:next w:val="afffd"/>
    <w:uiPriority w:val="1"/>
    <w:qFormat/>
    <w:rsid w:val="00032F0D"/>
    <w:pPr>
      <w:spacing w:after="0" w:line="240" w:lineRule="auto"/>
    </w:pPr>
    <w:rPr>
      <w:rFonts w:eastAsia="Times New Roman"/>
      <w:lang w:eastAsia="ru-RU"/>
    </w:rPr>
  </w:style>
  <w:style w:type="paragraph" w:customStyle="1" w:styleId="1f1">
    <w:name w:val="Заголовок оглавления1"/>
    <w:basedOn w:val="12"/>
    <w:next w:val="ae"/>
    <w:uiPriority w:val="39"/>
    <w:semiHidden/>
    <w:unhideWhenUsed/>
    <w:qFormat/>
    <w:rsid w:val="00032F0D"/>
    <w:pPr>
      <w:spacing w:before="480" w:line="276" w:lineRule="auto"/>
      <w:ind w:firstLine="0"/>
      <w:jc w:val="left"/>
    </w:pPr>
    <w:rPr>
      <w:rFonts w:ascii="Cambria" w:hAnsi="Cambria"/>
      <w:bCs/>
      <w:color w:val="365F91"/>
    </w:rPr>
  </w:style>
  <w:style w:type="paragraph" w:customStyle="1" w:styleId="210">
    <w:name w:val="Оглавление 21"/>
    <w:basedOn w:val="ae"/>
    <w:next w:val="ae"/>
    <w:autoRedefine/>
    <w:unhideWhenUsed/>
    <w:qFormat/>
    <w:rsid w:val="00032F0D"/>
    <w:pPr>
      <w:spacing w:after="100" w:line="276" w:lineRule="auto"/>
      <w:ind w:left="220"/>
    </w:pPr>
    <w:rPr>
      <w:rFonts w:asciiTheme="minorHAnsi" w:hAnsiTheme="minorHAnsi" w:cstheme="minorBidi"/>
      <w:sz w:val="22"/>
      <w:szCs w:val="22"/>
    </w:rPr>
  </w:style>
  <w:style w:type="paragraph" w:customStyle="1" w:styleId="112">
    <w:name w:val="Оглавление 11"/>
    <w:basedOn w:val="ae"/>
    <w:next w:val="ae"/>
    <w:autoRedefine/>
    <w:unhideWhenUsed/>
    <w:qFormat/>
    <w:rsid w:val="00032F0D"/>
    <w:pPr>
      <w:tabs>
        <w:tab w:val="right" w:leader="dot" w:pos="10081"/>
      </w:tabs>
      <w:spacing w:after="100" w:line="276" w:lineRule="auto"/>
    </w:pPr>
    <w:rPr>
      <w:rFonts w:ascii="Cambria" w:hAnsi="Cambria"/>
    </w:rPr>
  </w:style>
  <w:style w:type="paragraph" w:customStyle="1" w:styleId="310">
    <w:name w:val="Оглавление 31"/>
    <w:basedOn w:val="ae"/>
    <w:next w:val="ae"/>
    <w:autoRedefine/>
    <w:unhideWhenUsed/>
    <w:qFormat/>
    <w:rsid w:val="00032F0D"/>
    <w:pPr>
      <w:spacing w:after="100" w:line="276" w:lineRule="auto"/>
      <w:ind w:left="440"/>
    </w:pPr>
    <w:rPr>
      <w:rFonts w:asciiTheme="minorHAnsi" w:hAnsiTheme="minorHAnsi" w:cstheme="minorBidi"/>
      <w:sz w:val="22"/>
      <w:szCs w:val="22"/>
    </w:rPr>
  </w:style>
  <w:style w:type="paragraph" w:customStyle="1" w:styleId="Iauiue1">
    <w:name w:val="Iau?iue1"/>
    <w:rsid w:val="00032F0D"/>
    <w:pPr>
      <w:widowControl w:val="0"/>
      <w:spacing w:after="0" w:line="240" w:lineRule="auto"/>
    </w:pPr>
    <w:rPr>
      <w:rFonts w:ascii="Times New Roman" w:eastAsia="Times New Roman" w:hAnsi="Times New Roman" w:cs="Times New Roman"/>
      <w:sz w:val="20"/>
      <w:szCs w:val="20"/>
      <w:lang w:eastAsia="ru-RU"/>
    </w:rPr>
  </w:style>
  <w:style w:type="numbering" w:customStyle="1" w:styleId="211">
    <w:name w:val="Нет списка21"/>
    <w:next w:val="af1"/>
    <w:uiPriority w:val="99"/>
    <w:semiHidden/>
    <w:unhideWhenUsed/>
    <w:rsid w:val="00032F0D"/>
  </w:style>
  <w:style w:type="paragraph" w:customStyle="1" w:styleId="1f2">
    <w:name w:val="Название1"/>
    <w:basedOn w:val="ae"/>
    <w:next w:val="ae"/>
    <w:qFormat/>
    <w:rsid w:val="00032F0D"/>
    <w:pPr>
      <w:pBdr>
        <w:bottom w:val="single" w:sz="8" w:space="4" w:color="4F81BD"/>
      </w:pBdr>
      <w:spacing w:after="300"/>
      <w:contextualSpacing/>
    </w:pPr>
    <w:rPr>
      <w:rFonts w:ascii="Cambria" w:hAnsi="Cambria"/>
      <w:color w:val="17365D"/>
      <w:spacing w:val="5"/>
      <w:kern w:val="28"/>
      <w:sz w:val="52"/>
      <w:szCs w:val="52"/>
    </w:rPr>
  </w:style>
  <w:style w:type="character" w:customStyle="1" w:styleId="afffe">
    <w:name w:val="Название Знак"/>
    <w:basedOn w:val="af"/>
    <w:link w:val="affff"/>
    <w:uiPriority w:val="10"/>
    <w:rsid w:val="00032F0D"/>
    <w:rPr>
      <w:rFonts w:ascii="Cambria" w:eastAsia="Times New Roman" w:hAnsi="Cambria" w:cs="Times New Roman"/>
      <w:color w:val="17365D"/>
      <w:spacing w:val="5"/>
      <w:kern w:val="28"/>
      <w:sz w:val="52"/>
      <w:szCs w:val="52"/>
    </w:rPr>
  </w:style>
  <w:style w:type="paragraph" w:styleId="affff0">
    <w:name w:val="Body Text"/>
    <w:aliases w:val="Основной текст_К,Основной текст Знак Знак,body text,Body text,Список уровень 3,Основной текст_отчет"/>
    <w:basedOn w:val="ae"/>
    <w:link w:val="affff1"/>
    <w:rsid w:val="00032F0D"/>
    <w:pPr>
      <w:widowControl w:val="0"/>
    </w:pPr>
    <w:rPr>
      <w:szCs w:val="20"/>
    </w:rPr>
  </w:style>
  <w:style w:type="character" w:customStyle="1" w:styleId="affff1">
    <w:name w:val="Основной текст Знак"/>
    <w:aliases w:val="Основной текст_К Знак,Основной текст Знак Знак Знак,body text Знак,Body text Знак,Список уровень 3 Знак,Основной текст_отчет Знак"/>
    <w:basedOn w:val="af"/>
    <w:link w:val="affff0"/>
    <w:rsid w:val="00032F0D"/>
    <w:rPr>
      <w:rFonts w:ascii="Times New Roman" w:eastAsia="Times New Roman" w:hAnsi="Times New Roman" w:cs="Times New Roman"/>
      <w:sz w:val="24"/>
      <w:szCs w:val="20"/>
    </w:rPr>
  </w:style>
  <w:style w:type="paragraph" w:customStyle="1" w:styleId="150">
    <w:name w:val="Шанпар1.5"/>
    <w:basedOn w:val="ae"/>
    <w:rsid w:val="00032F0D"/>
    <w:pPr>
      <w:widowControl w:val="0"/>
      <w:autoSpaceDE w:val="0"/>
      <w:autoSpaceDN w:val="0"/>
      <w:spacing w:before="120" w:line="360" w:lineRule="auto"/>
      <w:ind w:firstLine="720"/>
      <w:jc w:val="both"/>
    </w:pPr>
  </w:style>
  <w:style w:type="paragraph" w:customStyle="1" w:styleId="1f3">
    <w:name w:val="Основной текст с отступом1"/>
    <w:basedOn w:val="ae"/>
    <w:next w:val="afff8"/>
    <w:unhideWhenUsed/>
    <w:rsid w:val="00032F0D"/>
    <w:pPr>
      <w:spacing w:after="120" w:line="276" w:lineRule="auto"/>
      <w:ind w:left="283"/>
    </w:pPr>
    <w:rPr>
      <w:rFonts w:asciiTheme="minorHAnsi" w:eastAsiaTheme="minorHAnsi" w:hAnsiTheme="minorHAnsi" w:cstheme="minorBidi"/>
      <w:sz w:val="22"/>
      <w:szCs w:val="22"/>
      <w:lang w:eastAsia="en-US"/>
    </w:rPr>
  </w:style>
  <w:style w:type="paragraph" w:customStyle="1" w:styleId="1f4">
    <w:name w:val="Текст примечания1"/>
    <w:basedOn w:val="ae"/>
    <w:next w:val="aff1"/>
    <w:unhideWhenUsed/>
    <w:rsid w:val="00032F0D"/>
    <w:pPr>
      <w:spacing w:after="200"/>
    </w:pPr>
    <w:rPr>
      <w:rFonts w:asciiTheme="minorHAnsi" w:eastAsiaTheme="minorHAnsi" w:hAnsiTheme="minorHAnsi" w:cstheme="minorBidi"/>
      <w:sz w:val="20"/>
      <w:szCs w:val="20"/>
      <w:lang w:eastAsia="en-US"/>
    </w:rPr>
  </w:style>
  <w:style w:type="table" w:customStyle="1" w:styleId="113">
    <w:name w:val="Сетка таблицы11"/>
    <w:basedOn w:val="af0"/>
    <w:next w:val="afc"/>
    <w:uiPriority w:val="59"/>
    <w:rsid w:val="00032F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f1"/>
    <w:uiPriority w:val="99"/>
    <w:semiHidden/>
    <w:unhideWhenUsed/>
    <w:rsid w:val="00032F0D"/>
  </w:style>
  <w:style w:type="numbering" w:customStyle="1" w:styleId="43">
    <w:name w:val="Нет списка4"/>
    <w:next w:val="af1"/>
    <w:uiPriority w:val="99"/>
    <w:semiHidden/>
    <w:unhideWhenUsed/>
    <w:rsid w:val="00032F0D"/>
  </w:style>
  <w:style w:type="numbering" w:customStyle="1" w:styleId="53">
    <w:name w:val="Нет списка5"/>
    <w:next w:val="af1"/>
    <w:uiPriority w:val="99"/>
    <w:semiHidden/>
    <w:unhideWhenUsed/>
    <w:rsid w:val="00032F0D"/>
  </w:style>
  <w:style w:type="numbering" w:customStyle="1" w:styleId="65">
    <w:name w:val="Нет списка6"/>
    <w:next w:val="af1"/>
    <w:uiPriority w:val="99"/>
    <w:semiHidden/>
    <w:unhideWhenUsed/>
    <w:rsid w:val="00032F0D"/>
  </w:style>
  <w:style w:type="table" w:customStyle="1" w:styleId="1110">
    <w:name w:val="Сетка таблицы111"/>
    <w:basedOn w:val="af0"/>
    <w:next w:val="afc"/>
    <w:uiPriority w:val="59"/>
    <w:rsid w:val="00032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f1"/>
    <w:uiPriority w:val="99"/>
    <w:semiHidden/>
    <w:unhideWhenUsed/>
    <w:rsid w:val="00032F0D"/>
  </w:style>
  <w:style w:type="numbering" w:customStyle="1" w:styleId="83">
    <w:name w:val="Нет списка8"/>
    <w:next w:val="af1"/>
    <w:uiPriority w:val="99"/>
    <w:semiHidden/>
    <w:unhideWhenUsed/>
    <w:rsid w:val="00032F0D"/>
  </w:style>
  <w:style w:type="table" w:customStyle="1" w:styleId="2f0">
    <w:name w:val="Сетка таблицы2"/>
    <w:basedOn w:val="af0"/>
    <w:next w:val="afc"/>
    <w:uiPriority w:val="59"/>
    <w:rsid w:val="00032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f1"/>
    <w:uiPriority w:val="99"/>
    <w:semiHidden/>
    <w:unhideWhenUsed/>
    <w:rsid w:val="00032F0D"/>
  </w:style>
  <w:style w:type="character" w:styleId="affff2">
    <w:name w:val="FollowedHyperlink"/>
    <w:uiPriority w:val="99"/>
    <w:rsid w:val="00032F0D"/>
    <w:rPr>
      <w:color w:val="800080"/>
      <w:u w:val="single"/>
    </w:rPr>
  </w:style>
  <w:style w:type="paragraph" w:styleId="2f1">
    <w:name w:val="Body Text Indent 2"/>
    <w:basedOn w:val="ae"/>
    <w:link w:val="2f2"/>
    <w:rsid w:val="00032F0D"/>
    <w:pPr>
      <w:spacing w:line="360" w:lineRule="auto"/>
      <w:ind w:firstLine="709"/>
      <w:jc w:val="center"/>
    </w:pPr>
    <w:rPr>
      <w:b/>
      <w:bCs/>
      <w:i/>
      <w:iCs/>
    </w:rPr>
  </w:style>
  <w:style w:type="character" w:customStyle="1" w:styleId="2f2">
    <w:name w:val="Основной текст с отступом 2 Знак"/>
    <w:basedOn w:val="af"/>
    <w:link w:val="2f1"/>
    <w:rsid w:val="00032F0D"/>
    <w:rPr>
      <w:rFonts w:ascii="Times New Roman" w:eastAsia="Times New Roman" w:hAnsi="Times New Roman" w:cs="Times New Roman"/>
      <w:b/>
      <w:bCs/>
      <w:i/>
      <w:iCs/>
      <w:sz w:val="24"/>
      <w:szCs w:val="24"/>
      <w:lang w:eastAsia="ru-RU"/>
    </w:rPr>
  </w:style>
  <w:style w:type="paragraph" w:styleId="39">
    <w:name w:val="Body Text Indent 3"/>
    <w:basedOn w:val="ae"/>
    <w:link w:val="3a"/>
    <w:uiPriority w:val="99"/>
    <w:rsid w:val="00032F0D"/>
    <w:pPr>
      <w:spacing w:line="360" w:lineRule="auto"/>
      <w:ind w:firstLine="709"/>
      <w:jc w:val="both"/>
    </w:pPr>
  </w:style>
  <w:style w:type="character" w:customStyle="1" w:styleId="3a">
    <w:name w:val="Основной текст с отступом 3 Знак"/>
    <w:basedOn w:val="af"/>
    <w:link w:val="39"/>
    <w:uiPriority w:val="99"/>
    <w:rsid w:val="00032F0D"/>
    <w:rPr>
      <w:rFonts w:ascii="Times New Roman" w:eastAsia="Times New Roman" w:hAnsi="Times New Roman" w:cs="Times New Roman"/>
      <w:sz w:val="24"/>
      <w:szCs w:val="24"/>
      <w:lang w:eastAsia="ru-RU"/>
    </w:rPr>
  </w:style>
  <w:style w:type="paragraph" w:customStyle="1" w:styleId="Iauiue">
    <w:name w:val="Iau?iue"/>
    <w:rsid w:val="00032F0D"/>
    <w:pPr>
      <w:widowControl w:val="0"/>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
    <w:basedOn w:val="ae"/>
    <w:rsid w:val="00032F0D"/>
    <w:pPr>
      <w:spacing w:line="312" w:lineRule="auto"/>
      <w:jc w:val="both"/>
    </w:pPr>
    <w:rPr>
      <w:rFonts w:ascii="Arial" w:hAnsi="Arial"/>
      <w:szCs w:val="20"/>
    </w:rPr>
  </w:style>
  <w:style w:type="paragraph" w:styleId="2f3">
    <w:name w:val="Body Text 2"/>
    <w:basedOn w:val="ae"/>
    <w:link w:val="2f4"/>
    <w:rsid w:val="00032F0D"/>
    <w:pPr>
      <w:widowControl w:val="0"/>
      <w:spacing w:line="360" w:lineRule="auto"/>
      <w:jc w:val="both"/>
    </w:pPr>
    <w:rPr>
      <w:color w:val="0000FF"/>
      <w:szCs w:val="20"/>
    </w:rPr>
  </w:style>
  <w:style w:type="character" w:customStyle="1" w:styleId="2f4">
    <w:name w:val="Основной текст 2 Знак"/>
    <w:basedOn w:val="af"/>
    <w:link w:val="2f3"/>
    <w:rsid w:val="00032F0D"/>
    <w:rPr>
      <w:rFonts w:ascii="Times New Roman" w:eastAsia="Times New Roman" w:hAnsi="Times New Roman" w:cs="Times New Roman"/>
      <w:color w:val="0000FF"/>
      <w:sz w:val="24"/>
      <w:szCs w:val="20"/>
      <w:lang w:eastAsia="ru-RU"/>
    </w:rPr>
  </w:style>
  <w:style w:type="paragraph" w:customStyle="1" w:styleId="affff3">
    <w:name w:val="ШанТаблица"/>
    <w:basedOn w:val="ae"/>
    <w:rsid w:val="00032F0D"/>
    <w:pPr>
      <w:widowControl w:val="0"/>
      <w:autoSpaceDE w:val="0"/>
      <w:autoSpaceDN w:val="0"/>
      <w:spacing w:after="120" w:line="240" w:lineRule="atLeast"/>
      <w:jc w:val="center"/>
    </w:pPr>
    <w:rPr>
      <w:b/>
      <w:bCs/>
      <w:i/>
      <w:iCs/>
      <w:color w:val="0000FF"/>
    </w:rPr>
  </w:style>
  <w:style w:type="character" w:styleId="affff4">
    <w:name w:val="line number"/>
    <w:basedOn w:val="af"/>
    <w:rsid w:val="00032F0D"/>
  </w:style>
  <w:style w:type="paragraph" w:customStyle="1" w:styleId="xl54">
    <w:name w:val="xl54"/>
    <w:basedOn w:val="ae"/>
    <w:rsid w:val="00032F0D"/>
    <w:pPr>
      <w:spacing w:before="100" w:beforeAutospacing="1" w:after="100" w:afterAutospacing="1"/>
      <w:jc w:val="center"/>
    </w:pPr>
    <w:rPr>
      <w:rFonts w:eastAsia="Arial Unicode MS"/>
      <w:b/>
      <w:bCs/>
      <w:i/>
      <w:iCs/>
    </w:rPr>
  </w:style>
  <w:style w:type="paragraph" w:customStyle="1" w:styleId="ConsNonformat">
    <w:name w:val="ConsNonformat"/>
    <w:rsid w:val="00032F0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e"/>
    <w:rsid w:val="00032F0D"/>
    <w:pPr>
      <w:widowControl w:val="0"/>
      <w:suppressLineNumbers/>
      <w:ind w:firstLine="720"/>
      <w:jc w:val="both"/>
    </w:pPr>
    <w:rPr>
      <w:szCs w:val="20"/>
    </w:rPr>
  </w:style>
  <w:style w:type="paragraph" w:customStyle="1" w:styleId="xl86">
    <w:name w:val="xl86"/>
    <w:basedOn w:val="ae"/>
    <w:rsid w:val="00032F0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rPr>
  </w:style>
  <w:style w:type="paragraph" w:customStyle="1" w:styleId="xl37">
    <w:name w:val="xl37"/>
    <w:basedOn w:val="ae"/>
    <w:rsid w:val="00032F0D"/>
    <w:pPr>
      <w:spacing w:before="100" w:beforeAutospacing="1" w:after="100" w:afterAutospacing="1"/>
      <w:jc w:val="center"/>
    </w:pPr>
    <w:rPr>
      <w:rFonts w:eastAsia="Arial Unicode MS"/>
    </w:rPr>
  </w:style>
  <w:style w:type="character" w:styleId="affff5">
    <w:name w:val="page number"/>
    <w:basedOn w:val="af"/>
    <w:rsid w:val="00032F0D"/>
  </w:style>
  <w:style w:type="paragraph" w:styleId="affff6">
    <w:name w:val="List Bullet"/>
    <w:aliases w:val="Маркированный список_К"/>
    <w:basedOn w:val="ae"/>
    <w:rsid w:val="00032F0D"/>
    <w:pPr>
      <w:spacing w:line="360" w:lineRule="auto"/>
      <w:ind w:firstLine="709"/>
      <w:jc w:val="right"/>
    </w:pPr>
    <w:rPr>
      <w:color w:val="000000"/>
    </w:rPr>
  </w:style>
  <w:style w:type="paragraph" w:styleId="3b">
    <w:name w:val="Body Text 3"/>
    <w:basedOn w:val="ae"/>
    <w:link w:val="3c"/>
    <w:uiPriority w:val="99"/>
    <w:rsid w:val="00032F0D"/>
    <w:pPr>
      <w:overflowPunct w:val="0"/>
      <w:autoSpaceDE w:val="0"/>
      <w:autoSpaceDN w:val="0"/>
      <w:adjustRightInd w:val="0"/>
      <w:spacing w:line="360" w:lineRule="auto"/>
      <w:jc w:val="center"/>
      <w:textAlignment w:val="baseline"/>
    </w:pPr>
    <w:rPr>
      <w:bCs/>
      <w:szCs w:val="20"/>
    </w:rPr>
  </w:style>
  <w:style w:type="character" w:customStyle="1" w:styleId="3c">
    <w:name w:val="Основной текст 3 Знак"/>
    <w:basedOn w:val="af"/>
    <w:link w:val="3b"/>
    <w:uiPriority w:val="99"/>
    <w:rsid w:val="00032F0D"/>
    <w:rPr>
      <w:rFonts w:ascii="Times New Roman" w:eastAsia="Times New Roman" w:hAnsi="Times New Roman" w:cs="Times New Roman"/>
      <w:bCs/>
      <w:sz w:val="24"/>
      <w:szCs w:val="20"/>
      <w:lang w:eastAsia="ru-RU"/>
    </w:rPr>
  </w:style>
  <w:style w:type="paragraph" w:customStyle="1" w:styleId="BodyTextIndent21">
    <w:name w:val="Body Text Indent 21"/>
    <w:basedOn w:val="ae"/>
    <w:rsid w:val="00032F0D"/>
    <w:pPr>
      <w:widowControl w:val="0"/>
      <w:ind w:left="1418" w:hanging="851"/>
      <w:jc w:val="both"/>
    </w:pPr>
    <w:rPr>
      <w:szCs w:val="20"/>
    </w:rPr>
  </w:style>
  <w:style w:type="paragraph" w:customStyle="1" w:styleId="tab">
    <w:name w:val="tab"/>
    <w:basedOn w:val="affff0"/>
    <w:rsid w:val="00032F0D"/>
    <w:pPr>
      <w:framePr w:hSpace="181" w:vSpace="181" w:wrap="around" w:hAnchor="text" w:yAlign="inside"/>
      <w:jc w:val="center"/>
    </w:pPr>
  </w:style>
  <w:style w:type="paragraph" w:customStyle="1" w:styleId="font5">
    <w:name w:val="font5"/>
    <w:basedOn w:val="ae"/>
    <w:rsid w:val="00032F0D"/>
    <w:pPr>
      <w:spacing w:before="100" w:beforeAutospacing="1" w:after="100" w:afterAutospacing="1"/>
    </w:pPr>
    <w:rPr>
      <w:sz w:val="20"/>
      <w:szCs w:val="20"/>
    </w:rPr>
  </w:style>
  <w:style w:type="paragraph" w:customStyle="1" w:styleId="font6">
    <w:name w:val="font6"/>
    <w:basedOn w:val="tab"/>
    <w:next w:val="ae"/>
    <w:rsid w:val="00032F0D"/>
    <w:pPr>
      <w:framePr w:wrap="around"/>
      <w:widowControl/>
      <w:spacing w:before="100" w:beforeAutospacing="1" w:after="100" w:afterAutospacing="1"/>
    </w:pPr>
    <w:rPr>
      <w:rFonts w:ascii="Arial" w:hAnsi="Arial"/>
      <w:sz w:val="20"/>
    </w:rPr>
  </w:style>
  <w:style w:type="paragraph" w:customStyle="1" w:styleId="font7">
    <w:name w:val="font7"/>
    <w:basedOn w:val="ae"/>
    <w:rsid w:val="00032F0D"/>
    <w:pPr>
      <w:spacing w:before="100" w:beforeAutospacing="1" w:after="100" w:afterAutospacing="1"/>
    </w:pPr>
    <w:rPr>
      <w:sz w:val="20"/>
      <w:szCs w:val="20"/>
    </w:rPr>
  </w:style>
  <w:style w:type="paragraph" w:customStyle="1" w:styleId="font8">
    <w:name w:val="font8"/>
    <w:basedOn w:val="ae"/>
    <w:rsid w:val="00032F0D"/>
    <w:pPr>
      <w:spacing w:before="100" w:beforeAutospacing="1" w:after="100" w:afterAutospacing="1"/>
    </w:pPr>
    <w:rPr>
      <w:rFonts w:ascii="Symbol" w:hAnsi="Symbol"/>
      <w:sz w:val="20"/>
      <w:szCs w:val="20"/>
    </w:rPr>
  </w:style>
  <w:style w:type="paragraph" w:customStyle="1" w:styleId="xl31">
    <w:name w:val="xl31"/>
    <w:basedOn w:val="ae"/>
    <w:rsid w:val="00032F0D"/>
    <w:pPr>
      <w:spacing w:before="100" w:beforeAutospacing="1" w:after="100" w:afterAutospacing="1"/>
    </w:pPr>
  </w:style>
  <w:style w:type="paragraph" w:customStyle="1" w:styleId="xl41">
    <w:name w:val="xl41"/>
    <w:basedOn w:val="ae"/>
    <w:rsid w:val="00032F0D"/>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style>
  <w:style w:type="paragraph" w:customStyle="1" w:styleId="xl42">
    <w:name w:val="xl42"/>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ae"/>
    <w:rsid w:val="00032F0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44">
    <w:name w:val="xl44"/>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ae"/>
    <w:rsid w:val="00032F0D"/>
    <w:pPr>
      <w:pBdr>
        <w:top w:val="single" w:sz="4" w:space="0" w:color="auto"/>
        <w:left w:val="single" w:sz="4" w:space="0" w:color="auto"/>
        <w:right w:val="single" w:sz="4" w:space="0" w:color="auto"/>
      </w:pBdr>
      <w:shd w:val="clear" w:color="auto" w:fill="FFFF00"/>
      <w:spacing w:before="100" w:beforeAutospacing="1" w:after="100" w:afterAutospacing="1"/>
      <w:jc w:val="center"/>
    </w:pPr>
  </w:style>
  <w:style w:type="paragraph" w:customStyle="1" w:styleId="xl46">
    <w:name w:val="xl46"/>
    <w:basedOn w:val="ae"/>
    <w:rsid w:val="00032F0D"/>
    <w:pPr>
      <w:pBdr>
        <w:top w:val="single" w:sz="4" w:space="0" w:color="auto"/>
        <w:left w:val="single" w:sz="4" w:space="0" w:color="auto"/>
        <w:right w:val="single" w:sz="4" w:space="0" w:color="auto"/>
      </w:pBdr>
      <w:shd w:val="clear" w:color="auto" w:fill="CCFFCC"/>
      <w:spacing w:before="100" w:beforeAutospacing="1" w:after="100" w:afterAutospacing="1"/>
      <w:jc w:val="center"/>
    </w:pPr>
  </w:style>
  <w:style w:type="paragraph" w:customStyle="1" w:styleId="xl47">
    <w:name w:val="xl47"/>
    <w:basedOn w:val="ae"/>
    <w:rsid w:val="00032F0D"/>
    <w:pPr>
      <w:pBdr>
        <w:top w:val="single" w:sz="4" w:space="0" w:color="auto"/>
        <w:left w:val="single" w:sz="4" w:space="0" w:color="auto"/>
        <w:bottom w:val="single" w:sz="4" w:space="0" w:color="auto"/>
      </w:pBdr>
      <w:spacing w:before="100" w:beforeAutospacing="1" w:after="100" w:afterAutospacing="1"/>
      <w:jc w:val="both"/>
      <w:textAlignment w:val="top"/>
    </w:pPr>
  </w:style>
  <w:style w:type="paragraph" w:customStyle="1" w:styleId="xl48">
    <w:name w:val="xl48"/>
    <w:basedOn w:val="ae"/>
    <w:rsid w:val="00032F0D"/>
    <w:pPr>
      <w:pBdr>
        <w:left w:val="single" w:sz="4" w:space="0" w:color="auto"/>
        <w:bottom w:val="single" w:sz="4" w:space="0" w:color="auto"/>
      </w:pBdr>
      <w:spacing w:before="100" w:beforeAutospacing="1" w:after="100" w:afterAutospacing="1"/>
      <w:jc w:val="both"/>
      <w:textAlignment w:val="top"/>
    </w:pPr>
  </w:style>
  <w:style w:type="paragraph" w:customStyle="1" w:styleId="xl49">
    <w:name w:val="xl49"/>
    <w:basedOn w:val="ae"/>
    <w:rsid w:val="00032F0D"/>
    <w:pPr>
      <w:pBdr>
        <w:top w:val="single" w:sz="4" w:space="0" w:color="auto"/>
        <w:left w:val="single" w:sz="4" w:space="0" w:color="auto"/>
        <w:right w:val="single" w:sz="4" w:space="0" w:color="auto"/>
      </w:pBdr>
      <w:spacing w:before="100" w:beforeAutospacing="1" w:after="100" w:afterAutospacing="1"/>
    </w:pPr>
  </w:style>
  <w:style w:type="paragraph" w:customStyle="1" w:styleId="xl50">
    <w:name w:val="xl50"/>
    <w:basedOn w:val="ae"/>
    <w:rsid w:val="00032F0D"/>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51">
    <w:name w:val="xl51"/>
    <w:basedOn w:val="ae"/>
    <w:rsid w:val="00032F0D"/>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e"/>
    <w:rsid w:val="00032F0D"/>
    <w:pPr>
      <w:spacing w:before="100" w:beforeAutospacing="1" w:after="100" w:afterAutospacing="1"/>
    </w:pPr>
  </w:style>
  <w:style w:type="paragraph" w:customStyle="1" w:styleId="xl53">
    <w:name w:val="xl53"/>
    <w:basedOn w:val="ae"/>
    <w:rsid w:val="00032F0D"/>
    <w:pPr>
      <w:spacing w:before="100" w:beforeAutospacing="1" w:after="100" w:afterAutospacing="1"/>
      <w:jc w:val="center"/>
    </w:pPr>
  </w:style>
  <w:style w:type="paragraph" w:customStyle="1" w:styleId="xl55">
    <w:name w:val="xl55"/>
    <w:basedOn w:val="ae"/>
    <w:rsid w:val="00032F0D"/>
    <w:pPr>
      <w:pBdr>
        <w:top w:val="single" w:sz="4" w:space="0" w:color="auto"/>
        <w:bottom w:val="single" w:sz="4" w:space="0" w:color="auto"/>
      </w:pBdr>
      <w:spacing w:before="100" w:beforeAutospacing="1" w:after="100" w:afterAutospacing="1"/>
    </w:pPr>
  </w:style>
  <w:style w:type="paragraph" w:customStyle="1" w:styleId="xl56">
    <w:name w:val="xl56"/>
    <w:basedOn w:val="ae"/>
    <w:rsid w:val="00032F0D"/>
    <w:pPr>
      <w:pBdr>
        <w:top w:val="single" w:sz="4" w:space="0" w:color="auto"/>
        <w:bottom w:val="single" w:sz="4" w:space="0" w:color="auto"/>
      </w:pBdr>
      <w:spacing w:before="100" w:beforeAutospacing="1" w:after="100" w:afterAutospacing="1"/>
      <w:jc w:val="center"/>
    </w:pPr>
  </w:style>
  <w:style w:type="paragraph" w:customStyle="1" w:styleId="xl57">
    <w:name w:val="xl57"/>
    <w:basedOn w:val="ae"/>
    <w:rsid w:val="00032F0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58">
    <w:name w:val="xl58"/>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9">
    <w:name w:val="xl59"/>
    <w:basedOn w:val="ae"/>
    <w:rsid w:val="00032F0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60">
    <w:name w:val="xl60"/>
    <w:basedOn w:val="ae"/>
    <w:rsid w:val="00032F0D"/>
    <w:pPr>
      <w:pBdr>
        <w:top w:val="single" w:sz="4" w:space="0" w:color="auto"/>
        <w:left w:val="single" w:sz="4" w:space="0" w:color="auto"/>
        <w:bottom w:val="single" w:sz="12" w:space="0" w:color="auto"/>
        <w:right w:val="single" w:sz="4" w:space="0" w:color="auto"/>
      </w:pBdr>
      <w:spacing w:before="100" w:beforeAutospacing="1" w:after="100" w:afterAutospacing="1"/>
      <w:textAlignment w:val="top"/>
    </w:pPr>
  </w:style>
  <w:style w:type="paragraph" w:customStyle="1" w:styleId="xl61">
    <w:name w:val="xl61"/>
    <w:basedOn w:val="ae"/>
    <w:rsid w:val="00032F0D"/>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textAlignment w:val="center"/>
    </w:pPr>
  </w:style>
  <w:style w:type="paragraph" w:customStyle="1" w:styleId="xl62">
    <w:name w:val="xl62"/>
    <w:basedOn w:val="ae"/>
    <w:rsid w:val="00032F0D"/>
    <w:pPr>
      <w:spacing w:before="100" w:beforeAutospacing="1" w:after="100" w:afterAutospacing="1"/>
      <w:jc w:val="center"/>
    </w:pPr>
    <w:rPr>
      <w:b/>
      <w:bCs/>
      <w:i/>
      <w:iCs/>
    </w:rPr>
  </w:style>
  <w:style w:type="paragraph" w:customStyle="1" w:styleId="xl63">
    <w:name w:val="xl63"/>
    <w:basedOn w:val="ae"/>
    <w:rsid w:val="00032F0D"/>
    <w:pPr>
      <w:shd w:val="clear" w:color="auto" w:fill="FFFF00"/>
      <w:spacing w:before="100" w:beforeAutospacing="1" w:after="100" w:afterAutospacing="1"/>
    </w:pPr>
    <w:rPr>
      <w:b/>
      <w:bCs/>
      <w:i/>
      <w:iCs/>
    </w:rPr>
  </w:style>
  <w:style w:type="paragraph" w:customStyle="1" w:styleId="xl64">
    <w:name w:val="xl64"/>
    <w:basedOn w:val="ae"/>
    <w:rsid w:val="00032F0D"/>
    <w:pPr>
      <w:spacing w:before="100" w:beforeAutospacing="1" w:after="100" w:afterAutospacing="1"/>
      <w:jc w:val="right"/>
    </w:pPr>
    <w:rPr>
      <w:b/>
      <w:bCs/>
      <w:i/>
      <w:iCs/>
    </w:rPr>
  </w:style>
  <w:style w:type="paragraph" w:customStyle="1" w:styleId="xl65">
    <w:name w:val="xl65"/>
    <w:basedOn w:val="ae"/>
    <w:rsid w:val="00032F0D"/>
    <w:pPr>
      <w:shd w:val="clear" w:color="auto" w:fill="FFFF00"/>
      <w:spacing w:before="100" w:beforeAutospacing="1" w:after="100" w:afterAutospacing="1"/>
      <w:jc w:val="center"/>
    </w:pPr>
    <w:rPr>
      <w:b/>
      <w:bCs/>
      <w:i/>
      <w:iCs/>
    </w:rPr>
  </w:style>
  <w:style w:type="paragraph" w:customStyle="1" w:styleId="xl66">
    <w:name w:val="xl66"/>
    <w:basedOn w:val="ae"/>
    <w:rsid w:val="00032F0D"/>
    <w:pPr>
      <w:spacing w:before="100" w:beforeAutospacing="1" w:after="100" w:afterAutospacing="1"/>
    </w:pPr>
    <w:rPr>
      <w:b/>
      <w:bCs/>
      <w:i/>
      <w:iCs/>
    </w:rPr>
  </w:style>
  <w:style w:type="paragraph" w:customStyle="1" w:styleId="xl67">
    <w:name w:val="xl67"/>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9">
    <w:name w:val="xl69"/>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Symbol" w:hAnsi="Symbol"/>
    </w:rPr>
  </w:style>
  <w:style w:type="paragraph" w:customStyle="1" w:styleId="xl71">
    <w:name w:val="xl71"/>
    <w:basedOn w:val="ae"/>
    <w:rsid w:val="00032F0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72">
    <w:name w:val="xl72"/>
    <w:basedOn w:val="ae"/>
    <w:rsid w:val="00032F0D"/>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3">
    <w:name w:val="xl73"/>
    <w:basedOn w:val="ae"/>
    <w:rsid w:val="00032F0D"/>
    <w:pPr>
      <w:pBdr>
        <w:top w:val="single" w:sz="4" w:space="0" w:color="auto"/>
        <w:left w:val="single" w:sz="4" w:space="0" w:color="auto"/>
        <w:right w:val="single" w:sz="4" w:space="0" w:color="auto"/>
      </w:pBdr>
      <w:spacing w:before="100" w:beforeAutospacing="1" w:after="100" w:afterAutospacing="1"/>
      <w:jc w:val="both"/>
      <w:textAlignment w:val="top"/>
    </w:pPr>
  </w:style>
  <w:style w:type="paragraph" w:customStyle="1" w:styleId="xl74">
    <w:name w:val="xl74"/>
    <w:basedOn w:val="ae"/>
    <w:rsid w:val="00032F0D"/>
    <w:pPr>
      <w:pBdr>
        <w:top w:val="single" w:sz="8" w:space="0" w:color="auto"/>
        <w:left w:val="single" w:sz="8" w:space="0" w:color="auto"/>
        <w:right w:val="single" w:sz="4" w:space="0" w:color="auto"/>
      </w:pBdr>
      <w:spacing w:before="100" w:beforeAutospacing="1" w:after="100" w:afterAutospacing="1"/>
      <w:jc w:val="both"/>
      <w:textAlignment w:val="center"/>
    </w:pPr>
    <w:rPr>
      <w:b/>
      <w:bCs/>
    </w:rPr>
  </w:style>
  <w:style w:type="paragraph" w:customStyle="1" w:styleId="xl75">
    <w:name w:val="xl75"/>
    <w:basedOn w:val="ae"/>
    <w:rsid w:val="00032F0D"/>
    <w:pPr>
      <w:pBdr>
        <w:top w:val="single" w:sz="8" w:space="0" w:color="auto"/>
        <w:left w:val="single" w:sz="4" w:space="0" w:color="auto"/>
        <w:right w:val="single" w:sz="4" w:space="0" w:color="auto"/>
      </w:pBdr>
      <w:shd w:val="clear" w:color="auto" w:fill="CCFFCC"/>
      <w:spacing w:before="100" w:beforeAutospacing="1" w:after="100" w:afterAutospacing="1"/>
      <w:jc w:val="center"/>
      <w:textAlignment w:val="center"/>
    </w:pPr>
    <w:rPr>
      <w:b/>
      <w:bCs/>
    </w:rPr>
  </w:style>
  <w:style w:type="paragraph" w:customStyle="1" w:styleId="xl76">
    <w:name w:val="xl76"/>
    <w:basedOn w:val="ae"/>
    <w:rsid w:val="00032F0D"/>
    <w:pPr>
      <w:pBdr>
        <w:top w:val="single" w:sz="8" w:space="0" w:color="auto"/>
        <w:left w:val="single" w:sz="4" w:space="0" w:color="auto"/>
        <w:right w:val="single" w:sz="8" w:space="0" w:color="auto"/>
      </w:pBdr>
      <w:shd w:val="clear" w:color="auto" w:fill="CCFFCC"/>
      <w:spacing w:before="100" w:beforeAutospacing="1" w:after="100" w:afterAutospacing="1"/>
      <w:jc w:val="center"/>
      <w:textAlignment w:val="center"/>
    </w:pPr>
    <w:rPr>
      <w:b/>
      <w:bCs/>
    </w:rPr>
  </w:style>
  <w:style w:type="paragraph" w:customStyle="1" w:styleId="xl77">
    <w:name w:val="xl77"/>
    <w:basedOn w:val="ae"/>
    <w:rsid w:val="00032F0D"/>
    <w:pPr>
      <w:pBdr>
        <w:top w:val="single" w:sz="8" w:space="0" w:color="auto"/>
        <w:left w:val="single" w:sz="8" w:space="0" w:color="auto"/>
        <w:bottom w:val="single" w:sz="8" w:space="0" w:color="auto"/>
        <w:right w:val="single" w:sz="4" w:space="0" w:color="auto"/>
      </w:pBdr>
      <w:spacing w:before="100" w:beforeAutospacing="1" w:after="100" w:afterAutospacing="1"/>
      <w:jc w:val="both"/>
      <w:textAlignment w:val="top"/>
    </w:pPr>
    <w:rPr>
      <w:b/>
      <w:bCs/>
      <w:i/>
      <w:iCs/>
    </w:rPr>
  </w:style>
  <w:style w:type="paragraph" w:customStyle="1" w:styleId="xl78">
    <w:name w:val="xl78"/>
    <w:basedOn w:val="ae"/>
    <w:rsid w:val="00032F0D"/>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79">
    <w:name w:val="xl79"/>
    <w:basedOn w:val="ae"/>
    <w:rsid w:val="00032F0D"/>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80">
    <w:name w:val="xl80"/>
    <w:basedOn w:val="ae"/>
    <w:rsid w:val="00032F0D"/>
    <w:pPr>
      <w:pBdr>
        <w:top w:val="single" w:sz="8" w:space="0" w:color="auto"/>
        <w:right w:val="single" w:sz="8" w:space="0" w:color="auto"/>
      </w:pBdr>
      <w:spacing w:before="100" w:beforeAutospacing="1" w:after="100" w:afterAutospacing="1"/>
      <w:jc w:val="center"/>
      <w:textAlignment w:val="center"/>
    </w:pPr>
    <w:rPr>
      <w:b/>
      <w:bCs/>
      <w:i/>
      <w:iCs/>
    </w:rPr>
  </w:style>
  <w:style w:type="paragraph" w:customStyle="1" w:styleId="xl81">
    <w:name w:val="xl81"/>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2">
    <w:name w:val="xl82"/>
    <w:basedOn w:val="ae"/>
    <w:rsid w:val="00032F0D"/>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83">
    <w:name w:val="xl83"/>
    <w:basedOn w:val="ae"/>
    <w:rsid w:val="00032F0D"/>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84">
    <w:name w:val="xl84"/>
    <w:basedOn w:val="ae"/>
    <w:rsid w:val="00032F0D"/>
    <w:pPr>
      <w:pBdr>
        <w:top w:val="single" w:sz="8" w:space="0" w:color="auto"/>
        <w:left w:val="single" w:sz="4" w:space="0" w:color="auto"/>
        <w:right w:val="single" w:sz="4" w:space="0" w:color="auto"/>
      </w:pBdr>
      <w:spacing w:before="100" w:beforeAutospacing="1" w:after="100" w:afterAutospacing="1"/>
      <w:jc w:val="center"/>
    </w:pPr>
    <w:rPr>
      <w:b/>
      <w:bCs/>
    </w:rPr>
  </w:style>
  <w:style w:type="paragraph" w:customStyle="1" w:styleId="xl85">
    <w:name w:val="xl85"/>
    <w:basedOn w:val="ae"/>
    <w:rsid w:val="00032F0D"/>
    <w:pPr>
      <w:pBdr>
        <w:top w:val="single" w:sz="8" w:space="0" w:color="auto"/>
        <w:left w:val="single" w:sz="4" w:space="0" w:color="auto"/>
        <w:right w:val="single" w:sz="8" w:space="0" w:color="auto"/>
      </w:pBdr>
      <w:spacing w:before="100" w:beforeAutospacing="1" w:after="100" w:afterAutospacing="1"/>
      <w:jc w:val="center"/>
    </w:pPr>
    <w:rPr>
      <w:b/>
      <w:bCs/>
    </w:rPr>
  </w:style>
  <w:style w:type="paragraph" w:customStyle="1" w:styleId="xl87">
    <w:name w:val="xl87"/>
    <w:basedOn w:val="ae"/>
    <w:rsid w:val="00032F0D"/>
    <w:pPr>
      <w:pBdr>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88">
    <w:name w:val="xl88"/>
    <w:basedOn w:val="ae"/>
    <w:rsid w:val="00032F0D"/>
    <w:pPr>
      <w:pBdr>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89">
    <w:name w:val="xl89"/>
    <w:basedOn w:val="ae"/>
    <w:rsid w:val="00032F0D"/>
    <w:pPr>
      <w:spacing w:before="100" w:beforeAutospacing="1" w:after="100" w:afterAutospacing="1"/>
    </w:pPr>
    <w:rPr>
      <w:rFonts w:ascii="Arial CYR" w:hAnsi="Arial CYR" w:cs="Arial CYR"/>
    </w:rPr>
  </w:style>
  <w:style w:type="paragraph" w:customStyle="1" w:styleId="xl90">
    <w:name w:val="xl90"/>
    <w:basedOn w:val="ae"/>
    <w:rsid w:val="00032F0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91">
    <w:name w:val="xl91"/>
    <w:basedOn w:val="ae"/>
    <w:rsid w:val="00032F0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i/>
      <w:iCs/>
    </w:rPr>
  </w:style>
  <w:style w:type="paragraph" w:customStyle="1" w:styleId="xl92">
    <w:name w:val="xl92"/>
    <w:basedOn w:val="ae"/>
    <w:rsid w:val="00032F0D"/>
    <w:pPr>
      <w:pBdr>
        <w:top w:val="single" w:sz="12" w:space="0" w:color="auto"/>
      </w:pBdr>
      <w:spacing w:before="100" w:beforeAutospacing="1" w:after="100" w:afterAutospacing="1"/>
      <w:jc w:val="center"/>
    </w:pPr>
    <w:rPr>
      <w:b/>
      <w:bCs/>
      <w:i/>
      <w:iCs/>
    </w:rPr>
  </w:style>
  <w:style w:type="paragraph" w:customStyle="1" w:styleId="xl93">
    <w:name w:val="xl93"/>
    <w:basedOn w:val="ae"/>
    <w:rsid w:val="00032F0D"/>
    <w:pPr>
      <w:pBdr>
        <w:top w:val="single" w:sz="4" w:space="0" w:color="auto"/>
        <w:left w:val="single" w:sz="4" w:space="0" w:color="auto"/>
        <w:right w:val="single" w:sz="4" w:space="0" w:color="auto"/>
      </w:pBdr>
      <w:shd w:val="clear" w:color="auto" w:fill="FFFF00"/>
      <w:spacing w:before="100" w:beforeAutospacing="1" w:after="100" w:afterAutospacing="1"/>
      <w:jc w:val="center"/>
    </w:pPr>
  </w:style>
  <w:style w:type="paragraph" w:customStyle="1" w:styleId="xl94">
    <w:name w:val="xl94"/>
    <w:basedOn w:val="ae"/>
    <w:rsid w:val="00032F0D"/>
    <w:pPr>
      <w:pBdr>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95">
    <w:name w:val="xl95"/>
    <w:basedOn w:val="ae"/>
    <w:rsid w:val="00032F0D"/>
    <w:pPr>
      <w:pBdr>
        <w:top w:val="single" w:sz="12" w:space="0" w:color="auto"/>
        <w:bottom w:val="single" w:sz="4" w:space="0" w:color="auto"/>
      </w:pBdr>
      <w:spacing w:before="100" w:beforeAutospacing="1" w:after="100" w:afterAutospacing="1"/>
      <w:jc w:val="center"/>
    </w:pPr>
    <w:rPr>
      <w:b/>
      <w:bCs/>
      <w:i/>
      <w:iCs/>
    </w:rPr>
  </w:style>
  <w:style w:type="paragraph" w:customStyle="1" w:styleId="xl96">
    <w:name w:val="xl96"/>
    <w:basedOn w:val="ae"/>
    <w:rsid w:val="00032F0D"/>
    <w:pPr>
      <w:pBdr>
        <w:top w:val="single" w:sz="4" w:space="0" w:color="auto"/>
        <w:left w:val="single" w:sz="4" w:space="0" w:color="auto"/>
        <w:bottom w:val="single" w:sz="4" w:space="0" w:color="auto"/>
      </w:pBdr>
      <w:spacing w:before="100" w:beforeAutospacing="1" w:after="100" w:afterAutospacing="1"/>
    </w:pPr>
  </w:style>
  <w:style w:type="paragraph" w:customStyle="1" w:styleId="xl97">
    <w:name w:val="xl97"/>
    <w:basedOn w:val="ae"/>
    <w:rsid w:val="00032F0D"/>
    <w:pPr>
      <w:pBdr>
        <w:top w:val="single" w:sz="4" w:space="0" w:color="auto"/>
        <w:bottom w:val="single" w:sz="4" w:space="0" w:color="auto"/>
      </w:pBdr>
      <w:spacing w:before="100" w:beforeAutospacing="1" w:after="100" w:afterAutospacing="1"/>
    </w:pPr>
  </w:style>
  <w:style w:type="paragraph" w:customStyle="1" w:styleId="xl98">
    <w:name w:val="xl98"/>
    <w:basedOn w:val="ae"/>
    <w:rsid w:val="00032F0D"/>
    <w:pPr>
      <w:pBdr>
        <w:top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99">
    <w:name w:val="xl99"/>
    <w:basedOn w:val="ae"/>
    <w:rsid w:val="00032F0D"/>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00">
    <w:name w:val="xl100"/>
    <w:basedOn w:val="ae"/>
    <w:rsid w:val="00032F0D"/>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2">
    <w:name w:val="xl102"/>
    <w:basedOn w:val="ae"/>
    <w:rsid w:val="00032F0D"/>
    <w:pPr>
      <w:pBdr>
        <w:top w:val="single" w:sz="8" w:space="0" w:color="auto"/>
        <w:bottom w:val="single" w:sz="8" w:space="0" w:color="auto"/>
      </w:pBdr>
      <w:spacing w:before="100" w:beforeAutospacing="1" w:after="100" w:afterAutospacing="1"/>
      <w:jc w:val="center"/>
    </w:pPr>
    <w:rPr>
      <w:b/>
      <w:bCs/>
    </w:rPr>
  </w:style>
  <w:style w:type="paragraph" w:styleId="affff7">
    <w:name w:val="Plain Text"/>
    <w:basedOn w:val="ae"/>
    <w:link w:val="affff8"/>
    <w:uiPriority w:val="99"/>
    <w:rsid w:val="00032F0D"/>
    <w:rPr>
      <w:rFonts w:ascii="Courier New" w:hAnsi="Courier New" w:cs="Courier New"/>
      <w:sz w:val="20"/>
      <w:szCs w:val="20"/>
    </w:rPr>
  </w:style>
  <w:style w:type="character" w:customStyle="1" w:styleId="affff8">
    <w:name w:val="Текст Знак"/>
    <w:basedOn w:val="af"/>
    <w:link w:val="affff7"/>
    <w:uiPriority w:val="99"/>
    <w:rsid w:val="00032F0D"/>
    <w:rPr>
      <w:rFonts w:ascii="Courier New" w:eastAsia="Times New Roman" w:hAnsi="Courier New" w:cs="Courier New"/>
      <w:sz w:val="20"/>
      <w:szCs w:val="20"/>
      <w:lang w:eastAsia="ru-RU"/>
    </w:rPr>
  </w:style>
  <w:style w:type="paragraph" w:styleId="affff9">
    <w:name w:val="Document Map"/>
    <w:basedOn w:val="ae"/>
    <w:link w:val="affffa"/>
    <w:rsid w:val="00032F0D"/>
    <w:pPr>
      <w:widowControl w:val="0"/>
      <w:shd w:val="clear" w:color="auto" w:fill="000080"/>
    </w:pPr>
    <w:rPr>
      <w:rFonts w:ascii="Tahoma" w:hAnsi="Tahoma"/>
      <w:sz w:val="22"/>
      <w:szCs w:val="20"/>
    </w:rPr>
  </w:style>
  <w:style w:type="character" w:customStyle="1" w:styleId="affffa">
    <w:name w:val="Схема документа Знак"/>
    <w:basedOn w:val="af"/>
    <w:link w:val="affff9"/>
    <w:rsid w:val="00032F0D"/>
    <w:rPr>
      <w:rFonts w:ascii="Tahoma" w:eastAsia="Times New Roman" w:hAnsi="Tahoma" w:cs="Times New Roman"/>
      <w:szCs w:val="20"/>
      <w:shd w:val="clear" w:color="auto" w:fill="000080"/>
      <w:lang w:eastAsia="ru-RU"/>
    </w:rPr>
  </w:style>
  <w:style w:type="paragraph" w:customStyle="1" w:styleId="xl26">
    <w:name w:val="xl26"/>
    <w:basedOn w:val="ae"/>
    <w:rsid w:val="00032F0D"/>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27">
    <w:name w:val="xl27"/>
    <w:basedOn w:val="ae"/>
    <w:rsid w:val="00032F0D"/>
    <w:pPr>
      <w:pBdr>
        <w:top w:val="single" w:sz="4" w:space="0" w:color="auto"/>
        <w:bottom w:val="single" w:sz="4" w:space="0" w:color="auto"/>
      </w:pBdr>
      <w:spacing w:before="100" w:beforeAutospacing="1" w:after="100" w:afterAutospacing="1"/>
    </w:pPr>
    <w:rPr>
      <w:rFonts w:eastAsia="Arial Unicode MS"/>
    </w:rPr>
  </w:style>
  <w:style w:type="paragraph" w:customStyle="1" w:styleId="xl28">
    <w:name w:val="xl28"/>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29">
    <w:name w:val="xl29"/>
    <w:basedOn w:val="ae"/>
    <w:rsid w:val="00032F0D"/>
    <w:pPr>
      <w:pBdr>
        <w:left w:val="single" w:sz="4" w:space="0" w:color="auto"/>
        <w:bottom w:val="single" w:sz="4" w:space="0" w:color="auto"/>
      </w:pBdr>
      <w:spacing w:before="100" w:beforeAutospacing="1" w:after="100" w:afterAutospacing="1"/>
      <w:jc w:val="both"/>
      <w:textAlignment w:val="top"/>
    </w:pPr>
    <w:rPr>
      <w:rFonts w:eastAsia="Arial Unicode MS"/>
    </w:rPr>
  </w:style>
  <w:style w:type="paragraph" w:customStyle="1" w:styleId="xl30">
    <w:name w:val="xl30"/>
    <w:basedOn w:val="ae"/>
    <w:rsid w:val="00032F0D"/>
    <w:pPr>
      <w:spacing w:before="100" w:beforeAutospacing="1" w:after="100" w:afterAutospacing="1"/>
    </w:pPr>
    <w:rPr>
      <w:rFonts w:eastAsia="Arial Unicode MS"/>
    </w:rPr>
  </w:style>
  <w:style w:type="paragraph" w:customStyle="1" w:styleId="xl32">
    <w:name w:val="xl32"/>
    <w:basedOn w:val="ae"/>
    <w:rsid w:val="00032F0D"/>
    <w:pPr>
      <w:pBdr>
        <w:top w:val="single" w:sz="4" w:space="0" w:color="auto"/>
        <w:bottom w:val="single" w:sz="4" w:space="0" w:color="auto"/>
      </w:pBdr>
      <w:shd w:val="clear" w:color="auto" w:fill="FFFF00"/>
      <w:spacing w:before="100" w:beforeAutospacing="1" w:after="100" w:afterAutospacing="1"/>
      <w:jc w:val="center"/>
    </w:pPr>
    <w:rPr>
      <w:rFonts w:eastAsia="Arial Unicode MS"/>
    </w:rPr>
  </w:style>
  <w:style w:type="paragraph" w:customStyle="1" w:styleId="xl33">
    <w:name w:val="xl33"/>
    <w:basedOn w:val="ae"/>
    <w:rsid w:val="00032F0D"/>
    <w:pPr>
      <w:pBdr>
        <w:top w:val="single" w:sz="4" w:space="0" w:color="auto"/>
        <w:bottom w:val="single" w:sz="4" w:space="0" w:color="auto"/>
      </w:pBdr>
      <w:spacing w:before="100" w:beforeAutospacing="1" w:after="100" w:afterAutospacing="1"/>
    </w:pPr>
    <w:rPr>
      <w:rFonts w:eastAsia="Arial Unicode MS"/>
    </w:rPr>
  </w:style>
  <w:style w:type="paragraph" w:customStyle="1" w:styleId="xl34">
    <w:name w:val="xl34"/>
    <w:basedOn w:val="ae"/>
    <w:rsid w:val="00032F0D"/>
    <w:pPr>
      <w:pBdr>
        <w:top w:val="single" w:sz="4" w:space="0" w:color="auto"/>
        <w:bottom w:val="single" w:sz="4" w:space="0" w:color="auto"/>
      </w:pBdr>
      <w:spacing w:before="100" w:beforeAutospacing="1" w:after="100" w:afterAutospacing="1"/>
      <w:jc w:val="center"/>
    </w:pPr>
    <w:rPr>
      <w:rFonts w:eastAsia="Arial Unicode MS"/>
    </w:rPr>
  </w:style>
  <w:style w:type="paragraph" w:customStyle="1" w:styleId="xl35">
    <w:name w:val="xl35"/>
    <w:basedOn w:val="ae"/>
    <w:rsid w:val="00032F0D"/>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6">
    <w:name w:val="xl36"/>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ae"/>
    <w:rsid w:val="00032F0D"/>
    <w:pPr>
      <w:pBdr>
        <w:top w:val="single" w:sz="4" w:space="0" w:color="auto"/>
        <w:left w:val="single" w:sz="4" w:space="0" w:color="auto"/>
        <w:bottom w:val="single" w:sz="12" w:space="0" w:color="auto"/>
        <w:right w:val="single" w:sz="4" w:space="0" w:color="auto"/>
      </w:pBdr>
      <w:spacing w:before="100" w:beforeAutospacing="1" w:after="100" w:afterAutospacing="1"/>
      <w:textAlignment w:val="top"/>
    </w:pPr>
    <w:rPr>
      <w:rFonts w:eastAsia="Arial Unicode MS"/>
    </w:rPr>
  </w:style>
  <w:style w:type="paragraph" w:customStyle="1" w:styleId="xl39">
    <w:name w:val="xl39"/>
    <w:basedOn w:val="ae"/>
    <w:rsid w:val="00032F0D"/>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textAlignment w:val="center"/>
    </w:pPr>
    <w:rPr>
      <w:rFonts w:eastAsia="Arial Unicode MS"/>
    </w:rPr>
  </w:style>
  <w:style w:type="paragraph" w:customStyle="1" w:styleId="xl40">
    <w:name w:val="xl40"/>
    <w:basedOn w:val="ae"/>
    <w:rsid w:val="00032F0D"/>
    <w:pPr>
      <w:spacing w:before="100" w:beforeAutospacing="1" w:after="100" w:afterAutospacing="1"/>
      <w:jc w:val="center"/>
    </w:pPr>
    <w:rPr>
      <w:rFonts w:eastAsia="Arial Unicode MS"/>
      <w:b/>
      <w:bCs/>
      <w:i/>
      <w:iCs/>
    </w:rPr>
  </w:style>
  <w:style w:type="paragraph" w:customStyle="1" w:styleId="xl25">
    <w:name w:val="xl25"/>
    <w:basedOn w:val="ae"/>
    <w:rsid w:val="00032F0D"/>
    <w:pPr>
      <w:pBdr>
        <w:top w:val="single" w:sz="8" w:space="0" w:color="auto"/>
        <w:right w:val="single" w:sz="4" w:space="0" w:color="auto"/>
      </w:pBdr>
      <w:shd w:val="clear" w:color="auto" w:fill="CCFFCC"/>
      <w:spacing w:before="100" w:beforeAutospacing="1" w:after="100" w:afterAutospacing="1"/>
      <w:jc w:val="center"/>
    </w:pPr>
    <w:rPr>
      <w:rFonts w:eastAsia="Arial Unicode MS"/>
      <w:b/>
      <w:bCs/>
    </w:rPr>
  </w:style>
  <w:style w:type="paragraph" w:customStyle="1" w:styleId="Iniiaiieoaeno">
    <w:name w:val="Iniiaiie oaeno"/>
    <w:basedOn w:val="Iauiue1"/>
    <w:rsid w:val="00032F0D"/>
    <w:pPr>
      <w:ind w:right="-766"/>
    </w:pPr>
    <w:rPr>
      <w:sz w:val="28"/>
    </w:rPr>
  </w:style>
  <w:style w:type="paragraph" w:customStyle="1" w:styleId="xl24">
    <w:name w:val="xl24"/>
    <w:basedOn w:val="ae"/>
    <w:rsid w:val="00032F0D"/>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Iniiaiieoaeno2">
    <w:name w:val="Iniiaiie oaeno 2"/>
    <w:basedOn w:val="Iauiue1"/>
    <w:rsid w:val="00032F0D"/>
    <w:rPr>
      <w:b/>
      <w:sz w:val="32"/>
    </w:rPr>
  </w:style>
  <w:style w:type="paragraph" w:customStyle="1" w:styleId="ab">
    <w:name w:val="Эко_булет"/>
    <w:basedOn w:val="ae"/>
    <w:next w:val="ae"/>
    <w:rsid w:val="00032F0D"/>
    <w:pPr>
      <w:numPr>
        <w:numId w:val="12"/>
      </w:numPr>
      <w:tabs>
        <w:tab w:val="clear" w:pos="1069"/>
        <w:tab w:val="num" w:pos="1134"/>
      </w:tabs>
      <w:spacing w:before="120"/>
      <w:ind w:left="1134" w:hanging="425"/>
      <w:jc w:val="both"/>
    </w:pPr>
    <w:rPr>
      <w:szCs w:val="20"/>
    </w:rPr>
  </w:style>
  <w:style w:type="paragraph" w:customStyle="1" w:styleId="31">
    <w:name w:val="заголовок 3"/>
    <w:basedOn w:val="ae"/>
    <w:next w:val="ae"/>
    <w:rsid w:val="00032F0D"/>
    <w:pPr>
      <w:keepNext/>
      <w:widowControl w:val="0"/>
      <w:numPr>
        <w:ilvl w:val="2"/>
        <w:numId w:val="13"/>
      </w:numPr>
      <w:spacing w:before="240" w:after="60" w:line="360" w:lineRule="auto"/>
      <w:jc w:val="both"/>
    </w:pPr>
    <w:rPr>
      <w:b/>
      <w:snapToGrid w:val="0"/>
      <w:color w:val="0000FF"/>
      <w:szCs w:val="20"/>
    </w:rPr>
  </w:style>
  <w:style w:type="paragraph" w:customStyle="1" w:styleId="40">
    <w:name w:val="заголовок 4"/>
    <w:basedOn w:val="ae"/>
    <w:next w:val="ae"/>
    <w:rsid w:val="00032F0D"/>
    <w:pPr>
      <w:keepNext/>
      <w:widowControl w:val="0"/>
      <w:numPr>
        <w:ilvl w:val="3"/>
        <w:numId w:val="13"/>
      </w:numPr>
      <w:spacing w:before="240" w:after="60" w:line="360" w:lineRule="auto"/>
      <w:jc w:val="both"/>
    </w:pPr>
    <w:rPr>
      <w:i/>
      <w:snapToGrid w:val="0"/>
      <w:color w:val="0000FF"/>
      <w:szCs w:val="20"/>
    </w:rPr>
  </w:style>
  <w:style w:type="paragraph" w:customStyle="1" w:styleId="5">
    <w:name w:val="заголовок 5"/>
    <w:basedOn w:val="ae"/>
    <w:next w:val="ae"/>
    <w:rsid w:val="00032F0D"/>
    <w:pPr>
      <w:widowControl w:val="0"/>
      <w:numPr>
        <w:ilvl w:val="4"/>
        <w:numId w:val="13"/>
      </w:numPr>
      <w:spacing w:before="240" w:after="60" w:line="360" w:lineRule="auto"/>
      <w:jc w:val="both"/>
    </w:pPr>
    <w:rPr>
      <w:snapToGrid w:val="0"/>
      <w:color w:val="0000FF"/>
      <w:szCs w:val="20"/>
      <w:u w:val="single"/>
    </w:rPr>
  </w:style>
  <w:style w:type="paragraph" w:customStyle="1" w:styleId="6">
    <w:name w:val="заголовок 6"/>
    <w:basedOn w:val="ae"/>
    <w:next w:val="ae"/>
    <w:rsid w:val="00032F0D"/>
    <w:pPr>
      <w:numPr>
        <w:ilvl w:val="5"/>
        <w:numId w:val="13"/>
      </w:numPr>
      <w:spacing w:before="240" w:after="60"/>
    </w:pPr>
    <w:rPr>
      <w:i/>
      <w:sz w:val="22"/>
      <w:szCs w:val="20"/>
    </w:rPr>
  </w:style>
  <w:style w:type="paragraph" w:customStyle="1" w:styleId="7">
    <w:name w:val="заголовок 7"/>
    <w:basedOn w:val="ae"/>
    <w:next w:val="ae"/>
    <w:rsid w:val="00032F0D"/>
    <w:pPr>
      <w:numPr>
        <w:ilvl w:val="6"/>
        <w:numId w:val="13"/>
      </w:numPr>
      <w:spacing w:before="240" w:after="60"/>
    </w:pPr>
    <w:rPr>
      <w:rFonts w:ascii="Arial" w:hAnsi="Arial"/>
      <w:sz w:val="20"/>
      <w:szCs w:val="20"/>
    </w:rPr>
  </w:style>
  <w:style w:type="paragraph" w:customStyle="1" w:styleId="8">
    <w:name w:val="заголовок 8"/>
    <w:basedOn w:val="ae"/>
    <w:next w:val="ae"/>
    <w:rsid w:val="00032F0D"/>
    <w:pPr>
      <w:numPr>
        <w:ilvl w:val="7"/>
        <w:numId w:val="13"/>
      </w:numPr>
      <w:spacing w:before="240" w:after="60"/>
    </w:pPr>
    <w:rPr>
      <w:rFonts w:ascii="Arial" w:hAnsi="Arial"/>
      <w:i/>
      <w:sz w:val="20"/>
      <w:szCs w:val="20"/>
    </w:rPr>
  </w:style>
  <w:style w:type="paragraph" w:customStyle="1" w:styleId="9">
    <w:name w:val="заголовок 9"/>
    <w:basedOn w:val="ae"/>
    <w:next w:val="ae"/>
    <w:rsid w:val="00032F0D"/>
    <w:pPr>
      <w:numPr>
        <w:ilvl w:val="8"/>
        <w:numId w:val="13"/>
      </w:numPr>
      <w:spacing w:before="240" w:after="60"/>
    </w:pPr>
    <w:rPr>
      <w:rFonts w:ascii="Arial" w:hAnsi="Arial"/>
      <w:b/>
      <w:i/>
      <w:sz w:val="18"/>
      <w:szCs w:val="20"/>
    </w:rPr>
  </w:style>
  <w:style w:type="paragraph" w:customStyle="1" w:styleId="affffb">
    <w:name w:val="Эко_таб"/>
    <w:basedOn w:val="ae"/>
    <w:rsid w:val="00032F0D"/>
    <w:pPr>
      <w:spacing w:before="120" w:after="120"/>
      <w:jc w:val="center"/>
    </w:pPr>
    <w:rPr>
      <w:b/>
      <w:i/>
      <w:szCs w:val="20"/>
    </w:rPr>
  </w:style>
  <w:style w:type="paragraph" w:customStyle="1" w:styleId="affffc">
    <w:name w:val="Таблица"/>
    <w:basedOn w:val="ae"/>
    <w:link w:val="affffd"/>
    <w:rsid w:val="00032F0D"/>
    <w:pPr>
      <w:jc w:val="center"/>
    </w:pPr>
    <w:rPr>
      <w:sz w:val="20"/>
      <w:szCs w:val="20"/>
    </w:rPr>
  </w:style>
  <w:style w:type="paragraph" w:customStyle="1" w:styleId="affffe">
    <w:name w:val="Эко_№_таб"/>
    <w:basedOn w:val="ae"/>
    <w:next w:val="ae"/>
    <w:rsid w:val="00032F0D"/>
    <w:pPr>
      <w:spacing w:before="120"/>
      <w:ind w:firstLine="720"/>
      <w:jc w:val="right"/>
    </w:pPr>
    <w:rPr>
      <w:i/>
      <w:szCs w:val="20"/>
    </w:rPr>
  </w:style>
  <w:style w:type="paragraph" w:customStyle="1" w:styleId="212">
    <w:name w:val="Основной текст 21"/>
    <w:basedOn w:val="ae"/>
    <w:rsid w:val="00032F0D"/>
    <w:pPr>
      <w:overflowPunct w:val="0"/>
      <w:autoSpaceDE w:val="0"/>
      <w:autoSpaceDN w:val="0"/>
      <w:adjustRightInd w:val="0"/>
      <w:ind w:right="-142" w:firstLine="709"/>
      <w:textAlignment w:val="baseline"/>
    </w:pPr>
    <w:rPr>
      <w:sz w:val="22"/>
      <w:szCs w:val="20"/>
    </w:rPr>
  </w:style>
  <w:style w:type="paragraph" w:customStyle="1" w:styleId="auiue">
    <w:name w:val="au?iue"/>
    <w:rsid w:val="00032F0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213">
    <w:name w:val="Основной текст с отступом 21"/>
    <w:basedOn w:val="ae"/>
    <w:rsid w:val="00032F0D"/>
    <w:pPr>
      <w:spacing w:line="360" w:lineRule="auto"/>
      <w:ind w:firstLine="709"/>
      <w:jc w:val="both"/>
    </w:pPr>
    <w:rPr>
      <w:szCs w:val="20"/>
    </w:rPr>
  </w:style>
  <w:style w:type="paragraph" w:styleId="afffff">
    <w:name w:val="Block Text"/>
    <w:basedOn w:val="ae"/>
    <w:rsid w:val="00032F0D"/>
    <w:pPr>
      <w:ind w:left="-108" w:right="-108"/>
      <w:jc w:val="center"/>
    </w:pPr>
    <w:rPr>
      <w:b/>
      <w:bCs/>
      <w:sz w:val="22"/>
    </w:rPr>
  </w:style>
  <w:style w:type="paragraph" w:customStyle="1" w:styleId="afffff0">
    <w:name w:val="Шантаб_заголовок"/>
    <w:basedOn w:val="ae"/>
    <w:rsid w:val="00032F0D"/>
    <w:pPr>
      <w:widowControl w:val="0"/>
      <w:autoSpaceDE w:val="0"/>
      <w:autoSpaceDN w:val="0"/>
      <w:spacing w:after="240"/>
      <w:jc w:val="center"/>
    </w:pPr>
    <w:rPr>
      <w:b/>
      <w:bCs/>
      <w:i/>
      <w:iCs/>
      <w:color w:val="0000FF"/>
    </w:rPr>
  </w:style>
  <w:style w:type="paragraph" w:customStyle="1" w:styleId="afffff1">
    <w:name w:val="Стиль Знак"/>
    <w:basedOn w:val="ae"/>
    <w:rsid w:val="00032F0D"/>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032F0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f2">
    <w:name w:val="Фирма"/>
    <w:basedOn w:val="ae"/>
    <w:next w:val="ae"/>
    <w:rsid w:val="00032F0D"/>
    <w:pPr>
      <w:spacing w:line="288" w:lineRule="auto"/>
      <w:jc w:val="center"/>
    </w:pPr>
    <w:rPr>
      <w:rFonts w:ascii="Arial" w:hAnsi="Arial"/>
      <w:szCs w:val="20"/>
    </w:rPr>
  </w:style>
  <w:style w:type="character" w:customStyle="1" w:styleId="214">
    <w:name w:val="Заголовок 2 Знак1"/>
    <w:aliases w:val="H2 Знак1,h2 Знак1,Подраздел Знак1,Подраздел_К Знак1"/>
    <w:uiPriority w:val="9"/>
    <w:semiHidden/>
    <w:rsid w:val="00032F0D"/>
    <w:rPr>
      <w:rFonts w:ascii="Cambria" w:eastAsia="Times New Roman" w:hAnsi="Cambria" w:cs="Times New Roman"/>
      <w:b/>
      <w:bCs/>
      <w:color w:val="4F81BD"/>
      <w:sz w:val="26"/>
      <w:szCs w:val="26"/>
    </w:rPr>
  </w:style>
  <w:style w:type="paragraph" w:styleId="44">
    <w:name w:val="toc 4"/>
    <w:basedOn w:val="ae"/>
    <w:next w:val="ae"/>
    <w:autoRedefine/>
    <w:uiPriority w:val="39"/>
    <w:unhideWhenUsed/>
    <w:rsid w:val="00032F0D"/>
    <w:pPr>
      <w:ind w:left="720"/>
    </w:pPr>
    <w:rPr>
      <w:rFonts w:ascii="Arial" w:hAnsi="Arial"/>
      <w:szCs w:val="20"/>
    </w:rPr>
  </w:style>
  <w:style w:type="paragraph" w:styleId="73">
    <w:name w:val="toc 7"/>
    <w:basedOn w:val="ae"/>
    <w:next w:val="ae"/>
    <w:autoRedefine/>
    <w:uiPriority w:val="39"/>
    <w:unhideWhenUsed/>
    <w:rsid w:val="00032F0D"/>
    <w:pPr>
      <w:ind w:left="1440"/>
    </w:pPr>
    <w:rPr>
      <w:rFonts w:ascii="Arial" w:hAnsi="Arial"/>
      <w:szCs w:val="20"/>
    </w:rPr>
  </w:style>
  <w:style w:type="paragraph" w:styleId="afffff3">
    <w:name w:val="Normal Indent"/>
    <w:basedOn w:val="ae"/>
    <w:unhideWhenUsed/>
    <w:rsid w:val="00032F0D"/>
    <w:pPr>
      <w:ind w:firstLine="720"/>
      <w:jc w:val="both"/>
    </w:pPr>
    <w:rPr>
      <w:rFonts w:ascii="Arial" w:hAnsi="Arial"/>
      <w:szCs w:val="20"/>
    </w:rPr>
  </w:style>
  <w:style w:type="paragraph" w:customStyle="1" w:styleId="FR2">
    <w:name w:val="FR2"/>
    <w:rsid w:val="00032F0D"/>
    <w:pPr>
      <w:widowControl w:val="0"/>
      <w:snapToGrid w:val="0"/>
      <w:spacing w:before="240" w:after="0" w:line="240" w:lineRule="auto"/>
      <w:jc w:val="center"/>
    </w:pPr>
    <w:rPr>
      <w:rFonts w:ascii="Arial" w:eastAsia="Times New Roman" w:hAnsi="Arial" w:cs="Times New Roman"/>
      <w:sz w:val="24"/>
      <w:szCs w:val="20"/>
      <w:lang w:eastAsia="ru-RU"/>
    </w:rPr>
  </w:style>
  <w:style w:type="paragraph" w:customStyle="1" w:styleId="FR3">
    <w:name w:val="FR3"/>
    <w:rsid w:val="00032F0D"/>
    <w:pPr>
      <w:widowControl w:val="0"/>
      <w:autoSpaceDE w:val="0"/>
      <w:autoSpaceDN w:val="0"/>
      <w:adjustRightInd w:val="0"/>
      <w:spacing w:before="280" w:after="0" w:line="300" w:lineRule="auto"/>
      <w:ind w:firstLine="700"/>
      <w:jc w:val="both"/>
    </w:pPr>
    <w:rPr>
      <w:rFonts w:ascii="Times New Roman" w:eastAsia="Times New Roman" w:hAnsi="Times New Roman" w:cs="Times New Roman"/>
      <w:b/>
      <w:bCs/>
      <w:i/>
      <w:iCs/>
      <w:sz w:val="24"/>
      <w:szCs w:val="24"/>
      <w:lang w:eastAsia="ru-RU"/>
    </w:rPr>
  </w:style>
  <w:style w:type="paragraph" w:customStyle="1" w:styleId="afffff4">
    <w:name w:val="Формула"/>
    <w:basedOn w:val="ae"/>
    <w:next w:val="ae"/>
    <w:link w:val="afffff5"/>
    <w:rsid w:val="00032F0D"/>
    <w:pPr>
      <w:tabs>
        <w:tab w:val="right" w:pos="9809"/>
      </w:tabs>
      <w:spacing w:line="360" w:lineRule="auto"/>
      <w:ind w:firstLine="567"/>
      <w:jc w:val="both"/>
    </w:pPr>
    <w:rPr>
      <w:rFonts w:ascii="Arial" w:hAnsi="Arial"/>
      <w:sz w:val="20"/>
      <w:szCs w:val="20"/>
    </w:rPr>
  </w:style>
  <w:style w:type="paragraph" w:customStyle="1" w:styleId="FR4">
    <w:name w:val="FR4"/>
    <w:rsid w:val="00032F0D"/>
    <w:pPr>
      <w:widowControl w:val="0"/>
      <w:overflowPunct w:val="0"/>
      <w:autoSpaceDE w:val="0"/>
      <w:autoSpaceDN w:val="0"/>
      <w:adjustRightInd w:val="0"/>
      <w:spacing w:after="0" w:line="240" w:lineRule="auto"/>
    </w:pPr>
    <w:rPr>
      <w:rFonts w:ascii="Times New Roman" w:eastAsia="Times New Roman" w:hAnsi="Times New Roman" w:cs="Times New Roman"/>
      <w:sz w:val="16"/>
      <w:szCs w:val="20"/>
      <w:lang w:eastAsia="ru-RU"/>
    </w:rPr>
  </w:style>
  <w:style w:type="paragraph" w:customStyle="1" w:styleId="Normal1">
    <w:name w:val="Normal1"/>
    <w:rsid w:val="00032F0D"/>
    <w:pPr>
      <w:spacing w:after="0" w:line="240" w:lineRule="auto"/>
    </w:pPr>
    <w:rPr>
      <w:rFonts w:ascii="Times New Roman" w:eastAsia="Times New Roman" w:hAnsi="Times New Roman" w:cs="Times New Roman"/>
      <w:sz w:val="20"/>
      <w:szCs w:val="20"/>
      <w:lang w:eastAsia="ru-RU"/>
    </w:rPr>
  </w:style>
  <w:style w:type="paragraph" w:customStyle="1" w:styleId="xl101">
    <w:name w:val="xl101"/>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03">
    <w:name w:val="xl103"/>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04">
    <w:name w:val="xl104"/>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05">
    <w:name w:val="xl105"/>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06">
    <w:name w:val="xl106"/>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07">
    <w:name w:val="xl107"/>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08">
    <w:name w:val="xl108"/>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2"/>
      <w:szCs w:val="12"/>
    </w:rPr>
  </w:style>
  <w:style w:type="paragraph" w:customStyle="1" w:styleId="xl109">
    <w:name w:val="xl109"/>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2"/>
      <w:szCs w:val="12"/>
    </w:rPr>
  </w:style>
  <w:style w:type="paragraph" w:customStyle="1" w:styleId="xl110">
    <w:name w:val="xl110"/>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2"/>
      <w:szCs w:val="12"/>
    </w:rPr>
  </w:style>
  <w:style w:type="paragraph" w:customStyle="1" w:styleId="xl111">
    <w:name w:val="xl111"/>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2"/>
      <w:szCs w:val="12"/>
    </w:rPr>
  </w:style>
  <w:style w:type="paragraph" w:customStyle="1" w:styleId="xl112">
    <w:name w:val="xl112"/>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13">
    <w:name w:val="xl113"/>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14">
    <w:name w:val="xl114"/>
    <w:basedOn w:val="ae"/>
    <w:rsid w:val="00032F0D"/>
    <w:pPr>
      <w:pBdr>
        <w:top w:val="double" w:sz="6"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2"/>
      <w:szCs w:val="12"/>
    </w:rPr>
  </w:style>
  <w:style w:type="paragraph" w:customStyle="1" w:styleId="xl115">
    <w:name w:val="xl115"/>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xl116">
    <w:name w:val="xl116"/>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2"/>
      <w:szCs w:val="12"/>
    </w:rPr>
  </w:style>
  <w:style w:type="paragraph" w:customStyle="1" w:styleId="afffff6">
    <w:name w:val="Пункт"/>
    <w:basedOn w:val="ae"/>
    <w:rsid w:val="00032F0D"/>
    <w:pPr>
      <w:tabs>
        <w:tab w:val="num" w:pos="1134"/>
      </w:tabs>
      <w:spacing w:line="360" w:lineRule="auto"/>
      <w:ind w:left="1134" w:hanging="1134"/>
      <w:jc w:val="both"/>
    </w:pPr>
    <w:rPr>
      <w:sz w:val="28"/>
      <w:szCs w:val="20"/>
    </w:rPr>
  </w:style>
  <w:style w:type="character" w:customStyle="1" w:styleId="1f5">
    <w:name w:val="Текст примечания Знак1"/>
    <w:basedOn w:val="af"/>
    <w:uiPriority w:val="99"/>
    <w:semiHidden/>
    <w:rsid w:val="00032F0D"/>
    <w:rPr>
      <w:sz w:val="20"/>
      <w:szCs w:val="20"/>
    </w:rPr>
  </w:style>
  <w:style w:type="paragraph" w:customStyle="1" w:styleId="xl117">
    <w:name w:val="xl117"/>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18">
    <w:name w:val="xl118"/>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19">
    <w:name w:val="xl119"/>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20">
    <w:name w:val="xl120"/>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21">
    <w:name w:val="xl121"/>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22">
    <w:name w:val="xl122"/>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23">
    <w:name w:val="xl123"/>
    <w:basedOn w:val="ae"/>
    <w:rsid w:val="00032F0D"/>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24">
    <w:name w:val="xl124"/>
    <w:basedOn w:val="ae"/>
    <w:rsid w:val="00032F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6"/>
      <w:szCs w:val="16"/>
    </w:rPr>
  </w:style>
  <w:style w:type="paragraph" w:customStyle="1" w:styleId="xl125">
    <w:name w:val="xl125"/>
    <w:basedOn w:val="ae"/>
    <w:rsid w:val="00032F0D"/>
    <w:pPr>
      <w:pBdr>
        <w:left w:val="single" w:sz="4" w:space="0" w:color="auto"/>
        <w:right w:val="single" w:sz="4" w:space="0" w:color="auto"/>
      </w:pBdr>
      <w:spacing w:before="100" w:beforeAutospacing="1" w:after="100" w:afterAutospacing="1"/>
      <w:textAlignment w:val="top"/>
    </w:pPr>
    <w:rPr>
      <w:rFonts w:ascii="Times New Roman CYR" w:hAnsi="Times New Roman CYR" w:cs="Times New Roman CYR"/>
      <w:b/>
      <w:bCs/>
      <w:i/>
      <w:iCs/>
      <w:sz w:val="16"/>
      <w:szCs w:val="16"/>
    </w:rPr>
  </w:style>
  <w:style w:type="character" w:customStyle="1" w:styleId="114">
    <w:name w:val="Заголовок 1 Знак1"/>
    <w:aliases w:val="Раздел Знак1,Раздел_К Знак1"/>
    <w:basedOn w:val="af"/>
    <w:uiPriority w:val="9"/>
    <w:rsid w:val="00032F0D"/>
    <w:rPr>
      <w:rFonts w:asciiTheme="majorHAnsi" w:eastAsiaTheme="majorEastAsia" w:hAnsiTheme="majorHAnsi" w:cstheme="majorBidi"/>
      <w:b/>
      <w:bCs/>
      <w:color w:val="365F91" w:themeColor="accent1" w:themeShade="BF"/>
      <w:sz w:val="28"/>
      <w:szCs w:val="28"/>
    </w:rPr>
  </w:style>
  <w:style w:type="paragraph" w:styleId="afffd">
    <w:name w:val="No Spacing"/>
    <w:link w:val="afffff7"/>
    <w:uiPriority w:val="1"/>
    <w:qFormat/>
    <w:rsid w:val="00032F0D"/>
    <w:pPr>
      <w:spacing w:after="0" w:line="240" w:lineRule="auto"/>
    </w:pPr>
  </w:style>
  <w:style w:type="paragraph" w:styleId="affff">
    <w:name w:val="Title"/>
    <w:basedOn w:val="ae"/>
    <w:next w:val="ae"/>
    <w:link w:val="afffe"/>
    <w:uiPriority w:val="10"/>
    <w:qFormat/>
    <w:rsid w:val="00032F0D"/>
    <w:pPr>
      <w:pBdr>
        <w:bottom w:val="single" w:sz="8" w:space="4" w:color="4F81BD" w:themeColor="accent1"/>
      </w:pBdr>
      <w:spacing w:after="300"/>
      <w:contextualSpacing/>
    </w:pPr>
    <w:rPr>
      <w:rFonts w:ascii="Cambria" w:hAnsi="Cambria"/>
      <w:color w:val="17365D"/>
      <w:spacing w:val="5"/>
      <w:kern w:val="28"/>
      <w:sz w:val="52"/>
      <w:szCs w:val="52"/>
      <w:lang w:eastAsia="en-US"/>
    </w:rPr>
  </w:style>
  <w:style w:type="character" w:customStyle="1" w:styleId="1f6">
    <w:name w:val="Название Знак1"/>
    <w:basedOn w:val="af"/>
    <w:uiPriority w:val="10"/>
    <w:rsid w:val="00032F0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7">
    <w:name w:val="Основной текст с отступом Знак1"/>
    <w:basedOn w:val="af"/>
    <w:semiHidden/>
    <w:rsid w:val="00032F0D"/>
  </w:style>
  <w:style w:type="table" w:customStyle="1" w:styleId="3d">
    <w:name w:val="Сетка таблицы3"/>
    <w:basedOn w:val="af0"/>
    <w:next w:val="afc"/>
    <w:uiPriority w:val="59"/>
    <w:rsid w:val="00032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f1"/>
    <w:uiPriority w:val="99"/>
    <w:semiHidden/>
    <w:unhideWhenUsed/>
    <w:rsid w:val="00032F0D"/>
  </w:style>
  <w:style w:type="paragraph" w:customStyle="1" w:styleId="afffff8">
    <w:name w:val="."/>
    <w:uiPriority w:val="99"/>
    <w:rsid w:val="00032F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5">
    <w:name w:val="Сетка таблицы4"/>
    <w:basedOn w:val="af0"/>
    <w:next w:val="afc"/>
    <w:uiPriority w:val="59"/>
    <w:rsid w:val="00127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f0"/>
    <w:next w:val="afc"/>
    <w:uiPriority w:val="59"/>
    <w:rsid w:val="00EA0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Маркированный"/>
    <w:basedOn w:val="afff8"/>
    <w:link w:val="1f8"/>
    <w:rsid w:val="0044231F"/>
    <w:pPr>
      <w:widowControl w:val="0"/>
      <w:tabs>
        <w:tab w:val="left" w:pos="993"/>
        <w:tab w:val="left" w:pos="1276"/>
      </w:tabs>
      <w:spacing w:line="360" w:lineRule="auto"/>
      <w:ind w:left="0" w:right="284" w:firstLine="709"/>
      <w:jc w:val="both"/>
    </w:pPr>
    <w:rPr>
      <w:b w:val="0"/>
      <w:color w:val="000000"/>
      <w:sz w:val="28"/>
    </w:rPr>
  </w:style>
  <w:style w:type="character" w:customStyle="1" w:styleId="1f8">
    <w:name w:val="Маркированный Знак1"/>
    <w:link w:val="afffff9"/>
    <w:locked/>
    <w:rsid w:val="0044231F"/>
    <w:rPr>
      <w:rFonts w:ascii="Times New Roman" w:eastAsia="Times New Roman" w:hAnsi="Times New Roman" w:cs="Times New Roman"/>
      <w:color w:val="000000"/>
      <w:sz w:val="28"/>
      <w:szCs w:val="20"/>
    </w:rPr>
  </w:style>
  <w:style w:type="paragraph" w:customStyle="1" w:styleId="74">
    <w:name w:val="Основной текст7"/>
    <w:basedOn w:val="ae"/>
    <w:rsid w:val="0044231F"/>
    <w:pPr>
      <w:widowControl w:val="0"/>
      <w:shd w:val="clear" w:color="auto" w:fill="FFFFFF"/>
      <w:spacing w:line="256" w:lineRule="exact"/>
      <w:ind w:right="284" w:hanging="500"/>
      <w:jc w:val="center"/>
    </w:pPr>
    <w:rPr>
      <w:color w:val="000000"/>
      <w:sz w:val="21"/>
      <w:szCs w:val="21"/>
    </w:rPr>
  </w:style>
  <w:style w:type="paragraph" w:customStyle="1" w:styleId="a5">
    <w:name w:val="Таблица заголовок"/>
    <w:basedOn w:val="ae"/>
    <w:link w:val="afffffa"/>
    <w:qFormat/>
    <w:rsid w:val="0044231F"/>
    <w:pPr>
      <w:numPr>
        <w:ilvl w:val="2"/>
        <w:numId w:val="16"/>
      </w:numPr>
      <w:spacing w:after="120"/>
      <w:ind w:right="284"/>
      <w:jc w:val="both"/>
    </w:pPr>
    <w:rPr>
      <w:rFonts w:eastAsia="Calibri"/>
      <w:sz w:val="26"/>
      <w:lang w:val="en-US"/>
    </w:rPr>
  </w:style>
  <w:style w:type="paragraph" w:customStyle="1" w:styleId="a6">
    <w:name w:val="Рисунок мой"/>
    <w:basedOn w:val="afb"/>
    <w:link w:val="afffffb"/>
    <w:qFormat/>
    <w:rsid w:val="0044231F"/>
    <w:pPr>
      <w:numPr>
        <w:numId w:val="17"/>
      </w:numPr>
      <w:ind w:left="0" w:right="284" w:firstLine="0"/>
      <w:jc w:val="center"/>
    </w:pPr>
    <w:rPr>
      <w:rFonts w:eastAsia="Calibri"/>
      <w:sz w:val="26"/>
      <w:szCs w:val="26"/>
    </w:rPr>
  </w:style>
  <w:style w:type="character" w:customStyle="1" w:styleId="afffffa">
    <w:name w:val="Таблица заголовок Знак"/>
    <w:basedOn w:val="af"/>
    <w:link w:val="a5"/>
    <w:rsid w:val="0044231F"/>
    <w:rPr>
      <w:rFonts w:ascii="Times New Roman" w:eastAsia="Calibri" w:hAnsi="Times New Roman" w:cs="Times New Roman"/>
      <w:sz w:val="26"/>
      <w:szCs w:val="24"/>
      <w:lang w:val="en-US" w:eastAsia="ru-RU"/>
    </w:rPr>
  </w:style>
  <w:style w:type="character" w:customStyle="1" w:styleId="afffffb">
    <w:name w:val="Рисунок мой Знак"/>
    <w:basedOn w:val="afa"/>
    <w:link w:val="a6"/>
    <w:rsid w:val="0044231F"/>
    <w:rPr>
      <w:rFonts w:ascii="Times New Roman" w:eastAsia="Calibri" w:hAnsi="Times New Roman" w:cs="Times New Roman"/>
      <w:sz w:val="26"/>
      <w:szCs w:val="26"/>
      <w:lang w:eastAsia="ru-RU"/>
    </w:rPr>
  </w:style>
  <w:style w:type="paragraph" w:customStyle="1" w:styleId="afffffc">
    <w:name w:val="Таблица моя"/>
    <w:basedOn w:val="ae"/>
    <w:link w:val="afffffd"/>
    <w:qFormat/>
    <w:rsid w:val="00CC74A0"/>
    <w:pPr>
      <w:jc w:val="center"/>
    </w:pPr>
    <w:rPr>
      <w:rFonts w:eastAsia="Calibri"/>
      <w:sz w:val="26"/>
    </w:rPr>
  </w:style>
  <w:style w:type="character" w:customStyle="1" w:styleId="afffffd">
    <w:name w:val="Таблица моя Знак"/>
    <w:basedOn w:val="af"/>
    <w:link w:val="afffffc"/>
    <w:rsid w:val="00CC74A0"/>
    <w:rPr>
      <w:rFonts w:ascii="Times New Roman" w:eastAsia="Calibri" w:hAnsi="Times New Roman" w:cs="Times New Roman"/>
      <w:sz w:val="26"/>
      <w:szCs w:val="24"/>
      <w:lang w:eastAsia="ru-RU"/>
    </w:rPr>
  </w:style>
  <w:style w:type="paragraph" w:customStyle="1" w:styleId="afffffe">
    <w:name w:val="Подраздел"/>
    <w:basedOn w:val="12"/>
    <w:link w:val="affffff"/>
    <w:qFormat/>
    <w:rsid w:val="006C0319"/>
    <w:pPr>
      <w:keepLines w:val="0"/>
      <w:spacing w:line="360" w:lineRule="auto"/>
      <w:ind w:right="284" w:firstLine="709"/>
    </w:pPr>
    <w:rPr>
      <w:bCs/>
      <w:sz w:val="26"/>
      <w:szCs w:val="26"/>
      <w:lang w:eastAsia="ru-RU"/>
    </w:rPr>
  </w:style>
  <w:style w:type="character" w:customStyle="1" w:styleId="affffff">
    <w:name w:val="Подраздел Знак"/>
    <w:basedOn w:val="af"/>
    <w:link w:val="afffffe"/>
    <w:rsid w:val="006C0319"/>
    <w:rPr>
      <w:rFonts w:ascii="Times New Roman" w:eastAsia="Times New Roman" w:hAnsi="Times New Roman" w:cs="Times New Roman"/>
      <w:b/>
      <w:bCs/>
      <w:sz w:val="26"/>
      <w:szCs w:val="26"/>
      <w:lang w:eastAsia="ru-RU"/>
    </w:rPr>
  </w:style>
  <w:style w:type="paragraph" w:customStyle="1" w:styleId="affffff0">
    <w:name w:val="РАЗДЕЛ"/>
    <w:basedOn w:val="afffffe"/>
    <w:link w:val="affffff1"/>
    <w:qFormat/>
    <w:rsid w:val="006C0319"/>
  </w:style>
  <w:style w:type="character" w:customStyle="1" w:styleId="affffff1">
    <w:name w:val="РАЗДЕЛ Знак"/>
    <w:basedOn w:val="af"/>
    <w:link w:val="affffff0"/>
    <w:rsid w:val="006C0319"/>
    <w:rPr>
      <w:rFonts w:ascii="Times New Roman" w:eastAsia="Times New Roman" w:hAnsi="Times New Roman" w:cs="Times New Roman"/>
      <w:b/>
      <w:bCs/>
      <w:sz w:val="26"/>
      <w:szCs w:val="26"/>
      <w:lang w:eastAsia="ru-RU"/>
    </w:rPr>
  </w:style>
  <w:style w:type="paragraph" w:customStyle="1" w:styleId="affffff2">
    <w:name w:val="_Основной текст"/>
    <w:basedOn w:val="affff0"/>
    <w:link w:val="affffff3"/>
    <w:qFormat/>
    <w:rsid w:val="007B3443"/>
    <w:pPr>
      <w:widowControl/>
      <w:spacing w:line="360" w:lineRule="auto"/>
      <w:ind w:right="284" w:firstLine="709"/>
      <w:jc w:val="both"/>
    </w:pPr>
    <w:rPr>
      <w:sz w:val="26"/>
      <w:szCs w:val="24"/>
      <w:lang w:val="en-US"/>
    </w:rPr>
  </w:style>
  <w:style w:type="character" w:customStyle="1" w:styleId="affffff3">
    <w:name w:val="_Основной текст Знак"/>
    <w:basedOn w:val="af"/>
    <w:link w:val="affffff2"/>
    <w:rsid w:val="007B3443"/>
    <w:rPr>
      <w:rFonts w:ascii="Times New Roman" w:eastAsia="Times New Roman" w:hAnsi="Times New Roman" w:cs="Times New Roman"/>
      <w:sz w:val="26"/>
      <w:szCs w:val="24"/>
      <w:lang w:val="en-US" w:eastAsia="ru-RU"/>
    </w:rPr>
  </w:style>
  <w:style w:type="paragraph" w:customStyle="1" w:styleId="affffff4">
    <w:name w:val="ГСПИ_Текст_Основной"/>
    <w:basedOn w:val="ae"/>
    <w:link w:val="affffff5"/>
    <w:qFormat/>
    <w:rsid w:val="00172C05"/>
    <w:pPr>
      <w:spacing w:after="120" w:line="288" w:lineRule="auto"/>
      <w:ind w:left="170" w:right="170" w:firstLine="851"/>
      <w:contextualSpacing/>
      <w:jc w:val="both"/>
    </w:pPr>
    <w:rPr>
      <w:rFonts w:ascii="Arial" w:eastAsia="Calibri" w:hAnsi="Arial" w:cs="Arial"/>
    </w:rPr>
  </w:style>
  <w:style w:type="character" w:customStyle="1" w:styleId="affffff5">
    <w:name w:val="ГСПИ_Текст_Основной Знак"/>
    <w:basedOn w:val="af"/>
    <w:link w:val="affffff4"/>
    <w:rsid w:val="00172C05"/>
    <w:rPr>
      <w:rFonts w:ascii="Arial" w:eastAsia="Calibri" w:hAnsi="Arial" w:cs="Arial"/>
      <w:sz w:val="24"/>
      <w:szCs w:val="24"/>
      <w:lang w:eastAsia="ru-RU"/>
    </w:rPr>
  </w:style>
  <w:style w:type="paragraph" w:customStyle="1" w:styleId="1f9">
    <w:name w:val="Подраздел 1"/>
    <w:basedOn w:val="12"/>
    <w:link w:val="1fa"/>
    <w:qFormat/>
    <w:rsid w:val="00AA613C"/>
    <w:pPr>
      <w:keepLines w:val="0"/>
      <w:spacing w:line="360" w:lineRule="auto"/>
      <w:ind w:right="284" w:firstLine="709"/>
    </w:pPr>
    <w:rPr>
      <w:rFonts w:eastAsia="Arial Unicode MS"/>
      <w:bCs/>
      <w:sz w:val="26"/>
      <w:szCs w:val="26"/>
      <w:lang w:eastAsia="ru-RU"/>
    </w:rPr>
  </w:style>
  <w:style w:type="character" w:customStyle="1" w:styleId="1fa">
    <w:name w:val="Подраздел 1 Знак"/>
    <w:basedOn w:val="af"/>
    <w:link w:val="1f9"/>
    <w:rsid w:val="00AA613C"/>
    <w:rPr>
      <w:rFonts w:ascii="Times New Roman" w:eastAsia="Arial Unicode MS" w:hAnsi="Times New Roman" w:cs="Times New Roman"/>
      <w:b/>
      <w:bCs/>
      <w:sz w:val="26"/>
      <w:szCs w:val="26"/>
      <w:lang w:eastAsia="ru-RU"/>
    </w:rPr>
  </w:style>
  <w:style w:type="table" w:customStyle="1" w:styleId="130">
    <w:name w:val="Сетка таблицы13"/>
    <w:basedOn w:val="af0"/>
    <w:next w:val="afc"/>
    <w:uiPriority w:val="59"/>
    <w:rsid w:val="00477A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f0"/>
    <w:next w:val="afc"/>
    <w:uiPriority w:val="59"/>
    <w:rsid w:val="002411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f0"/>
    <w:next w:val="afc"/>
    <w:uiPriority w:val="59"/>
    <w:rsid w:val="006441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Нижний колонтитул Знак1"/>
    <w:uiPriority w:val="99"/>
    <w:rsid w:val="009359E3"/>
    <w:rPr>
      <w:rFonts w:ascii="Times New Roman" w:eastAsia="Times New Roman" w:hAnsi="Times New Roman" w:cs="Times New Roman"/>
      <w:sz w:val="24"/>
      <w:szCs w:val="20"/>
      <w:lang w:eastAsia="ru-RU"/>
    </w:rPr>
  </w:style>
  <w:style w:type="paragraph" w:customStyle="1" w:styleId="ConsPlusNonformat">
    <w:name w:val="ConsPlusNonformat"/>
    <w:uiPriority w:val="99"/>
    <w:rsid w:val="009359E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3e">
    <w:name w:val="toc 3"/>
    <w:basedOn w:val="ae"/>
    <w:next w:val="ae"/>
    <w:autoRedefine/>
    <w:uiPriority w:val="39"/>
    <w:unhideWhenUsed/>
    <w:qFormat/>
    <w:rsid w:val="00305AF1"/>
    <w:pPr>
      <w:tabs>
        <w:tab w:val="left" w:pos="1440"/>
        <w:tab w:val="right" w:leader="dot" w:pos="9345"/>
      </w:tabs>
      <w:spacing w:after="100" w:line="276" w:lineRule="auto"/>
      <w:ind w:left="440" w:hanging="156"/>
    </w:pPr>
    <w:rPr>
      <w:rFonts w:asciiTheme="minorHAnsi" w:eastAsiaTheme="minorEastAsia" w:hAnsiTheme="minorHAnsi" w:cstheme="minorBidi"/>
      <w:sz w:val="22"/>
      <w:szCs w:val="22"/>
    </w:rPr>
  </w:style>
  <w:style w:type="paragraph" w:customStyle="1" w:styleId="2f5">
    <w:name w:val="Подзаголовок2"/>
    <w:basedOn w:val="ae"/>
    <w:link w:val="2f6"/>
    <w:qFormat/>
    <w:rsid w:val="00430859"/>
    <w:pPr>
      <w:spacing w:line="276" w:lineRule="auto"/>
      <w:ind w:firstLine="709"/>
      <w:jc w:val="both"/>
      <w:outlineLvl w:val="0"/>
    </w:pPr>
    <w:rPr>
      <w:spacing w:val="20"/>
      <w:sz w:val="26"/>
      <w:szCs w:val="26"/>
    </w:rPr>
  </w:style>
  <w:style w:type="character" w:customStyle="1" w:styleId="2f6">
    <w:name w:val="Подзаголовок2 Знак"/>
    <w:basedOn w:val="af"/>
    <w:link w:val="2f5"/>
    <w:rsid w:val="00430859"/>
    <w:rPr>
      <w:rFonts w:ascii="Times New Roman" w:eastAsia="Times New Roman" w:hAnsi="Times New Roman" w:cs="Times New Roman"/>
      <w:spacing w:val="20"/>
      <w:sz w:val="26"/>
      <w:szCs w:val="26"/>
      <w:lang w:eastAsia="ru-RU"/>
    </w:rPr>
  </w:style>
  <w:style w:type="paragraph" w:customStyle="1" w:styleId="ozzynorm">
    <w:name w:val="ozzynorm"/>
    <w:basedOn w:val="ae"/>
    <w:rsid w:val="00892A42"/>
    <w:pPr>
      <w:widowControl w:val="0"/>
      <w:spacing w:line="360" w:lineRule="auto"/>
      <w:ind w:firstLine="709"/>
      <w:jc w:val="both"/>
    </w:pPr>
    <w:rPr>
      <w:sz w:val="26"/>
      <w:szCs w:val="26"/>
    </w:rPr>
  </w:style>
  <w:style w:type="character" w:customStyle="1" w:styleId="9pt0">
    <w:name w:val="Основной текст + 9 pt;Полужирный"/>
    <w:basedOn w:val="afff6"/>
    <w:rsid w:val="008570A1"/>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14">
    <w:name w:val="Стиль1 Знак"/>
    <w:link w:val="1"/>
    <w:locked/>
    <w:rsid w:val="008E6AEA"/>
    <w:rPr>
      <w:rFonts w:ascii="Arial" w:eastAsia="Times New Roman" w:hAnsi="Arial" w:cs="Times New Roman"/>
      <w:b/>
      <w:sz w:val="24"/>
      <w:szCs w:val="28"/>
    </w:rPr>
  </w:style>
  <w:style w:type="paragraph" w:styleId="affffff6">
    <w:name w:val="footnote text"/>
    <w:basedOn w:val="ae"/>
    <w:link w:val="affffff7"/>
    <w:uiPriority w:val="99"/>
    <w:unhideWhenUsed/>
    <w:rsid w:val="00CB32F1"/>
    <w:rPr>
      <w:sz w:val="20"/>
      <w:szCs w:val="20"/>
    </w:rPr>
  </w:style>
  <w:style w:type="character" w:customStyle="1" w:styleId="affffff7">
    <w:name w:val="Текст сноски Знак"/>
    <w:basedOn w:val="af"/>
    <w:link w:val="affffff6"/>
    <w:uiPriority w:val="99"/>
    <w:rsid w:val="00CB32F1"/>
    <w:rPr>
      <w:rFonts w:ascii="Times New Roman" w:eastAsia="Times New Roman" w:hAnsi="Times New Roman" w:cs="Times New Roman"/>
      <w:sz w:val="20"/>
      <w:szCs w:val="20"/>
      <w:lang w:eastAsia="ru-RU"/>
    </w:rPr>
  </w:style>
  <w:style w:type="character" w:styleId="affffff8">
    <w:name w:val="footnote reference"/>
    <w:basedOn w:val="af"/>
    <w:unhideWhenUsed/>
    <w:rsid w:val="00CB32F1"/>
    <w:rPr>
      <w:vertAlign w:val="superscript"/>
    </w:rPr>
  </w:style>
  <w:style w:type="paragraph" w:customStyle="1" w:styleId="affffff9">
    <w:name w:val="Мой основной"/>
    <w:basedOn w:val="ae"/>
    <w:link w:val="affffffa"/>
    <w:uiPriority w:val="99"/>
    <w:rsid w:val="00CB32F1"/>
    <w:pPr>
      <w:spacing w:after="120" w:line="360" w:lineRule="auto"/>
      <w:ind w:firstLine="709"/>
      <w:jc w:val="both"/>
    </w:pPr>
    <w:rPr>
      <w:rFonts w:ascii="Calibri" w:eastAsia="Calibri" w:hAnsi="Calibri" w:cs="Calibri"/>
      <w:lang w:eastAsia="en-US"/>
    </w:rPr>
  </w:style>
  <w:style w:type="character" w:customStyle="1" w:styleId="affffffa">
    <w:name w:val="Мой основной Знак"/>
    <w:basedOn w:val="af"/>
    <w:link w:val="affffff9"/>
    <w:uiPriority w:val="99"/>
    <w:locked/>
    <w:rsid w:val="00CB32F1"/>
    <w:rPr>
      <w:rFonts w:ascii="Calibri" w:eastAsia="Calibri" w:hAnsi="Calibri" w:cs="Calibri"/>
      <w:sz w:val="24"/>
      <w:szCs w:val="24"/>
    </w:rPr>
  </w:style>
  <w:style w:type="paragraph" w:customStyle="1" w:styleId="55">
    <w:name w:val="Основной текст5"/>
    <w:basedOn w:val="ae"/>
    <w:rsid w:val="000667EE"/>
    <w:pPr>
      <w:widowControl w:val="0"/>
      <w:shd w:val="clear" w:color="auto" w:fill="FFFFFF"/>
      <w:spacing w:line="0" w:lineRule="atLeast"/>
      <w:ind w:hanging="1640"/>
    </w:pPr>
    <w:rPr>
      <w:sz w:val="18"/>
      <w:szCs w:val="18"/>
    </w:rPr>
  </w:style>
  <w:style w:type="character" w:customStyle="1" w:styleId="ConsPlusNormal0">
    <w:name w:val="ConsPlusNormal Знак"/>
    <w:link w:val="ConsPlusNormal"/>
    <w:locked/>
    <w:rsid w:val="00387873"/>
    <w:rPr>
      <w:rFonts w:ascii="Arial" w:eastAsiaTheme="minorEastAsia" w:hAnsi="Arial" w:cs="Arial"/>
      <w:sz w:val="20"/>
      <w:szCs w:val="20"/>
      <w:lang w:eastAsia="ru-RU"/>
    </w:rPr>
  </w:style>
  <w:style w:type="character" w:customStyle="1" w:styleId="1fc">
    <w:name w:val="Основной Знак1"/>
    <w:basedOn w:val="af"/>
    <w:link w:val="affffffb"/>
    <w:rsid w:val="002B3099"/>
    <w:rPr>
      <w:rFonts w:ascii="Times New Roman" w:eastAsia="Times New Roman" w:hAnsi="Times New Roman" w:cs="Times New Roman"/>
      <w:sz w:val="26"/>
      <w:lang w:eastAsia="ru-RU"/>
    </w:rPr>
  </w:style>
  <w:style w:type="paragraph" w:customStyle="1" w:styleId="affffffb">
    <w:name w:val="Основной"/>
    <w:basedOn w:val="ae"/>
    <w:link w:val="1fc"/>
    <w:qFormat/>
    <w:rsid w:val="002B3099"/>
    <w:pPr>
      <w:suppressAutoHyphens/>
      <w:spacing w:line="360" w:lineRule="auto"/>
      <w:ind w:firstLine="709"/>
      <w:jc w:val="both"/>
    </w:pPr>
    <w:rPr>
      <w:sz w:val="26"/>
      <w:szCs w:val="22"/>
    </w:rPr>
  </w:style>
  <w:style w:type="paragraph" w:customStyle="1" w:styleId="-0">
    <w:name w:val="ТАБЛИЦЫ - форматирование"/>
    <w:basedOn w:val="ae"/>
    <w:link w:val="-1"/>
    <w:qFormat/>
    <w:rsid w:val="002B3099"/>
    <w:pPr>
      <w:suppressAutoHyphens/>
      <w:contextualSpacing/>
      <w:jc w:val="center"/>
    </w:pPr>
    <w:rPr>
      <w:rFonts w:cstheme="majorBidi"/>
      <w:sz w:val="26"/>
      <w:szCs w:val="22"/>
    </w:rPr>
  </w:style>
  <w:style w:type="character" w:customStyle="1" w:styleId="-1">
    <w:name w:val="ТАБЛИЦЫ - форматирование Знак"/>
    <w:basedOn w:val="af"/>
    <w:link w:val="-0"/>
    <w:rsid w:val="002B3099"/>
    <w:rPr>
      <w:rFonts w:ascii="Times New Roman" w:eastAsia="Times New Roman" w:hAnsi="Times New Roman" w:cstheme="majorBidi"/>
      <w:sz w:val="26"/>
      <w:lang w:eastAsia="ru-RU"/>
    </w:rPr>
  </w:style>
  <w:style w:type="paragraph" w:customStyle="1" w:styleId="affffffc">
    <w:name w:val="ТАБЛИЦЫ (подписи)"/>
    <w:basedOn w:val="ae"/>
    <w:link w:val="affffffd"/>
    <w:qFormat/>
    <w:rsid w:val="002B3099"/>
    <w:pPr>
      <w:suppressAutoHyphens/>
      <w:spacing w:before="240" w:after="120"/>
      <w:jc w:val="both"/>
    </w:pPr>
    <w:rPr>
      <w:rFonts w:eastAsiaTheme="majorEastAsia" w:cstheme="majorBidi"/>
      <w:sz w:val="26"/>
      <w:szCs w:val="22"/>
    </w:rPr>
  </w:style>
  <w:style w:type="character" w:customStyle="1" w:styleId="affffffd">
    <w:name w:val="ТАБЛИЦЫ (подписи) Знак"/>
    <w:basedOn w:val="af"/>
    <w:link w:val="affffffc"/>
    <w:rsid w:val="002B3099"/>
    <w:rPr>
      <w:rFonts w:ascii="Times New Roman" w:eastAsiaTheme="majorEastAsia" w:hAnsi="Times New Roman" w:cstheme="majorBidi"/>
      <w:sz w:val="26"/>
      <w:lang w:eastAsia="ru-RU"/>
    </w:rPr>
  </w:style>
  <w:style w:type="paragraph" w:customStyle="1" w:styleId="affffffe">
    <w:name w:val="РИСУНКИ (Подпись)"/>
    <w:basedOn w:val="ae"/>
    <w:link w:val="afffffff"/>
    <w:qFormat/>
    <w:rsid w:val="00B11A36"/>
    <w:pPr>
      <w:suppressAutoHyphens/>
      <w:spacing w:after="240"/>
      <w:jc w:val="center"/>
    </w:pPr>
    <w:rPr>
      <w:rFonts w:eastAsiaTheme="majorEastAsia" w:cstheme="majorBidi"/>
      <w:sz w:val="26"/>
      <w:szCs w:val="22"/>
      <w:lang w:eastAsia="en-US" w:bidi="en-US"/>
    </w:rPr>
  </w:style>
  <w:style w:type="character" w:customStyle="1" w:styleId="afffffff">
    <w:name w:val="РИСУНКИ (Подпись) Знак"/>
    <w:basedOn w:val="af"/>
    <w:link w:val="affffffe"/>
    <w:rsid w:val="00B11A36"/>
    <w:rPr>
      <w:rFonts w:ascii="Times New Roman" w:eastAsiaTheme="majorEastAsia" w:hAnsi="Times New Roman" w:cstheme="majorBidi"/>
      <w:sz w:val="26"/>
      <w:lang w:bidi="en-US"/>
    </w:rPr>
  </w:style>
  <w:style w:type="paragraph" w:styleId="a">
    <w:name w:val="List Number"/>
    <w:basedOn w:val="ae"/>
    <w:unhideWhenUsed/>
    <w:rsid w:val="002D4C60"/>
    <w:pPr>
      <w:numPr>
        <w:numId w:val="22"/>
      </w:numPr>
    </w:pPr>
  </w:style>
  <w:style w:type="character" w:styleId="afffffff0">
    <w:name w:val="Strong"/>
    <w:basedOn w:val="af"/>
    <w:uiPriority w:val="22"/>
    <w:qFormat/>
    <w:rsid w:val="00495B50"/>
    <w:rPr>
      <w:b/>
      <w:bCs/>
    </w:rPr>
  </w:style>
  <w:style w:type="paragraph" w:customStyle="1" w:styleId="afffffff1">
    <w:name w:val="Абзацный отступ"/>
    <w:basedOn w:val="affffffb"/>
    <w:link w:val="afffffff2"/>
    <w:rsid w:val="00495B50"/>
  </w:style>
  <w:style w:type="character" w:customStyle="1" w:styleId="afffffff2">
    <w:name w:val="Абзацный отступ Знак"/>
    <w:basedOn w:val="1fc"/>
    <w:link w:val="afffffff1"/>
    <w:rsid w:val="00495B50"/>
    <w:rPr>
      <w:rFonts w:ascii="Times New Roman" w:eastAsia="Times New Roman" w:hAnsi="Times New Roman" w:cs="Times New Roman"/>
      <w:sz w:val="26"/>
      <w:lang w:eastAsia="ru-RU"/>
    </w:rPr>
  </w:style>
  <w:style w:type="paragraph" w:customStyle="1" w:styleId="afffffff3">
    <w:name w:val="Таблица текст"/>
    <w:basedOn w:val="-0"/>
    <w:link w:val="afffffff4"/>
    <w:rsid w:val="00495B50"/>
    <w:rPr>
      <w:rFonts w:eastAsia="Calibri"/>
    </w:rPr>
  </w:style>
  <w:style w:type="character" w:customStyle="1" w:styleId="afffffff4">
    <w:name w:val="Таблица текст Знак"/>
    <w:basedOn w:val="-1"/>
    <w:link w:val="afffffff3"/>
    <w:rsid w:val="00495B50"/>
    <w:rPr>
      <w:rFonts w:ascii="Times New Roman" w:eastAsia="Calibri" w:hAnsi="Times New Roman" w:cstheme="majorBidi"/>
      <w:sz w:val="26"/>
      <w:lang w:eastAsia="ru-RU"/>
    </w:rPr>
  </w:style>
  <w:style w:type="paragraph" w:customStyle="1" w:styleId="afffffff5">
    <w:name w:val="Г. РИСУНКИ (Подпись)"/>
    <w:basedOn w:val="ae"/>
    <w:link w:val="afffffff6"/>
    <w:qFormat/>
    <w:rsid w:val="00495B50"/>
    <w:pPr>
      <w:suppressAutoHyphens/>
      <w:spacing w:after="240"/>
      <w:jc w:val="center"/>
    </w:pPr>
    <w:rPr>
      <w:rFonts w:eastAsiaTheme="minorEastAsia"/>
      <w:sz w:val="26"/>
      <w:szCs w:val="26"/>
    </w:rPr>
  </w:style>
  <w:style w:type="character" w:customStyle="1" w:styleId="afffffff6">
    <w:name w:val="Г. РИСУНКИ (Подпись) Знак"/>
    <w:basedOn w:val="af"/>
    <w:link w:val="afffffff5"/>
    <w:rsid w:val="00495B50"/>
    <w:rPr>
      <w:rFonts w:ascii="Times New Roman" w:eastAsiaTheme="minorEastAsia" w:hAnsi="Times New Roman" w:cs="Times New Roman"/>
      <w:sz w:val="26"/>
      <w:szCs w:val="26"/>
      <w:lang w:eastAsia="ru-RU"/>
    </w:rPr>
  </w:style>
  <w:style w:type="paragraph" w:customStyle="1" w:styleId="33">
    <w:name w:val="Подзаголовок 3 уровень"/>
    <w:basedOn w:val="34"/>
    <w:link w:val="3f"/>
    <w:rsid w:val="00495B50"/>
    <w:pPr>
      <w:keepNext w:val="0"/>
      <w:keepLines w:val="0"/>
      <w:widowControl w:val="0"/>
      <w:numPr>
        <w:ilvl w:val="2"/>
        <w:numId w:val="23"/>
      </w:numPr>
      <w:suppressAutoHyphens/>
      <w:spacing w:before="240" w:after="120" w:line="360" w:lineRule="auto"/>
    </w:pPr>
    <w:rPr>
      <w:rFonts w:ascii="Times New Roman" w:hAnsi="Times New Roman"/>
      <w:b w:val="0"/>
      <w:bCs w:val="0"/>
      <w:iCs/>
      <w:color w:val="auto"/>
      <w:spacing w:val="5"/>
      <w:sz w:val="28"/>
      <w:szCs w:val="28"/>
      <w:lang w:bidi="en-US"/>
    </w:rPr>
  </w:style>
  <w:style w:type="table" w:customStyle="1" w:styleId="710">
    <w:name w:val="Сетка таблицы71"/>
    <w:basedOn w:val="af0"/>
    <w:next w:val="afc"/>
    <w:uiPriority w:val="59"/>
    <w:rsid w:val="00495B50"/>
    <w:pPr>
      <w:spacing w:after="0" w:line="240" w:lineRule="auto"/>
      <w:ind w:firstLine="709"/>
      <w:jc w:val="both"/>
    </w:pPr>
    <w:rPr>
      <w:rFonts w:ascii="Times New Roman" w:eastAsia="Calibri" w:hAnsi="Times New Roman" w:cs="Times New Roman"/>
      <w:bCs/>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
    <w:name w:val="Подзаголовок 3 уровень Знак"/>
    <w:basedOn w:val="af"/>
    <w:link w:val="33"/>
    <w:rsid w:val="00495B50"/>
    <w:rPr>
      <w:rFonts w:ascii="Times New Roman" w:eastAsiaTheme="majorEastAsia" w:hAnsi="Times New Roman" w:cstheme="majorBidi"/>
      <w:iCs/>
      <w:spacing w:val="5"/>
      <w:sz w:val="28"/>
      <w:szCs w:val="28"/>
      <w:lang w:eastAsia="ru-RU" w:bidi="en-US"/>
    </w:rPr>
  </w:style>
  <w:style w:type="paragraph" w:customStyle="1" w:styleId="312">
    <w:name w:val="Подзаголовок 3 уровень1"/>
    <w:basedOn w:val="34"/>
    <w:link w:val="313"/>
    <w:qFormat/>
    <w:rsid w:val="00495B50"/>
    <w:pPr>
      <w:keepNext w:val="0"/>
      <w:keepLines w:val="0"/>
      <w:widowControl w:val="0"/>
      <w:numPr>
        <w:ilvl w:val="2"/>
      </w:numPr>
      <w:suppressAutoHyphens/>
      <w:spacing w:before="240" w:after="120" w:line="360" w:lineRule="auto"/>
      <w:ind w:left="1572" w:hanging="720"/>
    </w:pPr>
    <w:rPr>
      <w:rFonts w:ascii="Times New Roman" w:hAnsi="Times New Roman"/>
      <w:b w:val="0"/>
      <w:bCs w:val="0"/>
      <w:iCs/>
      <w:color w:val="auto"/>
      <w:spacing w:val="5"/>
      <w:sz w:val="28"/>
      <w:szCs w:val="28"/>
      <w:lang w:bidi="en-US"/>
    </w:rPr>
  </w:style>
  <w:style w:type="character" w:customStyle="1" w:styleId="313">
    <w:name w:val="Подзаголовок 3 уровень1 Знак"/>
    <w:basedOn w:val="af"/>
    <w:link w:val="312"/>
    <w:rsid w:val="00495B50"/>
    <w:rPr>
      <w:rFonts w:ascii="Times New Roman" w:eastAsiaTheme="majorEastAsia" w:hAnsi="Times New Roman" w:cstheme="majorBidi"/>
      <w:iCs/>
      <w:spacing w:val="5"/>
      <w:sz w:val="28"/>
      <w:szCs w:val="28"/>
      <w:lang w:eastAsia="ru-RU" w:bidi="en-US"/>
    </w:rPr>
  </w:style>
  <w:style w:type="numbering" w:customStyle="1" w:styleId="32">
    <w:name w:val="Стиль3"/>
    <w:uiPriority w:val="99"/>
    <w:rsid w:val="00495B50"/>
    <w:pPr>
      <w:numPr>
        <w:numId w:val="24"/>
      </w:numPr>
    </w:pPr>
  </w:style>
  <w:style w:type="paragraph" w:styleId="afffffff7">
    <w:name w:val="Intense Quote"/>
    <w:basedOn w:val="ae"/>
    <w:next w:val="ae"/>
    <w:link w:val="afffffff8"/>
    <w:uiPriority w:val="30"/>
    <w:rsid w:val="00495B50"/>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ffffff8">
    <w:name w:val="Выделенная цитата Знак"/>
    <w:basedOn w:val="af"/>
    <w:link w:val="afffffff7"/>
    <w:uiPriority w:val="30"/>
    <w:rsid w:val="00495B50"/>
    <w:rPr>
      <w:rFonts w:eastAsiaTheme="minorEastAsia"/>
      <w:b/>
      <w:bCs/>
      <w:i/>
      <w:iCs/>
      <w:color w:val="4F81BD" w:themeColor="accent1"/>
      <w:lang w:eastAsia="ru-RU"/>
    </w:rPr>
  </w:style>
  <w:style w:type="paragraph" w:customStyle="1" w:styleId="93">
    <w:name w:val="Основной текст9"/>
    <w:basedOn w:val="ae"/>
    <w:rsid w:val="00495B50"/>
    <w:pPr>
      <w:widowControl w:val="0"/>
      <w:shd w:val="clear" w:color="auto" w:fill="FFFFFF"/>
      <w:spacing w:line="288" w:lineRule="exact"/>
    </w:pPr>
    <w:rPr>
      <w:rFonts w:ascii="Tahoma" w:eastAsia="Tahoma" w:hAnsi="Tahoma" w:cs="Tahoma"/>
      <w:color w:val="000000"/>
      <w:sz w:val="21"/>
      <w:szCs w:val="21"/>
      <w:lang w:bidi="ru-RU"/>
    </w:rPr>
  </w:style>
  <w:style w:type="character" w:customStyle="1" w:styleId="Corbel115pt0pt75">
    <w:name w:val="Основной текст + Corbel;11;5 pt;Интервал 0 pt;Масштаб 75%"/>
    <w:basedOn w:val="af"/>
    <w:rsid w:val="00495B50"/>
    <w:rPr>
      <w:rFonts w:ascii="Corbel" w:eastAsia="Corbel" w:hAnsi="Corbel" w:cs="Corbel"/>
      <w:b w:val="0"/>
      <w:bCs w:val="0"/>
      <w:i w:val="0"/>
      <w:iCs w:val="0"/>
      <w:smallCaps w:val="0"/>
      <w:strike w:val="0"/>
      <w:color w:val="000000"/>
      <w:spacing w:val="10"/>
      <w:w w:val="75"/>
      <w:position w:val="0"/>
      <w:sz w:val="23"/>
      <w:szCs w:val="23"/>
      <w:u w:val="none"/>
      <w:lang w:val="ru-RU" w:eastAsia="ru-RU" w:bidi="ru-RU"/>
    </w:rPr>
  </w:style>
  <w:style w:type="character" w:customStyle="1" w:styleId="2f7">
    <w:name w:val="Основной текст (2)_"/>
    <w:basedOn w:val="af"/>
    <w:link w:val="2f8"/>
    <w:locked/>
    <w:rsid w:val="00495B50"/>
    <w:rPr>
      <w:rFonts w:ascii="Lucida Sans Unicode" w:eastAsia="Lucida Sans Unicode" w:hAnsi="Lucida Sans Unicode" w:cs="Lucida Sans Unicode"/>
      <w:b/>
      <w:bCs/>
      <w:sz w:val="20"/>
      <w:szCs w:val="20"/>
      <w:shd w:val="clear" w:color="auto" w:fill="FFFFFF"/>
    </w:rPr>
  </w:style>
  <w:style w:type="paragraph" w:customStyle="1" w:styleId="2f8">
    <w:name w:val="Основной текст (2)"/>
    <w:basedOn w:val="ae"/>
    <w:link w:val="2f7"/>
    <w:rsid w:val="00495B50"/>
    <w:pPr>
      <w:widowControl w:val="0"/>
      <w:shd w:val="clear" w:color="auto" w:fill="FFFFFF"/>
      <w:spacing w:after="60" w:line="0" w:lineRule="atLeast"/>
      <w:jc w:val="center"/>
    </w:pPr>
    <w:rPr>
      <w:rFonts w:ascii="Lucida Sans Unicode" w:eastAsia="Lucida Sans Unicode" w:hAnsi="Lucida Sans Unicode" w:cs="Lucida Sans Unicode"/>
      <w:b/>
      <w:bCs/>
      <w:sz w:val="20"/>
      <w:szCs w:val="20"/>
      <w:lang w:eastAsia="en-US"/>
    </w:rPr>
  </w:style>
  <w:style w:type="character" w:customStyle="1" w:styleId="2f9">
    <w:name w:val="Заголовок №2_"/>
    <w:basedOn w:val="af"/>
    <w:link w:val="2fa"/>
    <w:locked/>
    <w:rsid w:val="00495B50"/>
    <w:rPr>
      <w:rFonts w:ascii="Arial" w:eastAsia="Arial" w:hAnsi="Arial" w:cs="Arial"/>
      <w:sz w:val="23"/>
      <w:szCs w:val="23"/>
      <w:shd w:val="clear" w:color="auto" w:fill="FFFFFF"/>
    </w:rPr>
  </w:style>
  <w:style w:type="paragraph" w:customStyle="1" w:styleId="2fa">
    <w:name w:val="Заголовок №2"/>
    <w:basedOn w:val="ae"/>
    <w:link w:val="2f9"/>
    <w:rsid w:val="00495B50"/>
    <w:pPr>
      <w:widowControl w:val="0"/>
      <w:shd w:val="clear" w:color="auto" w:fill="FFFFFF"/>
      <w:spacing w:after="60" w:line="264" w:lineRule="exact"/>
      <w:jc w:val="center"/>
      <w:outlineLvl w:val="1"/>
    </w:pPr>
    <w:rPr>
      <w:rFonts w:ascii="Arial" w:eastAsia="Arial" w:hAnsi="Arial" w:cs="Arial"/>
      <w:sz w:val="23"/>
      <w:szCs w:val="23"/>
      <w:lang w:eastAsia="en-US"/>
    </w:rPr>
  </w:style>
  <w:style w:type="paragraph" w:customStyle="1" w:styleId="3f0">
    <w:name w:val="Основной текст3"/>
    <w:basedOn w:val="ae"/>
    <w:rsid w:val="00495B50"/>
    <w:pPr>
      <w:widowControl w:val="0"/>
      <w:shd w:val="clear" w:color="auto" w:fill="FFFFFF"/>
      <w:spacing w:line="298" w:lineRule="exact"/>
      <w:ind w:hanging="500"/>
    </w:pPr>
    <w:rPr>
      <w:color w:val="000000"/>
      <w:sz w:val="26"/>
      <w:szCs w:val="26"/>
      <w:lang w:bidi="ru-RU"/>
    </w:rPr>
  </w:style>
  <w:style w:type="character" w:customStyle="1" w:styleId="Georgia4pt">
    <w:name w:val="Основной текст + Georgia;4 pt"/>
    <w:basedOn w:val="af"/>
    <w:rsid w:val="00495B50"/>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fb">
    <w:name w:val="Основной текст2"/>
    <w:basedOn w:val="af"/>
    <w:rsid w:val="00495B5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95pt">
    <w:name w:val="Основной текст + 9;5 pt;Полужирный"/>
    <w:basedOn w:val="af"/>
    <w:rsid w:val="00495B5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pt">
    <w:name w:val="Основной текст + 4 pt"/>
    <w:basedOn w:val="af"/>
    <w:rsid w:val="00495B5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0pt">
    <w:name w:val="Основной текст + 10 pt;Полужирный"/>
    <w:basedOn w:val="af"/>
    <w:rsid w:val="00495B5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f1">
    <w:name w:val="Подпись к таблице (3) + Не курсив"/>
    <w:basedOn w:val="af"/>
    <w:rsid w:val="00495B50"/>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56">
    <w:name w:val="Основной текст (5)_"/>
    <w:basedOn w:val="af"/>
    <w:link w:val="57"/>
    <w:rsid w:val="00495B50"/>
    <w:rPr>
      <w:rFonts w:ascii="Times New Roman" w:eastAsia="Times New Roman" w:hAnsi="Times New Roman" w:cs="Times New Roman"/>
      <w:b/>
      <w:bCs/>
      <w:i/>
      <w:iCs/>
      <w:sz w:val="18"/>
      <w:szCs w:val="18"/>
      <w:shd w:val="clear" w:color="auto" w:fill="FFFFFF"/>
    </w:rPr>
  </w:style>
  <w:style w:type="paragraph" w:customStyle="1" w:styleId="57">
    <w:name w:val="Основной текст (5)"/>
    <w:basedOn w:val="ae"/>
    <w:link w:val="56"/>
    <w:rsid w:val="00495B50"/>
    <w:pPr>
      <w:widowControl w:val="0"/>
      <w:shd w:val="clear" w:color="auto" w:fill="FFFFFF"/>
      <w:spacing w:line="235" w:lineRule="exact"/>
    </w:pPr>
    <w:rPr>
      <w:b/>
      <w:bCs/>
      <w:i/>
      <w:iCs/>
      <w:sz w:val="18"/>
      <w:szCs w:val="18"/>
      <w:lang w:eastAsia="en-US"/>
    </w:rPr>
  </w:style>
  <w:style w:type="paragraph" w:customStyle="1" w:styleId="afffffff9">
    <w:name w:val="условки рисунка"/>
    <w:basedOn w:val="ae"/>
    <w:uiPriority w:val="99"/>
    <w:rsid w:val="00495B50"/>
    <w:pPr>
      <w:jc w:val="center"/>
    </w:pPr>
    <w:rPr>
      <w:sz w:val="20"/>
      <w:szCs w:val="20"/>
    </w:rPr>
  </w:style>
  <w:style w:type="paragraph" w:customStyle="1" w:styleId="afffffffa">
    <w:name w:val="Г Подзаголовок без нумерации обычный"/>
    <w:basedOn w:val="ae"/>
    <w:link w:val="afffffffb"/>
    <w:qFormat/>
    <w:rsid w:val="00495B50"/>
    <w:pPr>
      <w:spacing w:before="240" w:after="120" w:line="360" w:lineRule="auto"/>
      <w:ind w:firstLine="709"/>
      <w:jc w:val="both"/>
    </w:pPr>
    <w:rPr>
      <w:rFonts w:eastAsiaTheme="minorHAnsi"/>
      <w:sz w:val="28"/>
      <w:szCs w:val="28"/>
      <w:lang w:eastAsia="en-US"/>
    </w:rPr>
  </w:style>
  <w:style w:type="character" w:customStyle="1" w:styleId="afffffffb">
    <w:name w:val="Г Подзаголовок без нумерации обычный Знак"/>
    <w:basedOn w:val="af"/>
    <w:link w:val="afffffffa"/>
    <w:rsid w:val="00495B50"/>
    <w:rPr>
      <w:rFonts w:ascii="Times New Roman" w:hAnsi="Times New Roman" w:cs="Times New Roman"/>
      <w:sz w:val="28"/>
      <w:szCs w:val="28"/>
    </w:rPr>
  </w:style>
  <w:style w:type="paragraph" w:customStyle="1" w:styleId="23">
    <w:name w:val="ЛЕН2_НИР_переч3"/>
    <w:basedOn w:val="ae"/>
    <w:autoRedefine/>
    <w:rsid w:val="00495B50"/>
    <w:pPr>
      <w:numPr>
        <w:numId w:val="25"/>
      </w:numPr>
      <w:jc w:val="both"/>
    </w:pPr>
    <w:rPr>
      <w:rFonts w:ascii="Times New Roman CYR" w:hAnsi="Times New Roman CYR"/>
      <w:szCs w:val="20"/>
    </w:rPr>
  </w:style>
  <w:style w:type="paragraph" w:customStyle="1" w:styleId="afffffffc">
    <w:name w:val="Табл. название"/>
    <w:next w:val="ae"/>
    <w:link w:val="afffffffd"/>
    <w:rsid w:val="00495B50"/>
    <w:pPr>
      <w:spacing w:before="120" w:after="120" w:line="360" w:lineRule="auto"/>
    </w:pPr>
    <w:rPr>
      <w:rFonts w:ascii="Times New Roman" w:eastAsia="Times New Roman" w:hAnsi="Times New Roman" w:cs="Times New Roman"/>
      <w:sz w:val="24"/>
      <w:szCs w:val="20"/>
      <w:lang w:eastAsia="ru-RU"/>
    </w:rPr>
  </w:style>
  <w:style w:type="character" w:customStyle="1" w:styleId="afffffffd">
    <w:name w:val="Табл. название Знак"/>
    <w:link w:val="afffffffc"/>
    <w:rsid w:val="00495B50"/>
    <w:rPr>
      <w:rFonts w:ascii="Times New Roman" w:eastAsia="Times New Roman" w:hAnsi="Times New Roman" w:cs="Times New Roman"/>
      <w:sz w:val="24"/>
      <w:szCs w:val="20"/>
      <w:lang w:eastAsia="ru-RU"/>
    </w:rPr>
  </w:style>
  <w:style w:type="paragraph" w:customStyle="1" w:styleId="10">
    <w:name w:val="Список 1 уровень"/>
    <w:basedOn w:val="affff0"/>
    <w:link w:val="1fd"/>
    <w:rsid w:val="00495B50"/>
    <w:pPr>
      <w:widowControl/>
      <w:numPr>
        <w:numId w:val="26"/>
      </w:numPr>
      <w:tabs>
        <w:tab w:val="left" w:pos="284"/>
        <w:tab w:val="left" w:pos="567"/>
      </w:tabs>
      <w:spacing w:before="120" w:after="120" w:line="360" w:lineRule="auto"/>
      <w:ind w:left="284" w:hanging="284"/>
      <w:jc w:val="both"/>
    </w:pPr>
    <w:rPr>
      <w:szCs w:val="24"/>
    </w:rPr>
  </w:style>
  <w:style w:type="character" w:customStyle="1" w:styleId="1fd">
    <w:name w:val="Список 1 уровень Знак"/>
    <w:basedOn w:val="af"/>
    <w:link w:val="10"/>
    <w:rsid w:val="00495B50"/>
    <w:rPr>
      <w:rFonts w:ascii="Times New Roman" w:eastAsia="Times New Roman" w:hAnsi="Times New Roman" w:cs="Times New Roman"/>
      <w:sz w:val="24"/>
      <w:szCs w:val="24"/>
      <w:lang w:eastAsia="ru-RU"/>
    </w:rPr>
  </w:style>
  <w:style w:type="paragraph" w:customStyle="1" w:styleId="afffffffe">
    <w:name w:val="Рисунок вставка"/>
    <w:basedOn w:val="ae"/>
    <w:link w:val="affffffff"/>
    <w:rsid w:val="00495B50"/>
    <w:pPr>
      <w:spacing w:before="120" w:line="360" w:lineRule="auto"/>
      <w:jc w:val="center"/>
    </w:pPr>
    <w:rPr>
      <w:rFonts w:eastAsiaTheme="minorHAnsi"/>
      <w:szCs w:val="22"/>
    </w:rPr>
  </w:style>
  <w:style w:type="character" w:customStyle="1" w:styleId="affffffff">
    <w:name w:val="Рисунок вставка Знак"/>
    <w:basedOn w:val="af"/>
    <w:link w:val="afffffffe"/>
    <w:rsid w:val="00495B50"/>
    <w:rPr>
      <w:rFonts w:ascii="Times New Roman" w:hAnsi="Times New Roman" w:cs="Times New Roman"/>
      <w:sz w:val="24"/>
      <w:lang w:eastAsia="ru-RU"/>
    </w:rPr>
  </w:style>
  <w:style w:type="paragraph" w:customStyle="1" w:styleId="affffffff0">
    <w:name w:val="Рисунок название"/>
    <w:basedOn w:val="ae"/>
    <w:link w:val="affffffff1"/>
    <w:rsid w:val="00495B50"/>
    <w:pPr>
      <w:spacing w:before="120" w:after="240" w:line="360" w:lineRule="auto"/>
      <w:jc w:val="center"/>
    </w:pPr>
    <w:rPr>
      <w:szCs w:val="20"/>
    </w:rPr>
  </w:style>
  <w:style w:type="character" w:customStyle="1" w:styleId="affffffff1">
    <w:name w:val="Рисунок название Знак"/>
    <w:basedOn w:val="af"/>
    <w:link w:val="affffffff0"/>
    <w:rsid w:val="00495B50"/>
    <w:rPr>
      <w:rFonts w:ascii="Times New Roman" w:eastAsia="Times New Roman" w:hAnsi="Times New Roman" w:cs="Times New Roman"/>
      <w:sz w:val="24"/>
      <w:szCs w:val="20"/>
      <w:lang w:eastAsia="ru-RU"/>
    </w:rPr>
  </w:style>
  <w:style w:type="paragraph" w:customStyle="1" w:styleId="ad">
    <w:name w:val="Литература"/>
    <w:basedOn w:val="affff0"/>
    <w:link w:val="affffffff2"/>
    <w:qFormat/>
    <w:rsid w:val="00495B50"/>
    <w:pPr>
      <w:widowControl/>
      <w:numPr>
        <w:numId w:val="27"/>
      </w:numPr>
      <w:spacing w:before="120" w:after="120" w:line="360" w:lineRule="auto"/>
      <w:jc w:val="both"/>
    </w:pPr>
    <w:rPr>
      <w:szCs w:val="24"/>
    </w:rPr>
  </w:style>
  <w:style w:type="character" w:customStyle="1" w:styleId="affffffff2">
    <w:name w:val="Литература Знак"/>
    <w:basedOn w:val="af"/>
    <w:link w:val="ad"/>
    <w:rsid w:val="00495B50"/>
    <w:rPr>
      <w:rFonts w:ascii="Times New Roman" w:eastAsia="Times New Roman" w:hAnsi="Times New Roman" w:cs="Times New Roman"/>
      <w:sz w:val="24"/>
      <w:szCs w:val="24"/>
      <w:lang w:eastAsia="ru-RU"/>
    </w:rPr>
  </w:style>
  <w:style w:type="paragraph" w:customStyle="1" w:styleId="MTDisplayEquation">
    <w:name w:val="MTDisplayEquation"/>
    <w:basedOn w:val="affff0"/>
    <w:next w:val="ae"/>
    <w:link w:val="MTDisplayEquation0"/>
    <w:rsid w:val="00495B50"/>
    <w:pPr>
      <w:widowControl/>
      <w:tabs>
        <w:tab w:val="center" w:pos="5041"/>
        <w:tab w:val="right" w:pos="9360"/>
      </w:tabs>
      <w:spacing w:before="120" w:after="120" w:line="360" w:lineRule="auto"/>
      <w:jc w:val="both"/>
    </w:pPr>
    <w:rPr>
      <w:szCs w:val="24"/>
    </w:rPr>
  </w:style>
  <w:style w:type="character" w:customStyle="1" w:styleId="MTDisplayEquation0">
    <w:name w:val="MTDisplayEquation Знак"/>
    <w:link w:val="MTDisplayEquation"/>
    <w:rsid w:val="00495B50"/>
    <w:rPr>
      <w:rFonts w:ascii="Times New Roman" w:eastAsia="Times New Roman" w:hAnsi="Times New Roman" w:cs="Times New Roman"/>
      <w:sz w:val="24"/>
      <w:szCs w:val="24"/>
      <w:lang w:eastAsia="ru-RU"/>
    </w:rPr>
  </w:style>
  <w:style w:type="paragraph" w:customStyle="1" w:styleId="affffffff3">
    <w:name w:val="Кс таб"/>
    <w:basedOn w:val="ae"/>
    <w:link w:val="affffffff4"/>
    <w:qFormat/>
    <w:rsid w:val="00495B50"/>
    <w:pPr>
      <w:spacing w:line="360" w:lineRule="auto"/>
      <w:jc w:val="both"/>
    </w:pPr>
    <w:rPr>
      <w:szCs w:val="28"/>
    </w:rPr>
  </w:style>
  <w:style w:type="character" w:customStyle="1" w:styleId="affffffff4">
    <w:name w:val="Кс таб Знак"/>
    <w:basedOn w:val="af"/>
    <w:link w:val="affffffff3"/>
    <w:rsid w:val="00495B50"/>
    <w:rPr>
      <w:rFonts w:ascii="Times New Roman" w:eastAsia="Times New Roman" w:hAnsi="Times New Roman" w:cs="Times New Roman"/>
      <w:sz w:val="24"/>
      <w:szCs w:val="28"/>
      <w:lang w:eastAsia="ru-RU"/>
    </w:rPr>
  </w:style>
  <w:style w:type="paragraph" w:customStyle="1" w:styleId="affffffff5">
    <w:name w:val="Ячейка таблицы"/>
    <w:basedOn w:val="affff0"/>
    <w:link w:val="affffffff6"/>
    <w:rsid w:val="00495B50"/>
    <w:pPr>
      <w:widowControl/>
      <w:jc w:val="both"/>
    </w:pPr>
    <w:rPr>
      <w:szCs w:val="24"/>
    </w:rPr>
  </w:style>
  <w:style w:type="character" w:customStyle="1" w:styleId="affffffff6">
    <w:name w:val="Ячейка таблицы Знак"/>
    <w:basedOn w:val="af"/>
    <w:link w:val="affffffff5"/>
    <w:rsid w:val="00495B50"/>
    <w:rPr>
      <w:rFonts w:ascii="Times New Roman" w:eastAsia="Times New Roman" w:hAnsi="Times New Roman" w:cs="Times New Roman"/>
      <w:sz w:val="24"/>
      <w:szCs w:val="24"/>
      <w:lang w:eastAsia="ru-RU"/>
    </w:rPr>
  </w:style>
  <w:style w:type="paragraph" w:customStyle="1" w:styleId="affffffff7">
    <w:name w:val="Структурный элемент_К"/>
    <w:basedOn w:val="12"/>
    <w:rsid w:val="00495B50"/>
    <w:pPr>
      <w:keepLines w:val="0"/>
      <w:spacing w:before="240" w:after="60" w:line="360" w:lineRule="auto"/>
      <w:ind w:firstLine="0"/>
      <w:jc w:val="center"/>
    </w:pPr>
    <w:rPr>
      <w:rFonts w:cs="Arial"/>
      <w:b w:val="0"/>
      <w:bCs/>
      <w:caps/>
      <w:kern w:val="32"/>
      <w:sz w:val="28"/>
      <w:szCs w:val="32"/>
      <w:lang w:eastAsia="ru-RU"/>
    </w:rPr>
  </w:style>
  <w:style w:type="paragraph" w:customStyle="1" w:styleId="affffffff8">
    <w:name w:val="Нумерация в таблицах"/>
    <w:basedOn w:val="ae"/>
    <w:rsid w:val="00495B50"/>
    <w:pPr>
      <w:spacing w:before="120" w:after="120" w:line="360" w:lineRule="auto"/>
      <w:jc w:val="both"/>
    </w:pPr>
    <w:rPr>
      <w:szCs w:val="20"/>
    </w:rPr>
  </w:style>
  <w:style w:type="paragraph" w:customStyle="1" w:styleId="affffffff9">
    <w:name w:val="Содержимое таблицы"/>
    <w:basedOn w:val="ae"/>
    <w:rsid w:val="00495B50"/>
    <w:pPr>
      <w:spacing w:before="120" w:after="120" w:line="360" w:lineRule="auto"/>
      <w:jc w:val="center"/>
    </w:pPr>
    <w:rPr>
      <w:szCs w:val="20"/>
    </w:rPr>
  </w:style>
  <w:style w:type="paragraph" w:styleId="affffffffa">
    <w:name w:val="table of figures"/>
    <w:basedOn w:val="ae"/>
    <w:next w:val="ae"/>
    <w:uiPriority w:val="99"/>
    <w:rsid w:val="00495B50"/>
    <w:pPr>
      <w:spacing w:before="120" w:after="120" w:line="360" w:lineRule="auto"/>
      <w:ind w:firstLine="709"/>
      <w:jc w:val="both"/>
    </w:pPr>
  </w:style>
  <w:style w:type="paragraph" w:customStyle="1" w:styleId="1fe">
    <w:name w:val="Название объекта 1"/>
    <w:basedOn w:val="ae"/>
    <w:rsid w:val="00495B50"/>
    <w:pPr>
      <w:spacing w:before="120" w:after="120" w:line="360" w:lineRule="auto"/>
      <w:jc w:val="both"/>
    </w:pPr>
    <w:rPr>
      <w:bCs/>
      <w:szCs w:val="20"/>
    </w:rPr>
  </w:style>
  <w:style w:type="paragraph" w:customStyle="1" w:styleId="affffffffb">
    <w:name w:val="Рисунки"/>
    <w:basedOn w:val="ae"/>
    <w:next w:val="affffffffc"/>
    <w:link w:val="affffffffd"/>
    <w:rsid w:val="00495B50"/>
    <w:pPr>
      <w:keepNext/>
      <w:spacing w:before="240" w:after="120" w:line="360" w:lineRule="auto"/>
      <w:jc w:val="center"/>
    </w:pPr>
    <w:rPr>
      <w:b/>
      <w:bCs/>
      <w:szCs w:val="20"/>
      <w:lang w:val="en-US"/>
    </w:rPr>
  </w:style>
  <w:style w:type="paragraph" w:customStyle="1" w:styleId="affffffffc">
    <w:name w:val="Подпись к рисунку"/>
    <w:basedOn w:val="af2"/>
    <w:next w:val="ae"/>
    <w:rsid w:val="00495B50"/>
    <w:pPr>
      <w:spacing w:before="120" w:after="360" w:line="360" w:lineRule="auto"/>
    </w:pPr>
    <w:rPr>
      <w:sz w:val="24"/>
    </w:rPr>
  </w:style>
  <w:style w:type="character" w:customStyle="1" w:styleId="af3">
    <w:name w:val="Название объекта Знак"/>
    <w:aliases w:val="Таблица Д Знак,Подписи к рисункам Знак"/>
    <w:link w:val="af2"/>
    <w:uiPriority w:val="35"/>
    <w:rsid w:val="00495B50"/>
    <w:rPr>
      <w:rFonts w:ascii="Times New Roman" w:eastAsia="Times New Roman" w:hAnsi="Times New Roman" w:cs="Times New Roman"/>
      <w:sz w:val="26"/>
      <w:szCs w:val="20"/>
      <w:lang w:eastAsia="ru-RU"/>
    </w:rPr>
  </w:style>
  <w:style w:type="paragraph" w:customStyle="1" w:styleId="314">
    <w:name w:val="Стиль Заголовок 3 + 14 пт"/>
    <w:basedOn w:val="34"/>
    <w:rsid w:val="00495B50"/>
    <w:pPr>
      <w:keepLines w:val="0"/>
      <w:numPr>
        <w:ilvl w:val="2"/>
        <w:numId w:val="28"/>
      </w:numPr>
      <w:spacing w:before="240" w:after="60" w:line="360" w:lineRule="auto"/>
      <w:ind w:left="0" w:firstLine="709"/>
      <w:jc w:val="both"/>
    </w:pPr>
    <w:rPr>
      <w:rFonts w:ascii="Times New Roman" w:eastAsia="Times New Roman" w:hAnsi="Times New Roman" w:cs="Arial"/>
      <w:b w:val="0"/>
      <w:bCs w:val="0"/>
      <w:color w:val="auto"/>
      <w:szCs w:val="26"/>
    </w:rPr>
  </w:style>
  <w:style w:type="character" w:customStyle="1" w:styleId="affffd">
    <w:name w:val="таблица Знак"/>
    <w:link w:val="affffc"/>
    <w:rsid w:val="00495B50"/>
    <w:rPr>
      <w:rFonts w:ascii="Times New Roman" w:eastAsia="Times New Roman" w:hAnsi="Times New Roman" w:cs="Times New Roman"/>
      <w:sz w:val="20"/>
      <w:szCs w:val="20"/>
      <w:lang w:eastAsia="ru-RU"/>
    </w:rPr>
  </w:style>
  <w:style w:type="character" w:styleId="affffffffe">
    <w:name w:val="Intense Emphasis"/>
    <w:uiPriority w:val="21"/>
    <w:rsid w:val="00495B50"/>
    <w:rPr>
      <w:b/>
      <w:bCs/>
      <w:i/>
      <w:iCs/>
      <w:color w:val="4F81BD"/>
    </w:rPr>
  </w:style>
  <w:style w:type="paragraph" w:customStyle="1" w:styleId="afffffffff">
    <w:name w:val="Структурный элемент"/>
    <w:basedOn w:val="12"/>
    <w:rsid w:val="00495B50"/>
    <w:pPr>
      <w:keepLines w:val="0"/>
      <w:spacing w:before="240" w:after="60" w:line="360" w:lineRule="auto"/>
      <w:ind w:firstLine="0"/>
      <w:jc w:val="center"/>
    </w:pPr>
    <w:rPr>
      <w:rFonts w:cs="Arial"/>
      <w:b w:val="0"/>
      <w:bCs/>
      <w:kern w:val="32"/>
      <w:sz w:val="28"/>
      <w:szCs w:val="32"/>
      <w:lang w:eastAsia="ru-RU"/>
    </w:rPr>
  </w:style>
  <w:style w:type="paragraph" w:customStyle="1" w:styleId="2-">
    <w:name w:val="Список 2 уровень-буквенный"/>
    <w:basedOn w:val="ae"/>
    <w:rsid w:val="00495B50"/>
    <w:pPr>
      <w:numPr>
        <w:numId w:val="29"/>
      </w:numPr>
      <w:tabs>
        <w:tab w:val="left" w:pos="1134"/>
      </w:tabs>
      <w:spacing w:before="120" w:after="120" w:line="360" w:lineRule="auto"/>
      <w:ind w:left="0" w:firstLine="709"/>
      <w:jc w:val="both"/>
    </w:pPr>
    <w:rPr>
      <w:iCs/>
    </w:rPr>
  </w:style>
  <w:style w:type="paragraph" w:customStyle="1" w:styleId="1415">
    <w:name w:val="Стиль 14 пт По центру Междустр.интервал:  15 строки"/>
    <w:basedOn w:val="ae"/>
    <w:rsid w:val="00495B50"/>
    <w:pPr>
      <w:spacing w:line="360" w:lineRule="auto"/>
      <w:jc w:val="center"/>
    </w:pPr>
    <w:rPr>
      <w:sz w:val="32"/>
      <w:szCs w:val="20"/>
    </w:rPr>
  </w:style>
  <w:style w:type="character" w:styleId="afffffffff0">
    <w:name w:val="Emphasis"/>
    <w:rsid w:val="00495B50"/>
    <w:rPr>
      <w:i/>
      <w:iCs/>
    </w:rPr>
  </w:style>
  <w:style w:type="paragraph" w:customStyle="1" w:styleId="1ff">
    <w:name w:val="Заголовок 1.раздел"/>
    <w:basedOn w:val="ae"/>
    <w:next w:val="ae"/>
    <w:rsid w:val="00495B50"/>
    <w:pPr>
      <w:keepNext/>
      <w:tabs>
        <w:tab w:val="num" w:pos="567"/>
        <w:tab w:val="left" w:pos="1418"/>
      </w:tabs>
      <w:spacing w:before="120" w:after="120"/>
      <w:ind w:left="1985" w:hanging="567"/>
      <w:jc w:val="both"/>
    </w:pPr>
    <w:rPr>
      <w:b/>
      <w:kern w:val="28"/>
      <w:sz w:val="32"/>
      <w:szCs w:val="32"/>
    </w:rPr>
  </w:style>
  <w:style w:type="paragraph" w:customStyle="1" w:styleId="2fc">
    <w:name w:val="Заголовок 2.подразд"/>
    <w:basedOn w:val="ae"/>
    <w:next w:val="ae"/>
    <w:rsid w:val="00495B50"/>
    <w:pPr>
      <w:keepNext/>
      <w:tabs>
        <w:tab w:val="num" w:pos="1985"/>
      </w:tabs>
      <w:spacing w:before="120" w:after="120"/>
      <w:ind w:left="1985" w:hanging="567"/>
      <w:jc w:val="both"/>
    </w:pPr>
    <w:rPr>
      <w:b/>
      <w:sz w:val="28"/>
      <w:szCs w:val="28"/>
    </w:rPr>
  </w:style>
  <w:style w:type="paragraph" w:customStyle="1" w:styleId="3f2">
    <w:name w:val="Заголовок 3.пункт"/>
    <w:basedOn w:val="ae"/>
    <w:next w:val="ae"/>
    <w:rsid w:val="00495B50"/>
    <w:pPr>
      <w:keepNext/>
      <w:tabs>
        <w:tab w:val="num" w:pos="2138"/>
      </w:tabs>
      <w:spacing w:before="60" w:after="60"/>
      <w:ind w:left="2138" w:hanging="720"/>
    </w:pPr>
    <w:rPr>
      <w:b/>
      <w:sz w:val="28"/>
      <w:szCs w:val="28"/>
    </w:rPr>
  </w:style>
  <w:style w:type="paragraph" w:customStyle="1" w:styleId="afffffffff1">
    <w:name w:val="Табуляция"/>
    <w:basedOn w:val="ae"/>
    <w:rsid w:val="00495B50"/>
    <w:pPr>
      <w:tabs>
        <w:tab w:val="right" w:pos="9356"/>
      </w:tabs>
      <w:spacing w:before="120" w:after="120" w:line="360" w:lineRule="auto"/>
      <w:ind w:firstLine="708"/>
      <w:jc w:val="both"/>
    </w:pPr>
    <w:rPr>
      <w:szCs w:val="20"/>
    </w:rPr>
  </w:style>
  <w:style w:type="paragraph" w:styleId="afffffffff2">
    <w:name w:val="List"/>
    <w:basedOn w:val="ae"/>
    <w:rsid w:val="00495B50"/>
    <w:pPr>
      <w:spacing w:before="120" w:after="120" w:line="360" w:lineRule="auto"/>
      <w:ind w:left="283" w:hanging="283"/>
      <w:contextualSpacing/>
      <w:jc w:val="both"/>
    </w:pPr>
  </w:style>
  <w:style w:type="character" w:customStyle="1" w:styleId="TimesNewRomanPSMT">
    <w:name w:val="Стиль TimesNewRomanPSMT полужирный"/>
    <w:rsid w:val="00495B50"/>
    <w:rPr>
      <w:rFonts w:ascii="TimesNewRomanPSMT" w:hAnsi="TimesNewRomanPSMT"/>
      <w:b w:val="0"/>
      <w:bCs/>
    </w:rPr>
  </w:style>
  <w:style w:type="character" w:customStyle="1" w:styleId="122">
    <w:name w:val="Стиль полужирный кернинг от 12 пт"/>
    <w:rsid w:val="00495B50"/>
    <w:rPr>
      <w:b w:val="0"/>
      <w:bCs/>
      <w:kern w:val="24"/>
    </w:rPr>
  </w:style>
  <w:style w:type="character" w:customStyle="1" w:styleId="MTEquationSection">
    <w:name w:val="MTEquationSection"/>
    <w:rsid w:val="00495B50"/>
    <w:rPr>
      <w:vanish/>
      <w:color w:val="FF0000"/>
    </w:rPr>
  </w:style>
  <w:style w:type="paragraph" w:styleId="3f3">
    <w:name w:val="List 3"/>
    <w:basedOn w:val="ae"/>
    <w:rsid w:val="00495B50"/>
    <w:pPr>
      <w:spacing w:before="120" w:after="120" w:line="360" w:lineRule="auto"/>
      <w:ind w:left="849" w:hanging="283"/>
      <w:contextualSpacing/>
      <w:jc w:val="both"/>
    </w:pPr>
  </w:style>
  <w:style w:type="paragraph" w:styleId="3">
    <w:name w:val="List Bullet 3"/>
    <w:basedOn w:val="ae"/>
    <w:rsid w:val="00495B50"/>
    <w:pPr>
      <w:numPr>
        <w:numId w:val="30"/>
      </w:numPr>
      <w:spacing w:before="120" w:after="120" w:line="360" w:lineRule="auto"/>
      <w:contextualSpacing/>
      <w:jc w:val="both"/>
    </w:pPr>
  </w:style>
  <w:style w:type="paragraph" w:customStyle="1" w:styleId="afffffffff3">
    <w:name w:val="Рисунок"/>
    <w:basedOn w:val="af2"/>
    <w:next w:val="ae"/>
    <w:link w:val="afffffffff4"/>
    <w:rsid w:val="00495B50"/>
    <w:pPr>
      <w:spacing w:before="120" w:after="120" w:line="360" w:lineRule="auto"/>
    </w:pPr>
    <w:rPr>
      <w:sz w:val="24"/>
    </w:rPr>
  </w:style>
  <w:style w:type="character" w:customStyle="1" w:styleId="afffffffff4">
    <w:name w:val="Рисунок Знак"/>
    <w:basedOn w:val="af"/>
    <w:link w:val="afffffffff3"/>
    <w:rsid w:val="00495B50"/>
    <w:rPr>
      <w:rFonts w:ascii="Times New Roman" w:eastAsia="Times New Roman" w:hAnsi="Times New Roman" w:cs="Times New Roman"/>
      <w:sz w:val="24"/>
      <w:szCs w:val="20"/>
      <w:lang w:eastAsia="ru-RU"/>
    </w:rPr>
  </w:style>
  <w:style w:type="paragraph" w:customStyle="1" w:styleId="2fd">
    <w:name w:val="Список 2 уровень"/>
    <w:basedOn w:val="affff0"/>
    <w:next w:val="affff0"/>
    <w:rsid w:val="00495B50"/>
    <w:pPr>
      <w:widowControl/>
      <w:spacing w:line="360" w:lineRule="auto"/>
      <w:ind w:left="567" w:firstLine="357"/>
      <w:jc w:val="both"/>
    </w:pPr>
    <w:rPr>
      <w:iCs/>
      <w:szCs w:val="24"/>
    </w:rPr>
  </w:style>
  <w:style w:type="paragraph" w:customStyle="1" w:styleId="Equation">
    <w:name w:val="Equation"/>
    <w:rsid w:val="00495B50"/>
    <w:pPr>
      <w:tabs>
        <w:tab w:val="center" w:pos="4536"/>
        <w:tab w:val="right" w:pos="9072"/>
      </w:tabs>
      <w:overflowPunct w:val="0"/>
      <w:autoSpaceDE w:val="0"/>
      <w:autoSpaceDN w:val="0"/>
      <w:adjustRightInd w:val="0"/>
      <w:spacing w:before="120" w:after="120" w:line="240" w:lineRule="auto"/>
      <w:textAlignment w:val="baseline"/>
    </w:pPr>
    <w:rPr>
      <w:rFonts w:ascii="Times New Roman" w:eastAsia="Times New Roman" w:hAnsi="Times New Roman" w:cs="Times New Roman"/>
      <w:noProof/>
      <w:sz w:val="20"/>
      <w:szCs w:val="20"/>
      <w:lang w:eastAsia="ru-RU"/>
    </w:rPr>
  </w:style>
  <w:style w:type="paragraph" w:customStyle="1" w:styleId="afffffffff5">
    <w:name w:val="Рисунки_К"/>
    <w:basedOn w:val="ae"/>
    <w:next w:val="afffffffff6"/>
    <w:rsid w:val="00495B50"/>
    <w:pPr>
      <w:keepNext/>
      <w:spacing w:before="240" w:after="120" w:line="360" w:lineRule="auto"/>
      <w:jc w:val="center"/>
    </w:pPr>
    <w:rPr>
      <w:szCs w:val="20"/>
      <w:lang w:val="en-US"/>
    </w:rPr>
  </w:style>
  <w:style w:type="paragraph" w:customStyle="1" w:styleId="afffffffff6">
    <w:name w:val="Подпись к рисунку_К"/>
    <w:basedOn w:val="af2"/>
    <w:next w:val="ae"/>
    <w:rsid w:val="00495B50"/>
    <w:pPr>
      <w:spacing w:before="120" w:after="360" w:line="360" w:lineRule="auto"/>
    </w:pPr>
    <w:rPr>
      <w:sz w:val="24"/>
    </w:rPr>
  </w:style>
  <w:style w:type="paragraph" w:customStyle="1" w:styleId="afffffffff7">
    <w:name w:val="Текст таблицы"/>
    <w:basedOn w:val="ae"/>
    <w:rsid w:val="00495B50"/>
    <w:pPr>
      <w:spacing w:line="360" w:lineRule="auto"/>
    </w:pPr>
  </w:style>
  <w:style w:type="paragraph" w:customStyle="1" w:styleId="a3">
    <w:name w:val="Список буквы"/>
    <w:basedOn w:val="afb"/>
    <w:link w:val="afffffffff8"/>
    <w:rsid w:val="00495B50"/>
    <w:pPr>
      <w:numPr>
        <w:numId w:val="31"/>
      </w:numPr>
      <w:spacing w:before="120" w:after="120" w:line="360" w:lineRule="auto"/>
      <w:ind w:left="0" w:firstLine="0"/>
      <w:contextualSpacing w:val="0"/>
      <w:jc w:val="both"/>
    </w:pPr>
  </w:style>
  <w:style w:type="character" w:customStyle="1" w:styleId="afffffffff8">
    <w:name w:val="Список буквы Знак"/>
    <w:basedOn w:val="afa"/>
    <w:link w:val="a3"/>
    <w:rsid w:val="00495B50"/>
    <w:rPr>
      <w:rFonts w:ascii="Times New Roman" w:eastAsia="Times New Roman" w:hAnsi="Times New Roman" w:cs="Times New Roman"/>
      <w:sz w:val="24"/>
      <w:szCs w:val="24"/>
      <w:lang w:eastAsia="ru-RU"/>
    </w:rPr>
  </w:style>
  <w:style w:type="paragraph" w:customStyle="1" w:styleId="ac">
    <w:name w:val="Список цифры"/>
    <w:basedOn w:val="afb"/>
    <w:link w:val="afffffffff9"/>
    <w:rsid w:val="00495B50"/>
    <w:pPr>
      <w:numPr>
        <w:numId w:val="32"/>
      </w:numPr>
      <w:spacing w:before="120" w:after="120" w:line="360" w:lineRule="auto"/>
      <w:ind w:left="0" w:firstLine="709"/>
      <w:contextualSpacing w:val="0"/>
      <w:jc w:val="both"/>
    </w:pPr>
  </w:style>
  <w:style w:type="character" w:customStyle="1" w:styleId="afffffffff9">
    <w:name w:val="Список цифры Знак"/>
    <w:basedOn w:val="afa"/>
    <w:link w:val="ac"/>
    <w:rsid w:val="00495B50"/>
    <w:rPr>
      <w:rFonts w:ascii="Times New Roman" w:eastAsia="Times New Roman" w:hAnsi="Times New Roman" w:cs="Times New Roman"/>
      <w:sz w:val="24"/>
      <w:szCs w:val="24"/>
      <w:lang w:eastAsia="ru-RU"/>
    </w:rPr>
  </w:style>
  <w:style w:type="paragraph" w:customStyle="1" w:styleId="afffffffffa">
    <w:name w:val="Ксения"/>
    <w:basedOn w:val="ae"/>
    <w:link w:val="afffffffffb"/>
    <w:rsid w:val="00495B50"/>
    <w:pPr>
      <w:spacing w:line="360" w:lineRule="auto"/>
      <w:ind w:firstLine="709"/>
      <w:jc w:val="both"/>
    </w:pPr>
    <w:rPr>
      <w:iCs/>
      <w:szCs w:val="26"/>
    </w:rPr>
  </w:style>
  <w:style w:type="character" w:customStyle="1" w:styleId="afffffffffb">
    <w:name w:val="Ксения Знак"/>
    <w:link w:val="afffffffffa"/>
    <w:rsid w:val="00495B50"/>
    <w:rPr>
      <w:rFonts w:ascii="Times New Roman" w:eastAsia="Times New Roman" w:hAnsi="Times New Roman" w:cs="Times New Roman"/>
      <w:iCs/>
      <w:sz w:val="24"/>
      <w:szCs w:val="26"/>
      <w:lang w:eastAsia="ru-RU"/>
    </w:rPr>
  </w:style>
  <w:style w:type="character" w:customStyle="1" w:styleId="FontStyle434">
    <w:name w:val="Font Style434"/>
    <w:rsid w:val="00495B50"/>
    <w:rPr>
      <w:rFonts w:ascii="Times New Roman" w:hAnsi="Times New Roman" w:cs="Times New Roman"/>
      <w:sz w:val="20"/>
      <w:szCs w:val="20"/>
    </w:rPr>
  </w:style>
  <w:style w:type="paragraph" w:customStyle="1" w:styleId="Style293">
    <w:name w:val="Style293"/>
    <w:basedOn w:val="ae"/>
    <w:rsid w:val="00495B50"/>
    <w:pPr>
      <w:widowControl w:val="0"/>
      <w:autoSpaceDE w:val="0"/>
      <w:autoSpaceDN w:val="0"/>
      <w:adjustRightInd w:val="0"/>
      <w:spacing w:line="229" w:lineRule="exact"/>
      <w:ind w:firstLine="278"/>
      <w:jc w:val="both"/>
    </w:pPr>
    <w:rPr>
      <w:rFonts w:eastAsia="Calibri"/>
    </w:rPr>
  </w:style>
  <w:style w:type="character" w:customStyle="1" w:styleId="A90">
    <w:name w:val="A9"/>
    <w:uiPriority w:val="99"/>
    <w:rsid w:val="00495B50"/>
    <w:rPr>
      <w:color w:val="211D1E"/>
      <w:sz w:val="22"/>
      <w:szCs w:val="22"/>
    </w:rPr>
  </w:style>
  <w:style w:type="paragraph" w:customStyle="1" w:styleId="afffffffffc">
    <w:name w:val="Таблица К"/>
    <w:basedOn w:val="ae"/>
    <w:rsid w:val="00495B50"/>
    <w:pPr>
      <w:jc w:val="both"/>
    </w:pPr>
  </w:style>
  <w:style w:type="paragraph" w:customStyle="1" w:styleId="afffffffffd">
    <w:name w:val="текст по ГОСТу"/>
    <w:basedOn w:val="ae"/>
    <w:rsid w:val="00495B50"/>
    <w:pPr>
      <w:spacing w:line="360" w:lineRule="auto"/>
      <w:ind w:firstLine="709"/>
      <w:jc w:val="both"/>
    </w:pPr>
  </w:style>
  <w:style w:type="paragraph" w:customStyle="1" w:styleId="CM273">
    <w:name w:val="CM273"/>
    <w:basedOn w:val="Default"/>
    <w:next w:val="Default"/>
    <w:uiPriority w:val="99"/>
    <w:rsid w:val="00495B50"/>
    <w:rPr>
      <w:color w:val="auto"/>
    </w:rPr>
  </w:style>
  <w:style w:type="character" w:customStyle="1" w:styleId="w">
    <w:name w:val="w"/>
    <w:basedOn w:val="af"/>
    <w:rsid w:val="00495B50"/>
  </w:style>
  <w:style w:type="character" w:customStyle="1" w:styleId="highlight">
    <w:name w:val="highlight"/>
    <w:basedOn w:val="af"/>
    <w:rsid w:val="00495B50"/>
  </w:style>
  <w:style w:type="paragraph" w:customStyle="1" w:styleId="TableLeft">
    <w:name w:val="Table Left"/>
    <w:basedOn w:val="ae"/>
    <w:rsid w:val="00495B50"/>
    <w:rPr>
      <w:sz w:val="22"/>
      <w:szCs w:val="20"/>
    </w:rPr>
  </w:style>
  <w:style w:type="paragraph" w:customStyle="1" w:styleId="TableCenter">
    <w:name w:val="Table Center"/>
    <w:basedOn w:val="TableLeft"/>
    <w:rsid w:val="00495B50"/>
    <w:pPr>
      <w:jc w:val="center"/>
    </w:pPr>
  </w:style>
  <w:style w:type="character" w:customStyle="1" w:styleId="mwe-math-mathml-inline">
    <w:name w:val="mwe-math-mathml-inline"/>
    <w:basedOn w:val="af"/>
    <w:rsid w:val="00495B50"/>
  </w:style>
  <w:style w:type="paragraph" w:styleId="afffffffffe">
    <w:name w:val="Revision"/>
    <w:hidden/>
    <w:uiPriority w:val="99"/>
    <w:semiHidden/>
    <w:rsid w:val="00495B50"/>
    <w:pPr>
      <w:spacing w:after="0" w:line="240" w:lineRule="auto"/>
    </w:pPr>
    <w:rPr>
      <w:rFonts w:ascii="Times New Roman" w:eastAsia="Times New Roman" w:hAnsi="Times New Roman" w:cs="Times New Roman"/>
      <w:sz w:val="24"/>
      <w:szCs w:val="24"/>
      <w:lang w:eastAsia="ru-RU"/>
    </w:rPr>
  </w:style>
  <w:style w:type="paragraph" w:customStyle="1" w:styleId="affffffffff">
    <w:name w:val="Текст отчёта"/>
    <w:basedOn w:val="affff0"/>
    <w:link w:val="affffffffff0"/>
    <w:rsid w:val="00495B50"/>
    <w:pPr>
      <w:widowControl/>
      <w:spacing w:before="120" w:after="120" w:line="360" w:lineRule="auto"/>
      <w:ind w:firstLine="709"/>
      <w:jc w:val="both"/>
    </w:pPr>
    <w:rPr>
      <w:szCs w:val="24"/>
    </w:rPr>
  </w:style>
  <w:style w:type="character" w:customStyle="1" w:styleId="affffffffff0">
    <w:name w:val="Текст отчёта Знак"/>
    <w:basedOn w:val="affff1"/>
    <w:link w:val="affffffffff"/>
    <w:rsid w:val="00495B50"/>
    <w:rPr>
      <w:rFonts w:ascii="Times New Roman" w:eastAsia="Times New Roman" w:hAnsi="Times New Roman" w:cs="Times New Roman"/>
      <w:sz w:val="24"/>
      <w:szCs w:val="24"/>
      <w:lang w:eastAsia="ru-RU"/>
    </w:rPr>
  </w:style>
  <w:style w:type="paragraph" w:customStyle="1" w:styleId="affffffffff1">
    <w:name w:val="Шапка таблицы"/>
    <w:basedOn w:val="affffffff5"/>
    <w:link w:val="affffffffff2"/>
    <w:rsid w:val="00495B50"/>
    <w:pPr>
      <w:keepNext/>
      <w:jc w:val="center"/>
    </w:pPr>
  </w:style>
  <w:style w:type="character" w:customStyle="1" w:styleId="affffffffff2">
    <w:name w:val="Шапка таблицы Знак"/>
    <w:basedOn w:val="affffffff6"/>
    <w:link w:val="affffffffff1"/>
    <w:rsid w:val="00495B50"/>
    <w:rPr>
      <w:rFonts w:ascii="Times New Roman" w:eastAsia="Times New Roman" w:hAnsi="Times New Roman" w:cs="Times New Roman"/>
      <w:sz w:val="24"/>
      <w:szCs w:val="24"/>
      <w:lang w:eastAsia="ru-RU"/>
    </w:rPr>
  </w:style>
  <w:style w:type="paragraph" w:customStyle="1" w:styleId="affffffffff3">
    <w:name w:val="Курсив"/>
    <w:basedOn w:val="affff0"/>
    <w:link w:val="affffffffff4"/>
    <w:rsid w:val="00495B50"/>
    <w:pPr>
      <w:widowControl/>
      <w:spacing w:before="120" w:after="120" w:line="360" w:lineRule="auto"/>
      <w:ind w:firstLine="709"/>
      <w:jc w:val="both"/>
    </w:pPr>
    <w:rPr>
      <w:i/>
      <w:szCs w:val="24"/>
    </w:rPr>
  </w:style>
  <w:style w:type="character" w:customStyle="1" w:styleId="affffffffff4">
    <w:name w:val="Курсив Знак"/>
    <w:basedOn w:val="affff1"/>
    <w:link w:val="affffffffff3"/>
    <w:rsid w:val="00495B50"/>
    <w:rPr>
      <w:rFonts w:ascii="Times New Roman" w:eastAsia="Times New Roman" w:hAnsi="Times New Roman" w:cs="Times New Roman"/>
      <w:i/>
      <w:sz w:val="24"/>
      <w:szCs w:val="24"/>
      <w:lang w:eastAsia="ru-RU"/>
    </w:rPr>
  </w:style>
  <w:style w:type="character" w:customStyle="1" w:styleId="315">
    <w:name w:val="Заголовок 3 Знак1"/>
    <w:aliases w:val="Пункт Знак1,Пункт_К Знак1"/>
    <w:basedOn w:val="af"/>
    <w:semiHidden/>
    <w:rsid w:val="00495B50"/>
    <w:rPr>
      <w:rFonts w:asciiTheme="majorHAnsi" w:eastAsiaTheme="majorEastAsia" w:hAnsiTheme="majorHAnsi" w:cstheme="majorBidi"/>
      <w:b/>
      <w:bCs/>
      <w:color w:val="4F81BD" w:themeColor="accent1"/>
      <w:sz w:val="24"/>
      <w:szCs w:val="24"/>
      <w:lang w:eastAsia="ru-RU"/>
    </w:rPr>
  </w:style>
  <w:style w:type="character" w:customStyle="1" w:styleId="410">
    <w:name w:val="Заголовок 4 Знак1"/>
    <w:aliases w:val="Подпункт Знак1,Подпункт_К Знак1"/>
    <w:basedOn w:val="af"/>
    <w:semiHidden/>
    <w:rsid w:val="00495B50"/>
    <w:rPr>
      <w:rFonts w:asciiTheme="majorHAnsi" w:eastAsiaTheme="majorEastAsia" w:hAnsiTheme="majorHAnsi" w:cstheme="majorBidi"/>
      <w:b/>
      <w:bCs/>
      <w:i/>
      <w:iCs/>
      <w:color w:val="4F81BD" w:themeColor="accent1"/>
      <w:sz w:val="24"/>
      <w:szCs w:val="24"/>
      <w:lang w:eastAsia="ru-RU"/>
    </w:rPr>
  </w:style>
  <w:style w:type="character" w:customStyle="1" w:styleId="1ff0">
    <w:name w:val="Основной текст Знак1"/>
    <w:aliases w:val="Основной текст_К Знак1,Основной текст Знак Знак Знак1,body text Знак1,Body text Знак1,Список уровень 3 Знак1,Основной текст_отчет Знак1"/>
    <w:basedOn w:val="af"/>
    <w:semiHidden/>
    <w:rsid w:val="00495B50"/>
    <w:rPr>
      <w:sz w:val="24"/>
      <w:szCs w:val="24"/>
    </w:rPr>
  </w:style>
  <w:style w:type="paragraph" w:customStyle="1" w:styleId="---">
    <w:name w:val="под-под-под-заголовок"/>
    <w:basedOn w:val="afb"/>
    <w:link w:val="---0"/>
    <w:rsid w:val="00495B50"/>
    <w:pPr>
      <w:numPr>
        <w:ilvl w:val="3"/>
        <w:numId w:val="33"/>
      </w:numPr>
      <w:spacing w:line="360" w:lineRule="auto"/>
      <w:ind w:left="1503" w:hanging="794"/>
      <w:jc w:val="both"/>
    </w:pPr>
    <w:rPr>
      <w:rFonts w:eastAsiaTheme="majorEastAsia" w:cstheme="majorBidi"/>
      <w:sz w:val="26"/>
      <w:szCs w:val="20"/>
      <w:lang w:bidi="en-US"/>
    </w:rPr>
  </w:style>
  <w:style w:type="paragraph" w:customStyle="1" w:styleId="affffffffff5">
    <w:name w:val="в таблице"/>
    <w:basedOn w:val="ae"/>
    <w:link w:val="affffffffff6"/>
    <w:rsid w:val="00495B50"/>
    <w:pPr>
      <w:suppressAutoHyphens/>
      <w:jc w:val="center"/>
    </w:pPr>
    <w:rPr>
      <w:rFonts w:eastAsiaTheme="majorEastAsia" w:cstheme="majorBidi"/>
      <w:sz w:val="22"/>
      <w:szCs w:val="22"/>
      <w:lang w:val="en-US" w:eastAsia="en-US" w:bidi="en-US"/>
    </w:rPr>
  </w:style>
  <w:style w:type="character" w:customStyle="1" w:styleId="affffffffff6">
    <w:name w:val="в таблице Знак"/>
    <w:link w:val="affffffffff5"/>
    <w:rsid w:val="00495B50"/>
    <w:rPr>
      <w:rFonts w:ascii="Times New Roman" w:eastAsiaTheme="majorEastAsia" w:hAnsi="Times New Roman" w:cstheme="majorBidi"/>
      <w:lang w:val="en-US" w:bidi="en-US"/>
    </w:rPr>
  </w:style>
  <w:style w:type="paragraph" w:customStyle="1" w:styleId="1ff1">
    <w:name w:val="ЗАголовок 1 без нумерации"/>
    <w:basedOn w:val="12"/>
    <w:next w:val="3b"/>
    <w:link w:val="1ff2"/>
    <w:rsid w:val="00495B50"/>
    <w:pPr>
      <w:keepNext w:val="0"/>
      <w:keepLines w:val="0"/>
      <w:tabs>
        <w:tab w:val="left" w:pos="709"/>
        <w:tab w:val="left" w:pos="1134"/>
      </w:tabs>
      <w:suppressAutoHyphens/>
      <w:spacing w:before="240" w:after="240" w:line="360" w:lineRule="auto"/>
      <w:ind w:firstLine="0"/>
      <w:contextualSpacing/>
      <w:jc w:val="center"/>
    </w:pPr>
    <w:rPr>
      <w:rFonts w:eastAsia="Calibri" w:cstheme="minorBidi"/>
      <w:b w:val="0"/>
      <w:sz w:val="28"/>
    </w:rPr>
  </w:style>
  <w:style w:type="character" w:customStyle="1" w:styleId="1ff2">
    <w:name w:val="ЗАголовок 1 без нумерации Знак"/>
    <w:link w:val="1ff1"/>
    <w:rsid w:val="00495B50"/>
    <w:rPr>
      <w:rFonts w:ascii="Times New Roman" w:eastAsia="Calibri" w:hAnsi="Times New Roman"/>
      <w:sz w:val="28"/>
      <w:szCs w:val="28"/>
    </w:rPr>
  </w:style>
  <w:style w:type="paragraph" w:customStyle="1" w:styleId="affffffffff7">
    <w:name w:val="НИОКР"/>
    <w:basedOn w:val="ae"/>
    <w:link w:val="affffffffff8"/>
    <w:rsid w:val="00495B50"/>
    <w:pPr>
      <w:suppressAutoHyphens/>
      <w:spacing w:line="360" w:lineRule="auto"/>
      <w:ind w:firstLine="567"/>
      <w:jc w:val="both"/>
    </w:pPr>
    <w:rPr>
      <w:rFonts w:asciiTheme="minorHAnsi" w:eastAsia="Calibri" w:hAnsiTheme="minorHAnsi" w:cstheme="minorBidi"/>
      <w:sz w:val="26"/>
      <w:lang w:eastAsia="en-US" w:bidi="en-US"/>
    </w:rPr>
  </w:style>
  <w:style w:type="character" w:customStyle="1" w:styleId="affffffffff8">
    <w:name w:val="НИОКР Знак"/>
    <w:link w:val="affffffffff7"/>
    <w:rsid w:val="00495B50"/>
    <w:rPr>
      <w:rFonts w:eastAsia="Calibri"/>
      <w:sz w:val="26"/>
      <w:szCs w:val="24"/>
      <w:lang w:bidi="en-US"/>
    </w:rPr>
  </w:style>
  <w:style w:type="paragraph" w:customStyle="1" w:styleId="affffffffff9">
    <w:name w:val="приложения"/>
    <w:basedOn w:val="ae"/>
    <w:link w:val="affffffffffa"/>
    <w:rsid w:val="00495B50"/>
    <w:pPr>
      <w:suppressAutoHyphens/>
      <w:jc w:val="center"/>
    </w:pPr>
    <w:rPr>
      <w:rFonts w:asciiTheme="minorHAnsi" w:eastAsiaTheme="minorHAnsi" w:hAnsiTheme="minorHAnsi" w:cstheme="minorBidi"/>
      <w:color w:val="000000"/>
      <w:sz w:val="26"/>
      <w:szCs w:val="22"/>
      <w:lang w:eastAsia="en-US" w:bidi="en-US"/>
    </w:rPr>
  </w:style>
  <w:style w:type="character" w:customStyle="1" w:styleId="affffffffffa">
    <w:name w:val="приложения Знак"/>
    <w:link w:val="affffffffff9"/>
    <w:rsid w:val="00495B50"/>
    <w:rPr>
      <w:color w:val="000000"/>
      <w:sz w:val="26"/>
      <w:lang w:bidi="en-US"/>
    </w:rPr>
  </w:style>
  <w:style w:type="paragraph" w:customStyle="1" w:styleId="affffffffffb">
    <w:name w:val="Подпись таблицы"/>
    <w:basedOn w:val="ae"/>
    <w:next w:val="ae"/>
    <w:link w:val="affffffffffc"/>
    <w:uiPriority w:val="3"/>
    <w:rsid w:val="00495B50"/>
    <w:pPr>
      <w:spacing w:after="240" w:line="240" w:lineRule="exact"/>
      <w:contextualSpacing/>
    </w:pPr>
    <w:rPr>
      <w:color w:val="000000"/>
      <w:sz w:val="26"/>
      <w:szCs w:val="22"/>
    </w:rPr>
  </w:style>
  <w:style w:type="character" w:customStyle="1" w:styleId="affffffffffc">
    <w:name w:val="Подпись таблицы Знак"/>
    <w:link w:val="affffffffffb"/>
    <w:uiPriority w:val="3"/>
    <w:rsid w:val="00495B50"/>
    <w:rPr>
      <w:rFonts w:ascii="Times New Roman" w:eastAsia="Times New Roman" w:hAnsi="Times New Roman" w:cs="Times New Roman"/>
      <w:color w:val="000000"/>
      <w:sz w:val="26"/>
      <w:lang w:eastAsia="ru-RU"/>
    </w:rPr>
  </w:style>
  <w:style w:type="character" w:styleId="affffffffffd">
    <w:name w:val="Subtle Reference"/>
    <w:basedOn w:val="af"/>
    <w:uiPriority w:val="31"/>
    <w:rsid w:val="00495B50"/>
    <w:rPr>
      <w:smallCaps/>
      <w:color w:val="C0504D" w:themeColor="accent2"/>
      <w:u w:val="single"/>
    </w:rPr>
  </w:style>
  <w:style w:type="paragraph" w:customStyle="1" w:styleId="affffffffffe">
    <w:name w:val="Таблицы"/>
    <w:basedOn w:val="afffd"/>
    <w:link w:val="afffffffffff"/>
    <w:rsid w:val="00495B50"/>
    <w:pPr>
      <w:widowControl w:val="0"/>
      <w:autoSpaceDE w:val="0"/>
      <w:autoSpaceDN w:val="0"/>
      <w:adjustRightInd w:val="0"/>
      <w:spacing w:after="120"/>
    </w:pPr>
    <w:rPr>
      <w:rFonts w:ascii="Times New Roman" w:eastAsia="Times New Roman" w:hAnsi="Times New Roman" w:cs="Courier New"/>
      <w:sz w:val="16"/>
      <w:szCs w:val="20"/>
    </w:rPr>
  </w:style>
  <w:style w:type="character" w:customStyle="1" w:styleId="afffffffffff">
    <w:name w:val="Таблицы Знак"/>
    <w:basedOn w:val="af"/>
    <w:link w:val="affffffffffe"/>
    <w:rsid w:val="00495B50"/>
    <w:rPr>
      <w:rFonts w:ascii="Times New Roman" w:eastAsia="Times New Roman" w:hAnsi="Times New Roman" w:cs="Courier New"/>
      <w:sz w:val="16"/>
      <w:szCs w:val="20"/>
    </w:rPr>
  </w:style>
  <w:style w:type="paragraph" w:customStyle="1" w:styleId="afffffffffff0">
    <w:name w:val="Экспликация"/>
    <w:basedOn w:val="ae"/>
    <w:link w:val="afffffffffff1"/>
    <w:rsid w:val="00495B50"/>
    <w:pPr>
      <w:suppressAutoHyphens/>
      <w:spacing w:before="120" w:after="120"/>
      <w:jc w:val="center"/>
    </w:pPr>
    <w:rPr>
      <w:rFonts w:eastAsiaTheme="majorEastAsia"/>
      <w:sz w:val="20"/>
      <w:szCs w:val="22"/>
      <w:lang w:bidi="en-US"/>
    </w:rPr>
  </w:style>
  <w:style w:type="character" w:customStyle="1" w:styleId="afffffffffff1">
    <w:name w:val="Экспликация Знак"/>
    <w:basedOn w:val="af"/>
    <w:link w:val="afffffffffff0"/>
    <w:locked/>
    <w:rsid w:val="00495B50"/>
    <w:rPr>
      <w:rFonts w:ascii="Times New Roman" w:eastAsiaTheme="majorEastAsia" w:hAnsi="Times New Roman" w:cs="Times New Roman"/>
      <w:sz w:val="20"/>
      <w:lang w:eastAsia="ru-RU" w:bidi="en-US"/>
    </w:rPr>
  </w:style>
  <w:style w:type="paragraph" w:customStyle="1" w:styleId="afffffffffff2">
    <w:name w:val="Текст в таблицах"/>
    <w:basedOn w:val="ae"/>
    <w:next w:val="ae"/>
    <w:rsid w:val="00495B50"/>
    <w:pPr>
      <w:suppressAutoHyphens/>
      <w:jc w:val="center"/>
    </w:pPr>
    <w:rPr>
      <w:rFonts w:eastAsiaTheme="majorEastAsia" w:cstheme="majorBidi"/>
      <w:sz w:val="26"/>
      <w:szCs w:val="22"/>
      <w:lang w:eastAsia="en-US" w:bidi="en-US"/>
    </w:rPr>
  </w:style>
  <w:style w:type="character" w:customStyle="1" w:styleId="afffff7">
    <w:name w:val="Без интервала Знак"/>
    <w:basedOn w:val="af"/>
    <w:link w:val="afffd"/>
    <w:uiPriority w:val="1"/>
    <w:rsid w:val="00495B50"/>
  </w:style>
  <w:style w:type="paragraph" w:styleId="2fe">
    <w:name w:val="Quote"/>
    <w:basedOn w:val="ae"/>
    <w:next w:val="ae"/>
    <w:link w:val="2ff"/>
    <w:uiPriority w:val="29"/>
    <w:rsid w:val="00495B50"/>
    <w:pPr>
      <w:suppressAutoHyphens/>
      <w:spacing w:line="360" w:lineRule="auto"/>
      <w:ind w:firstLine="709"/>
      <w:jc w:val="both"/>
    </w:pPr>
    <w:rPr>
      <w:rFonts w:eastAsiaTheme="majorEastAsia" w:cstheme="majorBidi"/>
      <w:i/>
      <w:iCs/>
      <w:sz w:val="26"/>
      <w:szCs w:val="22"/>
      <w:lang w:eastAsia="en-US" w:bidi="en-US"/>
    </w:rPr>
  </w:style>
  <w:style w:type="character" w:customStyle="1" w:styleId="2ff">
    <w:name w:val="Цитата 2 Знак"/>
    <w:basedOn w:val="af"/>
    <w:link w:val="2fe"/>
    <w:uiPriority w:val="29"/>
    <w:rsid w:val="00495B50"/>
    <w:rPr>
      <w:rFonts w:ascii="Times New Roman" w:eastAsiaTheme="majorEastAsia" w:hAnsi="Times New Roman" w:cstheme="majorBidi"/>
      <w:i/>
      <w:iCs/>
      <w:sz w:val="26"/>
      <w:lang w:bidi="en-US"/>
    </w:rPr>
  </w:style>
  <w:style w:type="character" w:styleId="afffffffffff3">
    <w:name w:val="Subtle Emphasis"/>
    <w:uiPriority w:val="19"/>
    <w:rsid w:val="00495B50"/>
    <w:rPr>
      <w:i/>
      <w:iCs/>
    </w:rPr>
  </w:style>
  <w:style w:type="character" w:styleId="afffffffffff4">
    <w:name w:val="Intense Reference"/>
    <w:uiPriority w:val="32"/>
    <w:rsid w:val="00495B50"/>
    <w:rPr>
      <w:b/>
      <w:bCs/>
      <w:smallCaps/>
    </w:rPr>
  </w:style>
  <w:style w:type="character" w:styleId="afffffffffff5">
    <w:name w:val="Book Title"/>
    <w:basedOn w:val="af"/>
    <w:uiPriority w:val="33"/>
    <w:rsid w:val="00495B50"/>
    <w:rPr>
      <w:i/>
      <w:iCs/>
      <w:smallCaps/>
      <w:spacing w:val="5"/>
    </w:rPr>
  </w:style>
  <w:style w:type="character" w:customStyle="1" w:styleId="afffffffffff6">
    <w:name w:val="Выделение жирным"/>
    <w:rsid w:val="00495B50"/>
    <w:rPr>
      <w:b/>
      <w:bCs/>
    </w:rPr>
  </w:style>
  <w:style w:type="paragraph" w:customStyle="1" w:styleId="afffffffffff7">
    <w:name w:val="Обычный без отступов"/>
    <w:basedOn w:val="ae"/>
    <w:next w:val="ae"/>
    <w:link w:val="1ff3"/>
    <w:autoRedefine/>
    <w:qFormat/>
    <w:rsid w:val="00495B50"/>
    <w:pPr>
      <w:suppressAutoHyphens/>
      <w:spacing w:line="360" w:lineRule="auto"/>
      <w:jc w:val="center"/>
    </w:pPr>
    <w:rPr>
      <w:rFonts w:eastAsiaTheme="majorEastAsia" w:cstheme="majorBidi"/>
      <w:sz w:val="26"/>
      <w:szCs w:val="22"/>
      <w:lang w:eastAsia="en-US" w:bidi="en-US"/>
    </w:rPr>
  </w:style>
  <w:style w:type="character" w:customStyle="1" w:styleId="1ff3">
    <w:name w:val="Обычный без отступов Знак1"/>
    <w:basedOn w:val="af"/>
    <w:link w:val="afffffffffff7"/>
    <w:rsid w:val="00495B50"/>
    <w:rPr>
      <w:rFonts w:ascii="Times New Roman" w:eastAsiaTheme="majorEastAsia" w:hAnsi="Times New Roman" w:cstheme="majorBidi"/>
      <w:sz w:val="26"/>
      <w:lang w:bidi="en-US"/>
    </w:rPr>
  </w:style>
  <w:style w:type="paragraph" w:customStyle="1" w:styleId="a1">
    <w:name w:val="Ненумерованный список"/>
    <w:basedOn w:val="afffd"/>
    <w:link w:val="afffffffffff8"/>
    <w:autoRedefine/>
    <w:uiPriority w:val="99"/>
    <w:rsid w:val="00495B50"/>
    <w:pPr>
      <w:numPr>
        <w:numId w:val="39"/>
      </w:numPr>
      <w:tabs>
        <w:tab w:val="left" w:pos="0"/>
        <w:tab w:val="left" w:pos="1276"/>
      </w:tabs>
      <w:autoSpaceDE w:val="0"/>
      <w:autoSpaceDN w:val="0"/>
      <w:adjustRightInd w:val="0"/>
      <w:spacing w:before="120" w:after="120" w:line="360" w:lineRule="auto"/>
      <w:ind w:firstLine="556"/>
      <w:contextualSpacing/>
    </w:pPr>
    <w:rPr>
      <w:rFonts w:ascii="Times New Roman" w:eastAsiaTheme="majorEastAsia" w:hAnsi="Times New Roman" w:cstheme="majorBidi"/>
      <w:sz w:val="26"/>
      <w:szCs w:val="20"/>
      <w:lang w:eastAsia="ru-RU" w:bidi="en-US"/>
    </w:rPr>
  </w:style>
  <w:style w:type="character" w:customStyle="1" w:styleId="afffffffffff8">
    <w:name w:val="Ненумерованный список Знак"/>
    <w:basedOn w:val="afffff7"/>
    <w:link w:val="a1"/>
    <w:uiPriority w:val="99"/>
    <w:rsid w:val="00495B50"/>
    <w:rPr>
      <w:rFonts w:ascii="Times New Roman" w:eastAsiaTheme="majorEastAsia" w:hAnsi="Times New Roman" w:cstheme="majorBidi"/>
      <w:sz w:val="26"/>
      <w:szCs w:val="20"/>
      <w:lang w:eastAsia="ru-RU" w:bidi="en-US"/>
    </w:rPr>
  </w:style>
  <w:style w:type="character" w:customStyle="1" w:styleId="afffffffffff9">
    <w:name w:val="Обычный без отступов Знак"/>
    <w:basedOn w:val="afa"/>
    <w:rsid w:val="00495B50"/>
    <w:rPr>
      <w:rFonts w:ascii="Times New Roman" w:eastAsiaTheme="majorEastAsia" w:hAnsi="Times New Roman" w:cstheme="majorBidi"/>
      <w:sz w:val="26"/>
      <w:szCs w:val="20"/>
      <w:lang w:eastAsia="ru-RU" w:bidi="en-US"/>
    </w:rPr>
  </w:style>
  <w:style w:type="paragraph" w:customStyle="1" w:styleId="1ff4">
    <w:name w:val="Заголовок 1 без нумерации"/>
    <w:basedOn w:val="12"/>
    <w:next w:val="ae"/>
    <w:link w:val="1ff5"/>
    <w:autoRedefine/>
    <w:rsid w:val="00495B50"/>
    <w:pPr>
      <w:keepNext w:val="0"/>
      <w:keepLines w:val="0"/>
      <w:tabs>
        <w:tab w:val="left" w:pos="709"/>
        <w:tab w:val="left" w:pos="1134"/>
      </w:tabs>
      <w:suppressAutoHyphens/>
      <w:spacing w:before="240" w:after="240" w:line="360" w:lineRule="auto"/>
      <w:ind w:firstLine="0"/>
      <w:contextualSpacing/>
    </w:pPr>
    <w:rPr>
      <w:rFonts w:eastAsia="Calibri" w:cstheme="majorBidi"/>
      <w:b w:val="0"/>
      <w:caps/>
      <w:color w:val="4F81BD" w:themeColor="accent1"/>
      <w:spacing w:val="5"/>
      <w:sz w:val="28"/>
      <w:lang w:eastAsia="ru-RU"/>
    </w:rPr>
  </w:style>
  <w:style w:type="character" w:customStyle="1" w:styleId="1ff5">
    <w:name w:val="Заголовок 1 без нумерации Знак"/>
    <w:basedOn w:val="22"/>
    <w:link w:val="1ff4"/>
    <w:rsid w:val="00495B50"/>
    <w:rPr>
      <w:rFonts w:ascii="Times New Roman" w:eastAsia="Calibri" w:hAnsi="Times New Roman" w:cstheme="majorBidi"/>
      <w:b w:val="0"/>
      <w:bCs w:val="0"/>
      <w:caps/>
      <w:color w:val="4F81BD" w:themeColor="accent1"/>
      <w:spacing w:val="5"/>
      <w:sz w:val="28"/>
      <w:szCs w:val="28"/>
      <w:lang w:eastAsia="ru-RU"/>
    </w:rPr>
  </w:style>
  <w:style w:type="paragraph" w:customStyle="1" w:styleId="1ff6">
    <w:name w:val="Заголовок 1 без нумерации вне оглавления"/>
    <w:basedOn w:val="ae"/>
    <w:next w:val="ae"/>
    <w:link w:val="1ff7"/>
    <w:rsid w:val="00495B50"/>
    <w:pPr>
      <w:pageBreakBefore/>
      <w:suppressAutoHyphens/>
      <w:spacing w:before="240" w:after="360" w:line="360" w:lineRule="auto"/>
      <w:jc w:val="center"/>
    </w:pPr>
    <w:rPr>
      <w:rFonts w:eastAsiaTheme="majorEastAsia" w:cstheme="majorBidi"/>
      <w:caps/>
      <w:color w:val="4F81BD" w:themeColor="accent1"/>
      <w:spacing w:val="5"/>
      <w:sz w:val="28"/>
      <w:szCs w:val="28"/>
      <w:lang w:bidi="en-US"/>
    </w:rPr>
  </w:style>
  <w:style w:type="character" w:customStyle="1" w:styleId="1ff7">
    <w:name w:val="Заголовок 1 без нумерации вне оглавления Знак"/>
    <w:basedOn w:val="1ff5"/>
    <w:link w:val="1ff6"/>
    <w:rsid w:val="00495B50"/>
    <w:rPr>
      <w:rFonts w:ascii="Times New Roman" w:eastAsiaTheme="majorEastAsia" w:hAnsi="Times New Roman" w:cstheme="majorBidi"/>
      <w:b w:val="0"/>
      <w:bCs w:val="0"/>
      <w:caps/>
      <w:color w:val="4F81BD" w:themeColor="accent1"/>
      <w:spacing w:val="5"/>
      <w:sz w:val="28"/>
      <w:szCs w:val="28"/>
      <w:lang w:eastAsia="ru-RU" w:bidi="en-US"/>
    </w:rPr>
  </w:style>
  <w:style w:type="paragraph" w:customStyle="1" w:styleId="11">
    <w:name w:val="Заголовок 1 Приложение"/>
    <w:basedOn w:val="1ff4"/>
    <w:next w:val="ae"/>
    <w:link w:val="1ff8"/>
    <w:rsid w:val="00495B50"/>
    <w:pPr>
      <w:numPr>
        <w:numId w:val="35"/>
      </w:numPr>
      <w:ind w:left="0"/>
    </w:pPr>
    <w:rPr>
      <w:caps w:val="0"/>
    </w:rPr>
  </w:style>
  <w:style w:type="character" w:customStyle="1" w:styleId="1ff8">
    <w:name w:val="Заголовок 1 Приложение Знак"/>
    <w:basedOn w:val="1ff5"/>
    <w:link w:val="11"/>
    <w:rsid w:val="00495B50"/>
    <w:rPr>
      <w:rFonts w:ascii="Times New Roman" w:eastAsia="Calibri" w:hAnsi="Times New Roman" w:cstheme="majorBidi"/>
      <w:b w:val="0"/>
      <w:bCs w:val="0"/>
      <w:caps w:val="0"/>
      <w:color w:val="4F81BD" w:themeColor="accent1"/>
      <w:spacing w:val="5"/>
      <w:sz w:val="28"/>
      <w:szCs w:val="28"/>
      <w:lang w:eastAsia="ru-RU"/>
    </w:rPr>
  </w:style>
  <w:style w:type="paragraph" w:customStyle="1" w:styleId="afffffffffffa">
    <w:name w:val="Нормальный"/>
    <w:rsid w:val="00495B50"/>
    <w:pPr>
      <w:snapToGrid w:val="0"/>
      <w:spacing w:after="0" w:line="240" w:lineRule="auto"/>
    </w:pPr>
    <w:rPr>
      <w:rFonts w:ascii="Times New Roman" w:eastAsia="Times New Roman" w:hAnsi="Times New Roman" w:cs="Times New Roman"/>
      <w:sz w:val="20"/>
      <w:szCs w:val="20"/>
      <w:lang w:eastAsia="ru-RU"/>
    </w:rPr>
  </w:style>
  <w:style w:type="paragraph" w:customStyle="1" w:styleId="1ff9">
    <w:name w:val="Текст1"/>
    <w:basedOn w:val="ae"/>
    <w:rsid w:val="00495B50"/>
    <w:pPr>
      <w:overflowPunct w:val="0"/>
      <w:autoSpaceDE w:val="0"/>
      <w:autoSpaceDN w:val="0"/>
      <w:adjustRightInd w:val="0"/>
      <w:jc w:val="both"/>
    </w:pPr>
    <w:rPr>
      <w:rFonts w:ascii="Courier New" w:hAnsi="Courier New"/>
      <w:sz w:val="20"/>
      <w:szCs w:val="20"/>
    </w:rPr>
  </w:style>
  <w:style w:type="paragraph" w:customStyle="1" w:styleId="2ff0">
    <w:name w:val="Текст2"/>
    <w:basedOn w:val="ae"/>
    <w:rsid w:val="00495B50"/>
    <w:pPr>
      <w:spacing w:line="360" w:lineRule="auto"/>
      <w:ind w:firstLine="720"/>
      <w:jc w:val="both"/>
    </w:pPr>
    <w:rPr>
      <w:sz w:val="28"/>
      <w:szCs w:val="20"/>
    </w:rPr>
  </w:style>
  <w:style w:type="paragraph" w:customStyle="1" w:styleId="2ff1">
    <w:name w:val="Ненумерованный список (2 уровень)"/>
    <w:basedOn w:val="a1"/>
    <w:link w:val="2ff2"/>
    <w:rsid w:val="00495B50"/>
    <w:pPr>
      <w:ind w:left="2092" w:hanging="391"/>
    </w:pPr>
  </w:style>
  <w:style w:type="character" w:customStyle="1" w:styleId="2ff2">
    <w:name w:val="Ненумерованный список (2 уровень) Знак"/>
    <w:basedOn w:val="afffffffffff8"/>
    <w:link w:val="2ff1"/>
    <w:rsid w:val="00495B50"/>
    <w:rPr>
      <w:rFonts w:ascii="Times New Roman" w:eastAsiaTheme="majorEastAsia" w:hAnsi="Times New Roman" w:cstheme="majorBidi"/>
      <w:sz w:val="26"/>
      <w:szCs w:val="20"/>
      <w:lang w:eastAsia="ru-RU" w:bidi="en-US"/>
    </w:rPr>
  </w:style>
  <w:style w:type="paragraph" w:customStyle="1" w:styleId="2">
    <w:name w:val="Нумерованный стиль 2"/>
    <w:basedOn w:val="ae"/>
    <w:link w:val="2ff3"/>
    <w:rsid w:val="00495B50"/>
    <w:pPr>
      <w:numPr>
        <w:ilvl w:val="2"/>
        <w:numId w:val="34"/>
      </w:numPr>
      <w:suppressAutoHyphens/>
      <w:spacing w:line="360" w:lineRule="auto"/>
      <w:ind w:left="709" w:hanging="709"/>
      <w:jc w:val="both"/>
      <w:outlineLvl w:val="2"/>
    </w:pPr>
    <w:rPr>
      <w:rFonts w:eastAsiaTheme="majorEastAsia" w:cstheme="majorBidi"/>
      <w:iCs/>
      <w:spacing w:val="5"/>
      <w:sz w:val="26"/>
      <w:szCs w:val="26"/>
      <w:u w:val="single"/>
      <w:lang w:eastAsia="en-US" w:bidi="en-US"/>
    </w:rPr>
  </w:style>
  <w:style w:type="character" w:customStyle="1" w:styleId="2ff3">
    <w:name w:val="Нумерованный стиль 2 Знак"/>
    <w:basedOn w:val="af"/>
    <w:link w:val="2"/>
    <w:rsid w:val="00495B50"/>
    <w:rPr>
      <w:rFonts w:ascii="Times New Roman" w:eastAsiaTheme="majorEastAsia" w:hAnsi="Times New Roman" w:cstheme="majorBidi"/>
      <w:iCs/>
      <w:spacing w:val="5"/>
      <w:sz w:val="26"/>
      <w:szCs w:val="26"/>
      <w:u w:val="single"/>
      <w:lang w:bidi="en-US"/>
    </w:rPr>
  </w:style>
  <w:style w:type="paragraph" w:customStyle="1" w:styleId="afffffffffffb">
    <w:name w:val="Приложение"/>
    <w:basedOn w:val="11"/>
    <w:link w:val="afffffffffffc"/>
    <w:rsid w:val="00495B50"/>
  </w:style>
  <w:style w:type="character" w:customStyle="1" w:styleId="afffffffffffc">
    <w:name w:val="Приложение Знак"/>
    <w:basedOn w:val="1ff8"/>
    <w:link w:val="afffffffffffb"/>
    <w:rsid w:val="00495B50"/>
    <w:rPr>
      <w:rFonts w:ascii="Times New Roman" w:eastAsia="Calibri" w:hAnsi="Times New Roman" w:cstheme="majorBidi"/>
      <w:b w:val="0"/>
      <w:bCs w:val="0"/>
      <w:caps w:val="0"/>
      <w:color w:val="4F81BD" w:themeColor="accent1"/>
      <w:spacing w:val="5"/>
      <w:sz w:val="28"/>
      <w:szCs w:val="28"/>
      <w:lang w:eastAsia="ru-RU"/>
    </w:rPr>
  </w:style>
  <w:style w:type="paragraph" w:customStyle="1" w:styleId="30">
    <w:name w:val="Заголовки 3"/>
    <w:basedOn w:val="ae"/>
    <w:next w:val="afffffffffffa"/>
    <w:link w:val="3f4"/>
    <w:rsid w:val="00495B50"/>
    <w:pPr>
      <w:numPr>
        <w:numId w:val="38"/>
      </w:numPr>
      <w:suppressAutoHyphens/>
      <w:spacing w:line="360" w:lineRule="auto"/>
      <w:jc w:val="both"/>
    </w:pPr>
    <w:rPr>
      <w:rFonts w:eastAsiaTheme="majorEastAsia" w:cstheme="majorBidi"/>
      <w:color w:val="4F81BD" w:themeColor="accent1"/>
      <w:spacing w:val="5"/>
      <w:sz w:val="26"/>
      <w:szCs w:val="28"/>
      <w:lang w:bidi="en-US"/>
    </w:rPr>
  </w:style>
  <w:style w:type="paragraph" w:customStyle="1" w:styleId="a2">
    <w:name w:val="Заголовки третьего уровня"/>
    <w:basedOn w:val="2"/>
    <w:link w:val="afffffffffffd"/>
    <w:rsid w:val="00495B50"/>
    <w:pPr>
      <w:numPr>
        <w:ilvl w:val="0"/>
        <w:numId w:val="37"/>
      </w:numPr>
      <w:spacing w:before="240"/>
    </w:pPr>
  </w:style>
  <w:style w:type="character" w:customStyle="1" w:styleId="3f4">
    <w:name w:val="Заголовки 3 Знак"/>
    <w:basedOn w:val="22"/>
    <w:link w:val="30"/>
    <w:rsid w:val="00495B50"/>
    <w:rPr>
      <w:rFonts w:ascii="Times New Roman" w:eastAsiaTheme="majorEastAsia" w:hAnsi="Times New Roman" w:cstheme="majorBidi"/>
      <w:b w:val="0"/>
      <w:bCs w:val="0"/>
      <w:color w:val="4F81BD" w:themeColor="accent1"/>
      <w:spacing w:val="5"/>
      <w:sz w:val="26"/>
      <w:szCs w:val="28"/>
      <w:lang w:eastAsia="ru-RU" w:bidi="en-US"/>
    </w:rPr>
  </w:style>
  <w:style w:type="paragraph" w:customStyle="1" w:styleId="-2">
    <w:name w:val="И-Н ПРИЛОЖЕНИЕ"/>
    <w:basedOn w:val="afffffffffffb"/>
    <w:link w:val="-3"/>
    <w:rsid w:val="00495B50"/>
    <w:pPr>
      <w:numPr>
        <w:numId w:val="0"/>
      </w:numPr>
    </w:pPr>
  </w:style>
  <w:style w:type="character" w:customStyle="1" w:styleId="afffffffffffd">
    <w:name w:val="Заголовки третьего уровня Знак"/>
    <w:basedOn w:val="2ff3"/>
    <w:link w:val="a2"/>
    <w:rsid w:val="00495B50"/>
    <w:rPr>
      <w:rFonts w:ascii="Times New Roman" w:eastAsiaTheme="majorEastAsia" w:hAnsi="Times New Roman" w:cstheme="majorBidi"/>
      <w:iCs/>
      <w:spacing w:val="5"/>
      <w:sz w:val="26"/>
      <w:szCs w:val="26"/>
      <w:u w:val="single"/>
      <w:lang w:bidi="en-US"/>
    </w:rPr>
  </w:style>
  <w:style w:type="character" w:customStyle="1" w:styleId="-3">
    <w:name w:val="И-Н ПРИЛОЖЕНИЕ Знак"/>
    <w:basedOn w:val="afffffffffffc"/>
    <w:link w:val="-2"/>
    <w:rsid w:val="00495B50"/>
    <w:rPr>
      <w:rFonts w:ascii="Times New Roman" w:eastAsia="Calibri" w:hAnsi="Times New Roman" w:cstheme="majorBidi"/>
      <w:b w:val="0"/>
      <w:bCs w:val="0"/>
      <w:caps w:val="0"/>
      <w:color w:val="4F81BD" w:themeColor="accent1"/>
      <w:spacing w:val="5"/>
      <w:sz w:val="28"/>
      <w:szCs w:val="28"/>
      <w:lang w:eastAsia="ru-RU"/>
    </w:rPr>
  </w:style>
  <w:style w:type="paragraph" w:customStyle="1" w:styleId="afffffffffffe">
    <w:name w:val="для заголовков без нумерации по левому краю"/>
    <w:basedOn w:val="1ff4"/>
    <w:link w:val="affffffffffff"/>
    <w:rsid w:val="00495B50"/>
  </w:style>
  <w:style w:type="character" w:customStyle="1" w:styleId="affffffffffff">
    <w:name w:val="для заголовков без нумерации по левому краю Знак"/>
    <w:basedOn w:val="1ff5"/>
    <w:link w:val="afffffffffffe"/>
    <w:rsid w:val="00495B50"/>
    <w:rPr>
      <w:rFonts w:ascii="Times New Roman" w:eastAsia="Calibri" w:hAnsi="Times New Roman" w:cstheme="majorBidi"/>
      <w:b w:val="0"/>
      <w:bCs w:val="0"/>
      <w:caps/>
      <w:color w:val="4F81BD" w:themeColor="accent1"/>
      <w:spacing w:val="5"/>
      <w:sz w:val="28"/>
      <w:szCs w:val="28"/>
      <w:lang w:eastAsia="ru-RU"/>
    </w:rPr>
  </w:style>
  <w:style w:type="character" w:customStyle="1" w:styleId="affffffffd">
    <w:name w:val="Рисунки Знак"/>
    <w:basedOn w:val="af3"/>
    <w:link w:val="affffffffb"/>
    <w:rsid w:val="00495B50"/>
    <w:rPr>
      <w:rFonts w:ascii="Times New Roman" w:eastAsia="Times New Roman" w:hAnsi="Times New Roman" w:cs="Times New Roman"/>
      <w:b/>
      <w:bCs/>
      <w:sz w:val="24"/>
      <w:szCs w:val="20"/>
      <w:lang w:val="en-US" w:eastAsia="ru-RU"/>
    </w:rPr>
  </w:style>
  <w:style w:type="character" w:customStyle="1" w:styleId="---0">
    <w:name w:val="под-под-под-заголовок Знак"/>
    <w:basedOn w:val="afa"/>
    <w:link w:val="---"/>
    <w:rsid w:val="00495B50"/>
    <w:rPr>
      <w:rFonts w:ascii="Times New Roman" w:eastAsiaTheme="majorEastAsia" w:hAnsi="Times New Roman" w:cstheme="majorBidi"/>
      <w:sz w:val="26"/>
      <w:szCs w:val="20"/>
      <w:lang w:eastAsia="ru-RU" w:bidi="en-US"/>
    </w:rPr>
  </w:style>
  <w:style w:type="paragraph" w:customStyle="1" w:styleId="a8">
    <w:name w:val="Ненумер. список (без отступов)"/>
    <w:link w:val="affffffffffff0"/>
    <w:rsid w:val="00495B50"/>
    <w:pPr>
      <w:numPr>
        <w:numId w:val="36"/>
      </w:numPr>
      <w:spacing w:after="0" w:line="360" w:lineRule="auto"/>
    </w:pPr>
    <w:rPr>
      <w:rFonts w:ascii="Times New Roman" w:eastAsiaTheme="majorEastAsia" w:hAnsi="Times New Roman" w:cstheme="majorBidi"/>
      <w:sz w:val="26"/>
      <w:szCs w:val="20"/>
      <w:lang w:eastAsia="ru-RU" w:bidi="en-US"/>
    </w:rPr>
  </w:style>
  <w:style w:type="character" w:customStyle="1" w:styleId="affffffffffff0">
    <w:name w:val="Ненумер. список (без отступов) Знак"/>
    <w:basedOn w:val="afffffffffff8"/>
    <w:link w:val="a8"/>
    <w:rsid w:val="00495B50"/>
    <w:rPr>
      <w:rFonts w:ascii="Times New Roman" w:eastAsiaTheme="majorEastAsia" w:hAnsi="Times New Roman" w:cstheme="majorBidi"/>
      <w:sz w:val="26"/>
      <w:szCs w:val="20"/>
      <w:lang w:eastAsia="ru-RU" w:bidi="en-US"/>
    </w:rPr>
  </w:style>
  <w:style w:type="paragraph" w:customStyle="1" w:styleId="affffffffffff1">
    <w:name w:val="Подписи к таблицам"/>
    <w:basedOn w:val="af2"/>
    <w:link w:val="affffffffffff2"/>
    <w:qFormat/>
    <w:rsid w:val="00495B50"/>
    <w:pPr>
      <w:suppressAutoHyphens/>
      <w:spacing w:before="120" w:after="120"/>
      <w:jc w:val="left"/>
    </w:pPr>
    <w:rPr>
      <w:rFonts w:eastAsiaTheme="majorEastAsia" w:cstheme="majorBidi"/>
      <w:color w:val="000000" w:themeColor="text1"/>
      <w:szCs w:val="18"/>
      <w:lang w:bidi="en-US"/>
    </w:rPr>
  </w:style>
  <w:style w:type="paragraph" w:customStyle="1" w:styleId="affffffffffff3">
    <w:name w:val="ПРИЛОЖЕНИЯ"/>
    <w:basedOn w:val="1ff4"/>
    <w:next w:val="ae"/>
    <w:link w:val="affffffffffff4"/>
    <w:qFormat/>
    <w:rsid w:val="00495B50"/>
    <w:rPr>
      <w:caps w:val="0"/>
      <w:szCs w:val="26"/>
    </w:rPr>
  </w:style>
  <w:style w:type="character" w:customStyle="1" w:styleId="affffffffffff2">
    <w:name w:val="Подписи к таблицам Знак"/>
    <w:basedOn w:val="af3"/>
    <w:link w:val="affffffffffff1"/>
    <w:rsid w:val="00495B50"/>
    <w:rPr>
      <w:rFonts w:ascii="Times New Roman" w:eastAsiaTheme="majorEastAsia" w:hAnsi="Times New Roman" w:cstheme="majorBidi"/>
      <w:color w:val="000000" w:themeColor="text1"/>
      <w:sz w:val="26"/>
      <w:szCs w:val="18"/>
      <w:lang w:eastAsia="ru-RU" w:bidi="en-US"/>
    </w:rPr>
  </w:style>
  <w:style w:type="paragraph" w:customStyle="1" w:styleId="1ffa">
    <w:name w:val="Заголовок 1 ПРИЛОЖЕНИЕ"/>
    <w:basedOn w:val="1ff4"/>
    <w:next w:val="ae"/>
    <w:link w:val="1ffb"/>
    <w:qFormat/>
    <w:rsid w:val="00495B50"/>
  </w:style>
  <w:style w:type="character" w:customStyle="1" w:styleId="affffffffffff4">
    <w:name w:val="ПРИЛОЖЕНИЯ Знак"/>
    <w:basedOn w:val="af"/>
    <w:link w:val="affffffffffff3"/>
    <w:rsid w:val="00495B50"/>
    <w:rPr>
      <w:rFonts w:ascii="Times New Roman" w:eastAsia="Calibri" w:hAnsi="Times New Roman" w:cstheme="majorBidi"/>
      <w:color w:val="4F81BD" w:themeColor="accent1"/>
      <w:spacing w:val="5"/>
      <w:sz w:val="28"/>
      <w:szCs w:val="26"/>
      <w:lang w:eastAsia="ru-RU"/>
    </w:rPr>
  </w:style>
  <w:style w:type="character" w:customStyle="1" w:styleId="1ffb">
    <w:name w:val="Заголовок 1 ПРИЛОЖЕНИЕ Знак"/>
    <w:basedOn w:val="1ff5"/>
    <w:link w:val="1ffa"/>
    <w:rsid w:val="00495B50"/>
    <w:rPr>
      <w:rFonts w:ascii="Times New Roman" w:eastAsia="Calibri" w:hAnsi="Times New Roman" w:cstheme="majorBidi"/>
      <w:b w:val="0"/>
      <w:bCs w:val="0"/>
      <w:caps/>
      <w:color w:val="4F81BD" w:themeColor="accent1"/>
      <w:spacing w:val="5"/>
      <w:sz w:val="28"/>
      <w:szCs w:val="28"/>
      <w:lang w:eastAsia="ru-RU"/>
    </w:rPr>
  </w:style>
  <w:style w:type="character" w:customStyle="1" w:styleId="11pt2pt">
    <w:name w:val="Основной текст + 11 pt;Интервал 2 pt"/>
    <w:basedOn w:val="afff6"/>
    <w:rsid w:val="00495B50"/>
    <w:rPr>
      <w:rFonts w:ascii="Times New Roman" w:eastAsia="Times New Roman" w:hAnsi="Times New Roman" w:cs="Times New Roman"/>
      <w:color w:val="000000"/>
      <w:spacing w:val="40"/>
      <w:w w:val="100"/>
      <w:position w:val="0"/>
      <w:sz w:val="22"/>
      <w:szCs w:val="22"/>
      <w:shd w:val="clear" w:color="auto" w:fill="FFFFFF"/>
      <w:lang w:val="ru-RU"/>
    </w:rPr>
  </w:style>
  <w:style w:type="character" w:customStyle="1" w:styleId="11pt">
    <w:name w:val="Основной текст + 11 pt"/>
    <w:basedOn w:val="afff6"/>
    <w:rsid w:val="00495B50"/>
    <w:rPr>
      <w:rFonts w:ascii="Times New Roman" w:eastAsia="Times New Roman" w:hAnsi="Times New Roman" w:cs="Times New Roman"/>
      <w:color w:val="000000"/>
      <w:spacing w:val="0"/>
      <w:w w:val="100"/>
      <w:position w:val="0"/>
      <w:sz w:val="22"/>
      <w:szCs w:val="22"/>
      <w:shd w:val="clear" w:color="auto" w:fill="FFFFFF"/>
      <w:lang w:val="ru-RU"/>
    </w:rPr>
  </w:style>
  <w:style w:type="character" w:customStyle="1" w:styleId="115pt">
    <w:name w:val="Основной текст + 11.5 pt;Курсив"/>
    <w:basedOn w:val="afff6"/>
    <w:rsid w:val="00495B5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105pt">
    <w:name w:val="Основной текст + 10.5 pt"/>
    <w:basedOn w:val="afff6"/>
    <w:rsid w:val="00495B50"/>
    <w:rPr>
      <w:rFonts w:ascii="Times New Roman" w:eastAsia="Times New Roman" w:hAnsi="Times New Roman" w:cs="Times New Roman"/>
      <w:color w:val="000000"/>
      <w:spacing w:val="0"/>
      <w:w w:val="100"/>
      <w:position w:val="0"/>
      <w:sz w:val="21"/>
      <w:szCs w:val="21"/>
      <w:shd w:val="clear" w:color="auto" w:fill="FFFFFF"/>
      <w:lang w:val="ru-RU"/>
    </w:rPr>
  </w:style>
  <w:style w:type="table" w:customStyle="1" w:styleId="75">
    <w:name w:val="Сетка таблицы7"/>
    <w:basedOn w:val="af0"/>
    <w:next w:val="afc"/>
    <w:uiPriority w:val="59"/>
    <w:rsid w:val="00495B50"/>
    <w:pPr>
      <w:spacing w:after="0" w:line="240" w:lineRule="auto"/>
    </w:pPr>
    <w:rPr>
      <w:rFonts w:ascii="Times New Roman" w:eastAsia="Calibri" w:hAnsi="Times New Roman" w:cs="Times New Roman"/>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f0"/>
    <w:next w:val="afc"/>
    <w:uiPriority w:val="59"/>
    <w:rsid w:val="00495B50"/>
    <w:pPr>
      <w:spacing w:after="0" w:line="240" w:lineRule="auto"/>
    </w:pPr>
    <w:rPr>
      <w:rFonts w:ascii="Times New Roman" w:eastAsia="Calibri" w:hAnsi="Times New Roman" w:cs="Times New Roman"/>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0"/>
    <w:next w:val="afc"/>
    <w:uiPriority w:val="59"/>
    <w:rsid w:val="00495B50"/>
    <w:pPr>
      <w:spacing w:after="0" w:line="240" w:lineRule="auto"/>
    </w:pPr>
    <w:rPr>
      <w:rFonts w:ascii="Times New Roman" w:eastAsia="Calibri" w:hAnsi="Times New Roman" w:cs="Times New Roman"/>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0"/>
    <w:next w:val="afc"/>
    <w:uiPriority w:val="59"/>
    <w:rsid w:val="00495B50"/>
    <w:pPr>
      <w:spacing w:after="0" w:line="240" w:lineRule="auto"/>
    </w:pPr>
    <w:rPr>
      <w:rFonts w:ascii="Times New Roman" w:eastAsia="Calibri" w:hAnsi="Times New Roman" w:cs="Times New Roman"/>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ий текст (4)_"/>
    <w:basedOn w:val="af"/>
    <w:link w:val="411"/>
    <w:rsid w:val="00495B50"/>
    <w:rPr>
      <w:rFonts w:ascii="Times New Roman" w:hAnsi="Times New Roman" w:cs="Times New Roman"/>
      <w:sz w:val="27"/>
      <w:szCs w:val="27"/>
      <w:shd w:val="clear" w:color="auto" w:fill="FFFFFF"/>
    </w:rPr>
  </w:style>
  <w:style w:type="paragraph" w:customStyle="1" w:styleId="411">
    <w:name w:val="Основний текст (4)1"/>
    <w:basedOn w:val="ae"/>
    <w:link w:val="46"/>
    <w:rsid w:val="00495B50"/>
    <w:pPr>
      <w:shd w:val="clear" w:color="auto" w:fill="FFFFFF"/>
      <w:spacing w:after="240" w:line="240" w:lineRule="atLeast"/>
      <w:ind w:hanging="340"/>
    </w:pPr>
    <w:rPr>
      <w:rFonts w:eastAsiaTheme="minorHAnsi"/>
      <w:sz w:val="27"/>
      <w:szCs w:val="27"/>
      <w:lang w:eastAsia="en-US"/>
    </w:rPr>
  </w:style>
  <w:style w:type="paragraph" w:customStyle="1" w:styleId="TableCaption">
    <w:name w:val="Table Caption"/>
    <w:next w:val="ae"/>
    <w:uiPriority w:val="99"/>
    <w:rsid w:val="00495B50"/>
    <w:pPr>
      <w:keepNext/>
      <w:spacing w:after="0" w:line="240" w:lineRule="auto"/>
    </w:pPr>
    <w:rPr>
      <w:rFonts w:ascii="Times New Roman" w:eastAsia="Times New Roman" w:hAnsi="Times New Roman" w:cs="Times New Roman"/>
      <w:sz w:val="26"/>
      <w:szCs w:val="24"/>
      <w:lang w:eastAsia="ru-RU"/>
    </w:rPr>
  </w:style>
  <w:style w:type="character" w:customStyle="1" w:styleId="afffff5">
    <w:name w:val="Формула Знак"/>
    <w:basedOn w:val="af"/>
    <w:link w:val="afffff4"/>
    <w:rsid w:val="00495B50"/>
    <w:rPr>
      <w:rFonts w:ascii="Arial" w:eastAsia="Times New Roman" w:hAnsi="Arial" w:cs="Times New Roman"/>
      <w:sz w:val="20"/>
      <w:szCs w:val="20"/>
      <w:lang w:eastAsia="ru-RU"/>
    </w:rPr>
  </w:style>
  <w:style w:type="paragraph" w:customStyle="1" w:styleId="affffffffffff5">
    <w:name w:val="Обычный без абзаца"/>
    <w:basedOn w:val="ae"/>
    <w:link w:val="affffffffffff6"/>
    <w:uiPriority w:val="99"/>
    <w:rsid w:val="00495B50"/>
    <w:pPr>
      <w:tabs>
        <w:tab w:val="left" w:pos="1134"/>
      </w:tabs>
      <w:spacing w:line="360" w:lineRule="auto"/>
      <w:jc w:val="both"/>
    </w:pPr>
    <w:rPr>
      <w:sz w:val="26"/>
      <w:szCs w:val="20"/>
    </w:rPr>
  </w:style>
  <w:style w:type="character" w:customStyle="1" w:styleId="affffffffffff6">
    <w:name w:val="Обычный без абзаца Знак"/>
    <w:link w:val="affffffffffff5"/>
    <w:uiPriority w:val="99"/>
    <w:locked/>
    <w:rsid w:val="00495B50"/>
    <w:rPr>
      <w:rFonts w:ascii="Times New Roman" w:eastAsia="Times New Roman" w:hAnsi="Times New Roman" w:cs="Times New Roman"/>
      <w:sz w:val="26"/>
      <w:szCs w:val="20"/>
      <w:lang w:eastAsia="ru-RU"/>
    </w:rPr>
  </w:style>
  <w:style w:type="paragraph" w:customStyle="1" w:styleId="affffffffffff7">
    <w:name w:val="рисунки"/>
    <w:basedOn w:val="affff0"/>
    <w:next w:val="affffffb"/>
    <w:uiPriority w:val="99"/>
    <w:rsid w:val="00495B50"/>
    <w:pPr>
      <w:widowControl/>
      <w:tabs>
        <w:tab w:val="left" w:pos="1134"/>
      </w:tabs>
      <w:jc w:val="center"/>
    </w:pPr>
    <w:rPr>
      <w:rFonts w:ascii="Verdana" w:hAnsi="Verdana"/>
    </w:rPr>
  </w:style>
  <w:style w:type="paragraph" w:customStyle="1" w:styleId="affffffffffff8">
    <w:name w:val="Условные обозначения"/>
    <w:basedOn w:val="afffffff9"/>
    <w:link w:val="affffffffffff9"/>
    <w:rsid w:val="00495B50"/>
    <w:pPr>
      <w:tabs>
        <w:tab w:val="left" w:pos="1134"/>
      </w:tabs>
      <w:spacing w:after="120"/>
      <w:jc w:val="both"/>
    </w:pPr>
    <w:rPr>
      <w:rFonts w:eastAsiaTheme="majorEastAsia"/>
      <w:color w:val="000000" w:themeColor="text1"/>
      <w:lang w:bidi="en-US"/>
    </w:rPr>
  </w:style>
  <w:style w:type="character" w:customStyle="1" w:styleId="affffffffffff9">
    <w:name w:val="Условные обозначения Знак"/>
    <w:basedOn w:val="af3"/>
    <w:link w:val="affffffffffff8"/>
    <w:rsid w:val="00495B50"/>
    <w:rPr>
      <w:rFonts w:ascii="Times New Roman" w:eastAsiaTheme="majorEastAsia" w:hAnsi="Times New Roman" w:cs="Times New Roman"/>
      <w:color w:val="000000" w:themeColor="text1"/>
      <w:sz w:val="20"/>
      <w:szCs w:val="20"/>
      <w:lang w:eastAsia="ru-RU" w:bidi="en-US"/>
    </w:rPr>
  </w:style>
  <w:style w:type="paragraph" w:customStyle="1" w:styleId="a9">
    <w:name w:val="Список без нумерации"/>
    <w:basedOn w:val="afb"/>
    <w:link w:val="affffffffffffa"/>
    <w:rsid w:val="00495B50"/>
    <w:pPr>
      <w:numPr>
        <w:numId w:val="40"/>
      </w:numPr>
      <w:suppressAutoHyphens/>
      <w:spacing w:line="360" w:lineRule="auto"/>
      <w:ind w:left="1049" w:hanging="340"/>
    </w:pPr>
    <w:rPr>
      <w:rFonts w:eastAsia="Calibri"/>
      <w:sz w:val="26"/>
      <w:szCs w:val="22"/>
    </w:rPr>
  </w:style>
  <w:style w:type="paragraph" w:customStyle="1" w:styleId="affffffffffffb">
    <w:name w:val="Без отступа"/>
    <w:basedOn w:val="ae"/>
    <w:link w:val="affffffffffffc"/>
    <w:rsid w:val="00495B50"/>
    <w:pPr>
      <w:suppressAutoHyphens/>
      <w:spacing w:line="360" w:lineRule="auto"/>
      <w:jc w:val="both"/>
    </w:pPr>
    <w:rPr>
      <w:sz w:val="26"/>
      <w:szCs w:val="22"/>
    </w:rPr>
  </w:style>
  <w:style w:type="character" w:customStyle="1" w:styleId="affffffffffffa">
    <w:name w:val="Список без нумерации Знак"/>
    <w:basedOn w:val="af"/>
    <w:link w:val="a9"/>
    <w:rsid w:val="00495B50"/>
    <w:rPr>
      <w:rFonts w:ascii="Times New Roman" w:eastAsia="Calibri" w:hAnsi="Times New Roman" w:cs="Times New Roman"/>
      <w:sz w:val="26"/>
      <w:lang w:eastAsia="ru-RU"/>
    </w:rPr>
  </w:style>
  <w:style w:type="character" w:customStyle="1" w:styleId="affffffffffffc">
    <w:name w:val="Без отступа Знак"/>
    <w:basedOn w:val="af"/>
    <w:link w:val="affffffffffffb"/>
    <w:rsid w:val="00495B50"/>
    <w:rPr>
      <w:rFonts w:ascii="Times New Roman" w:eastAsia="Times New Roman" w:hAnsi="Times New Roman" w:cs="Times New Roman"/>
      <w:sz w:val="26"/>
      <w:lang w:eastAsia="ru-RU"/>
    </w:rPr>
  </w:style>
  <w:style w:type="paragraph" w:customStyle="1" w:styleId="BodyText23">
    <w:name w:val="Body Text 23"/>
    <w:basedOn w:val="ae"/>
    <w:link w:val="BodyText230"/>
    <w:rsid w:val="00495B50"/>
    <w:pPr>
      <w:widowControl w:val="0"/>
      <w:suppressAutoHyphens/>
      <w:ind w:firstLine="709"/>
      <w:jc w:val="both"/>
    </w:pPr>
    <w:rPr>
      <w:szCs w:val="22"/>
    </w:rPr>
  </w:style>
  <w:style w:type="character" w:customStyle="1" w:styleId="BodyText230">
    <w:name w:val="Body Text 23 Знак"/>
    <w:link w:val="BodyText23"/>
    <w:rsid w:val="00495B50"/>
    <w:rPr>
      <w:rFonts w:ascii="Times New Roman" w:eastAsia="Times New Roman" w:hAnsi="Times New Roman" w:cs="Times New Roman"/>
      <w:sz w:val="24"/>
      <w:lang w:eastAsia="ru-RU"/>
    </w:rPr>
  </w:style>
  <w:style w:type="paragraph" w:customStyle="1" w:styleId="affffffffffffd">
    <w:name w:val="РИСУНКИ (условные)"/>
    <w:basedOn w:val="af2"/>
    <w:link w:val="affffffffffffe"/>
    <w:qFormat/>
    <w:rsid w:val="00495B50"/>
    <w:pPr>
      <w:suppressAutoHyphens/>
      <w:spacing w:after="120"/>
      <w:jc w:val="both"/>
    </w:pPr>
    <w:rPr>
      <w:rFonts w:eastAsiaTheme="majorEastAsia" w:cstheme="majorBidi"/>
      <w:sz w:val="20"/>
    </w:rPr>
  </w:style>
  <w:style w:type="character" w:customStyle="1" w:styleId="affffffffffffe">
    <w:name w:val="РИСУНКИ (условные) Знак"/>
    <w:basedOn w:val="af"/>
    <w:link w:val="affffffffffffd"/>
    <w:rsid w:val="00495B50"/>
    <w:rPr>
      <w:rFonts w:ascii="Times New Roman" w:eastAsiaTheme="majorEastAsia" w:hAnsi="Times New Roman" w:cstheme="majorBidi"/>
      <w:sz w:val="20"/>
      <w:szCs w:val="20"/>
      <w:lang w:eastAsia="ru-RU"/>
    </w:rPr>
  </w:style>
  <w:style w:type="paragraph" w:customStyle="1" w:styleId="afffffffffffff">
    <w:name w:val="А_Обычный"/>
    <w:basedOn w:val="ae"/>
    <w:link w:val="afffffffffffff0"/>
    <w:qFormat/>
    <w:rsid w:val="00495B50"/>
    <w:pPr>
      <w:suppressAutoHyphens/>
      <w:spacing w:line="360" w:lineRule="auto"/>
      <w:ind w:firstLine="709"/>
      <w:jc w:val="both"/>
    </w:pPr>
    <w:rPr>
      <w:rFonts w:cstheme="majorBidi"/>
      <w:sz w:val="26"/>
      <w:szCs w:val="22"/>
    </w:rPr>
  </w:style>
  <w:style w:type="character" w:customStyle="1" w:styleId="afffffffffffff0">
    <w:name w:val="А_Обычный Знак"/>
    <w:basedOn w:val="af"/>
    <w:link w:val="afffffffffffff"/>
    <w:rsid w:val="00495B50"/>
    <w:rPr>
      <w:rFonts w:ascii="Times New Roman" w:eastAsia="Times New Roman" w:hAnsi="Times New Roman" w:cstheme="majorBidi"/>
      <w:sz w:val="26"/>
      <w:lang w:eastAsia="ru-RU"/>
    </w:rPr>
  </w:style>
  <w:style w:type="table" w:customStyle="1" w:styleId="123">
    <w:name w:val="Сетка таблицы12"/>
    <w:basedOn w:val="af0"/>
    <w:next w:val="afc"/>
    <w:uiPriority w:val="59"/>
    <w:rsid w:val="00495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f0"/>
    <w:next w:val="afc"/>
    <w:uiPriority w:val="59"/>
    <w:rsid w:val="00495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0"/>
    <w:next w:val="afc"/>
    <w:uiPriority w:val="59"/>
    <w:rsid w:val="00495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1">
    <w:name w:val="№_стр"/>
    <w:basedOn w:val="afff1"/>
    <w:link w:val="afffffffffffff2"/>
    <w:rsid w:val="00495B50"/>
    <w:pPr>
      <w:tabs>
        <w:tab w:val="clear" w:pos="4677"/>
        <w:tab w:val="clear" w:pos="9355"/>
        <w:tab w:val="center" w:pos="4153"/>
        <w:tab w:val="right" w:pos="8306"/>
      </w:tabs>
      <w:spacing w:line="360" w:lineRule="auto"/>
      <w:jc w:val="center"/>
    </w:pPr>
    <w:rPr>
      <w:rFonts w:ascii="Arial" w:hAnsi="Arial"/>
      <w:szCs w:val="20"/>
    </w:rPr>
  </w:style>
  <w:style w:type="character" w:customStyle="1" w:styleId="afffffffffffff2">
    <w:name w:val="№_стр Знак"/>
    <w:basedOn w:val="afff2"/>
    <w:link w:val="afffffffffffff1"/>
    <w:rsid w:val="00495B50"/>
    <w:rPr>
      <w:rFonts w:ascii="Arial" w:eastAsia="Times New Roman" w:hAnsi="Arial" w:cs="Times New Roman"/>
      <w:sz w:val="24"/>
      <w:szCs w:val="20"/>
      <w:lang w:eastAsia="ru-RU"/>
    </w:rPr>
  </w:style>
  <w:style w:type="paragraph" w:customStyle="1" w:styleId="afffffffffffff3">
    <w:name w:val="Список литературы наполенение"/>
    <w:basedOn w:val="afb"/>
    <w:link w:val="afffffffffffff4"/>
    <w:qFormat/>
    <w:rsid w:val="00495B50"/>
    <w:pPr>
      <w:tabs>
        <w:tab w:val="left" w:pos="1134"/>
      </w:tabs>
      <w:spacing w:line="360" w:lineRule="auto"/>
      <w:ind w:left="0" w:firstLine="709"/>
      <w:jc w:val="both"/>
    </w:pPr>
    <w:rPr>
      <w:rFonts w:eastAsia="Calibri"/>
      <w:noProof/>
      <w:sz w:val="26"/>
      <w:szCs w:val="26"/>
    </w:rPr>
  </w:style>
  <w:style w:type="character" w:customStyle="1" w:styleId="afffffffffffff4">
    <w:name w:val="Список литературы наполенение Знак"/>
    <w:basedOn w:val="afa"/>
    <w:link w:val="afffffffffffff3"/>
    <w:rsid w:val="00495B50"/>
    <w:rPr>
      <w:rFonts w:ascii="Times New Roman" w:eastAsia="Calibri" w:hAnsi="Times New Roman" w:cs="Times New Roman"/>
      <w:noProof/>
      <w:sz w:val="26"/>
      <w:szCs w:val="26"/>
      <w:lang w:eastAsia="ru-RU"/>
    </w:rPr>
  </w:style>
  <w:style w:type="table" w:customStyle="1" w:styleId="215">
    <w:name w:val="Сетка таблицы21"/>
    <w:basedOn w:val="af0"/>
    <w:next w:val="afc"/>
    <w:uiPriority w:val="59"/>
    <w:rsid w:val="00495B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0"/>
    <w:next w:val="afc"/>
    <w:uiPriority w:val="59"/>
    <w:rsid w:val="00495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5">
    <w:name w:val="Обыч одинарный"/>
    <w:basedOn w:val="ae"/>
    <w:qFormat/>
    <w:rsid w:val="00495B50"/>
    <w:pPr>
      <w:spacing w:after="60"/>
      <w:jc w:val="both"/>
    </w:pPr>
  </w:style>
  <w:style w:type="character" w:customStyle="1" w:styleId="1ffc">
    <w:name w:val="1_текст Знак"/>
    <w:link w:val="1ffd"/>
    <w:uiPriority w:val="99"/>
    <w:locked/>
    <w:rsid w:val="00495B50"/>
    <w:rPr>
      <w:sz w:val="28"/>
    </w:rPr>
  </w:style>
  <w:style w:type="paragraph" w:customStyle="1" w:styleId="1ffd">
    <w:name w:val="1_текст"/>
    <w:basedOn w:val="ae"/>
    <w:link w:val="1ffc"/>
    <w:uiPriority w:val="99"/>
    <w:rsid w:val="00495B50"/>
    <w:pPr>
      <w:spacing w:line="360" w:lineRule="auto"/>
      <w:ind w:firstLine="709"/>
      <w:jc w:val="both"/>
    </w:pPr>
    <w:rPr>
      <w:rFonts w:asciiTheme="minorHAnsi" w:eastAsiaTheme="minorHAnsi" w:hAnsiTheme="minorHAnsi" w:cstheme="minorBidi"/>
      <w:sz w:val="28"/>
      <w:szCs w:val="22"/>
      <w:lang w:eastAsia="en-US"/>
    </w:rPr>
  </w:style>
  <w:style w:type="table" w:customStyle="1" w:styleId="170">
    <w:name w:val="Сетка таблицы17"/>
    <w:basedOn w:val="af0"/>
    <w:next w:val="afc"/>
    <w:uiPriority w:val="59"/>
    <w:rsid w:val="00495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f0"/>
    <w:next w:val="afc"/>
    <w:uiPriority w:val="39"/>
    <w:rsid w:val="00495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Рисунки-подписи Знак"/>
    <w:basedOn w:val="af"/>
    <w:link w:val="-5"/>
    <w:locked/>
    <w:rsid w:val="00495B50"/>
    <w:rPr>
      <w:rFonts w:ascii="Times New Roman" w:eastAsia="Times New Roman" w:hAnsi="Times New Roman" w:cs="Times New Roman"/>
      <w:sz w:val="26"/>
      <w:lang w:bidi="en-US"/>
    </w:rPr>
  </w:style>
  <w:style w:type="paragraph" w:customStyle="1" w:styleId="-5">
    <w:name w:val="Рисунки-подписи"/>
    <w:basedOn w:val="ae"/>
    <w:link w:val="-4"/>
    <w:qFormat/>
    <w:rsid w:val="00495B50"/>
    <w:pPr>
      <w:suppressAutoHyphens/>
      <w:spacing w:after="240"/>
      <w:jc w:val="center"/>
    </w:pPr>
    <w:rPr>
      <w:sz w:val="26"/>
      <w:szCs w:val="22"/>
      <w:lang w:eastAsia="en-US" w:bidi="en-US"/>
    </w:rPr>
  </w:style>
  <w:style w:type="paragraph" w:styleId="58">
    <w:name w:val="toc 5"/>
    <w:basedOn w:val="ae"/>
    <w:next w:val="ae"/>
    <w:autoRedefine/>
    <w:uiPriority w:val="39"/>
    <w:unhideWhenUsed/>
    <w:rsid w:val="00495B50"/>
    <w:pPr>
      <w:spacing w:after="100" w:line="276" w:lineRule="auto"/>
      <w:ind w:left="880"/>
    </w:pPr>
    <w:rPr>
      <w:rFonts w:asciiTheme="minorHAnsi" w:eastAsiaTheme="minorEastAsia" w:hAnsiTheme="minorHAnsi" w:cstheme="minorBidi"/>
      <w:sz w:val="22"/>
      <w:szCs w:val="22"/>
    </w:rPr>
  </w:style>
  <w:style w:type="paragraph" w:styleId="67">
    <w:name w:val="toc 6"/>
    <w:basedOn w:val="ae"/>
    <w:next w:val="ae"/>
    <w:autoRedefine/>
    <w:uiPriority w:val="39"/>
    <w:unhideWhenUsed/>
    <w:rsid w:val="00495B50"/>
    <w:pPr>
      <w:spacing w:after="100" w:line="276" w:lineRule="auto"/>
      <w:ind w:left="1100"/>
    </w:pPr>
    <w:rPr>
      <w:rFonts w:asciiTheme="minorHAnsi" w:eastAsiaTheme="minorEastAsia" w:hAnsiTheme="minorHAnsi" w:cstheme="minorBidi"/>
      <w:sz w:val="22"/>
      <w:szCs w:val="22"/>
    </w:rPr>
  </w:style>
  <w:style w:type="paragraph" w:styleId="85">
    <w:name w:val="toc 8"/>
    <w:basedOn w:val="ae"/>
    <w:next w:val="ae"/>
    <w:autoRedefine/>
    <w:uiPriority w:val="39"/>
    <w:unhideWhenUsed/>
    <w:rsid w:val="00495B50"/>
    <w:pPr>
      <w:spacing w:after="100" w:line="276" w:lineRule="auto"/>
      <w:ind w:left="1540"/>
    </w:pPr>
    <w:rPr>
      <w:rFonts w:asciiTheme="minorHAnsi" w:eastAsiaTheme="minorEastAsia" w:hAnsiTheme="minorHAnsi" w:cstheme="minorBidi"/>
      <w:sz w:val="22"/>
      <w:szCs w:val="22"/>
    </w:rPr>
  </w:style>
  <w:style w:type="paragraph" w:styleId="95">
    <w:name w:val="toc 9"/>
    <w:basedOn w:val="ae"/>
    <w:next w:val="ae"/>
    <w:autoRedefine/>
    <w:uiPriority w:val="39"/>
    <w:unhideWhenUsed/>
    <w:rsid w:val="00495B50"/>
    <w:pPr>
      <w:spacing w:after="100" w:line="276" w:lineRule="auto"/>
      <w:ind w:left="1760"/>
    </w:pPr>
    <w:rPr>
      <w:rFonts w:asciiTheme="minorHAnsi" w:eastAsiaTheme="minorEastAsia" w:hAnsiTheme="minorHAnsi" w:cstheme="minorBidi"/>
      <w:sz w:val="22"/>
      <w:szCs w:val="22"/>
    </w:rPr>
  </w:style>
  <w:style w:type="paragraph" w:customStyle="1" w:styleId="-6">
    <w:name w:val="Формат-таблицы"/>
    <w:basedOn w:val="ae"/>
    <w:link w:val="-7"/>
    <w:rsid w:val="00495B50"/>
    <w:pPr>
      <w:jc w:val="center"/>
    </w:pPr>
    <w:rPr>
      <w:rFonts w:eastAsiaTheme="minorHAnsi"/>
      <w:sz w:val="22"/>
      <w:szCs w:val="22"/>
      <w:lang w:eastAsia="en-US"/>
    </w:rPr>
  </w:style>
  <w:style w:type="character" w:customStyle="1" w:styleId="-7">
    <w:name w:val="Формат-таблицы Знак"/>
    <w:basedOn w:val="af"/>
    <w:link w:val="-6"/>
    <w:rsid w:val="00495B50"/>
    <w:rPr>
      <w:rFonts w:ascii="Times New Roman" w:hAnsi="Times New Roman" w:cs="Times New Roman"/>
    </w:rPr>
  </w:style>
  <w:style w:type="paragraph" w:customStyle="1" w:styleId="3f5">
    <w:name w:val="Обычный3"/>
    <w:rsid w:val="006E17F3"/>
    <w:pPr>
      <w:spacing w:after="0" w:line="240" w:lineRule="auto"/>
    </w:pPr>
    <w:rPr>
      <w:rFonts w:ascii="Times New Roman" w:eastAsia="Times New Roman" w:hAnsi="Times New Roman" w:cs="Times New Roman"/>
      <w:sz w:val="20"/>
      <w:szCs w:val="20"/>
      <w:lang w:eastAsia="ru-RU"/>
    </w:rPr>
  </w:style>
  <w:style w:type="paragraph" w:customStyle="1" w:styleId="216">
    <w:name w:val="Заголовок 21"/>
    <w:basedOn w:val="3f5"/>
    <w:next w:val="3f5"/>
    <w:rsid w:val="006E17F3"/>
    <w:pPr>
      <w:keepNext/>
      <w:widowControl w:val="0"/>
      <w:snapToGrid w:val="0"/>
      <w:jc w:val="center"/>
      <w:outlineLvl w:val="1"/>
    </w:pPr>
    <w:rPr>
      <w:rFonts w:ascii="Arial" w:hAnsi="Arial"/>
      <w:b/>
      <w:sz w:val="24"/>
    </w:rPr>
  </w:style>
  <w:style w:type="paragraph" w:customStyle="1" w:styleId="Style31">
    <w:name w:val="Style31"/>
    <w:basedOn w:val="ae"/>
    <w:rsid w:val="008B7B27"/>
    <w:pPr>
      <w:widowControl w:val="0"/>
      <w:autoSpaceDE w:val="0"/>
      <w:autoSpaceDN w:val="0"/>
      <w:adjustRightInd w:val="0"/>
      <w:spacing w:line="317" w:lineRule="exact"/>
      <w:ind w:firstLine="581"/>
      <w:jc w:val="both"/>
    </w:pPr>
    <w:rPr>
      <w:u w:color="000000"/>
    </w:rPr>
  </w:style>
  <w:style w:type="character" w:customStyle="1" w:styleId="FontStyle15">
    <w:name w:val="Font Style15"/>
    <w:basedOn w:val="af"/>
    <w:uiPriority w:val="99"/>
    <w:rsid w:val="005E600A"/>
    <w:rPr>
      <w:rFonts w:ascii="Times New Roman" w:hAnsi="Times New Roman" w:cs="Times New Roman"/>
      <w:color w:val="000000"/>
      <w:sz w:val="24"/>
      <w:szCs w:val="24"/>
    </w:rPr>
  </w:style>
  <w:style w:type="character" w:customStyle="1" w:styleId="13pt">
    <w:name w:val="Основной текст + 13 pt"/>
    <w:rsid w:val="00950A9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4Exact">
    <w:name w:val="Подпись к картинке (14) Exact"/>
    <w:link w:val="141"/>
    <w:rsid w:val="00C874D4"/>
    <w:rPr>
      <w:rFonts w:ascii="Times New Roman" w:hAnsi="Times New Roman"/>
      <w:b/>
      <w:bCs/>
      <w:spacing w:val="-3"/>
      <w:sz w:val="17"/>
      <w:szCs w:val="17"/>
      <w:shd w:val="clear" w:color="auto" w:fill="FFFFFF"/>
    </w:rPr>
  </w:style>
  <w:style w:type="paragraph" w:customStyle="1" w:styleId="141">
    <w:name w:val="Подпись к картинке (14)"/>
    <w:basedOn w:val="ae"/>
    <w:link w:val="14Exact"/>
    <w:rsid w:val="00C874D4"/>
    <w:pPr>
      <w:widowControl w:val="0"/>
      <w:shd w:val="clear" w:color="auto" w:fill="FFFFFF"/>
      <w:spacing w:after="60" w:line="226" w:lineRule="exact"/>
    </w:pPr>
    <w:rPr>
      <w:rFonts w:eastAsiaTheme="minorHAnsi" w:cstheme="minorBidi"/>
      <w:b/>
      <w:bCs/>
      <w:spacing w:val="-3"/>
      <w:sz w:val="17"/>
      <w:szCs w:val="17"/>
      <w:lang w:eastAsia="en-US"/>
    </w:rPr>
  </w:style>
  <w:style w:type="table" w:customStyle="1" w:styleId="180">
    <w:name w:val="Сетка таблицы18"/>
    <w:basedOn w:val="af0"/>
    <w:next w:val="afc"/>
    <w:uiPriority w:val="59"/>
    <w:rsid w:val="00FB55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6">
    <w:name w:val="!ОСНОВНОЙ_ПОНА"/>
    <w:basedOn w:val="ae"/>
    <w:link w:val="afffffffffffff7"/>
    <w:rsid w:val="00043176"/>
    <w:pPr>
      <w:spacing w:line="360" w:lineRule="auto"/>
      <w:ind w:firstLine="567"/>
      <w:jc w:val="both"/>
    </w:pPr>
    <w:rPr>
      <w:color w:val="000000"/>
      <w:spacing w:val="1"/>
      <w:szCs w:val="20"/>
      <w:lang w:val="x-none" w:eastAsia="x-none"/>
    </w:rPr>
  </w:style>
  <w:style w:type="character" w:customStyle="1" w:styleId="afffffffffffff7">
    <w:name w:val="!ОСНОВНОЙ_ПОНА Знак"/>
    <w:link w:val="afffffffffffff6"/>
    <w:locked/>
    <w:rsid w:val="00043176"/>
    <w:rPr>
      <w:rFonts w:ascii="Times New Roman" w:eastAsia="Times New Roman" w:hAnsi="Times New Roman" w:cs="Times New Roman"/>
      <w:color w:val="000000"/>
      <w:spacing w:val="1"/>
      <w:sz w:val="24"/>
      <w:szCs w:val="20"/>
      <w:lang w:val="x-none" w:eastAsia="x-none"/>
    </w:rPr>
  </w:style>
  <w:style w:type="character" w:customStyle="1" w:styleId="3f6">
    <w:name w:val="Основной текст (3)_"/>
    <w:basedOn w:val="af"/>
    <w:link w:val="3f7"/>
    <w:locked/>
    <w:rsid w:val="00211ED4"/>
    <w:rPr>
      <w:rFonts w:ascii="Times New Roman" w:eastAsia="Times New Roman" w:hAnsi="Times New Roman" w:cs="Times New Roman"/>
      <w:b/>
      <w:bCs/>
      <w:sz w:val="23"/>
      <w:szCs w:val="23"/>
      <w:shd w:val="clear" w:color="auto" w:fill="FFFFFF"/>
    </w:rPr>
  </w:style>
  <w:style w:type="paragraph" w:customStyle="1" w:styleId="3f7">
    <w:name w:val="Основной текст (3)"/>
    <w:basedOn w:val="ae"/>
    <w:link w:val="3f6"/>
    <w:rsid w:val="00211ED4"/>
    <w:pPr>
      <w:widowControl w:val="0"/>
      <w:shd w:val="clear" w:color="auto" w:fill="FFFFFF"/>
      <w:spacing w:before="180" w:after="180" w:line="0" w:lineRule="atLeast"/>
      <w:ind w:firstLine="680"/>
      <w:jc w:val="both"/>
    </w:pPr>
    <w:rPr>
      <w:b/>
      <w:bCs/>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45711">
      <w:bodyDiv w:val="1"/>
      <w:marLeft w:val="0"/>
      <w:marRight w:val="0"/>
      <w:marTop w:val="0"/>
      <w:marBottom w:val="0"/>
      <w:divBdr>
        <w:top w:val="none" w:sz="0" w:space="0" w:color="auto"/>
        <w:left w:val="none" w:sz="0" w:space="0" w:color="auto"/>
        <w:bottom w:val="none" w:sz="0" w:space="0" w:color="auto"/>
        <w:right w:val="none" w:sz="0" w:space="0" w:color="auto"/>
      </w:divBdr>
    </w:div>
    <w:div w:id="47917555">
      <w:bodyDiv w:val="1"/>
      <w:marLeft w:val="0"/>
      <w:marRight w:val="0"/>
      <w:marTop w:val="0"/>
      <w:marBottom w:val="0"/>
      <w:divBdr>
        <w:top w:val="none" w:sz="0" w:space="0" w:color="auto"/>
        <w:left w:val="none" w:sz="0" w:space="0" w:color="auto"/>
        <w:bottom w:val="none" w:sz="0" w:space="0" w:color="auto"/>
        <w:right w:val="none" w:sz="0" w:space="0" w:color="auto"/>
      </w:divBdr>
      <w:divsChild>
        <w:div w:id="22290586">
          <w:marLeft w:val="0"/>
          <w:marRight w:val="0"/>
          <w:marTop w:val="0"/>
          <w:marBottom w:val="0"/>
          <w:divBdr>
            <w:top w:val="none" w:sz="0" w:space="0" w:color="auto"/>
            <w:left w:val="none" w:sz="0" w:space="0" w:color="auto"/>
            <w:bottom w:val="none" w:sz="0" w:space="0" w:color="auto"/>
            <w:right w:val="none" w:sz="0" w:space="0" w:color="auto"/>
          </w:divBdr>
        </w:div>
        <w:div w:id="1064528493">
          <w:marLeft w:val="0"/>
          <w:marRight w:val="0"/>
          <w:marTop w:val="0"/>
          <w:marBottom w:val="0"/>
          <w:divBdr>
            <w:top w:val="none" w:sz="0" w:space="0" w:color="auto"/>
            <w:left w:val="none" w:sz="0" w:space="0" w:color="auto"/>
            <w:bottom w:val="none" w:sz="0" w:space="0" w:color="auto"/>
            <w:right w:val="none" w:sz="0" w:space="0" w:color="auto"/>
          </w:divBdr>
        </w:div>
      </w:divsChild>
    </w:div>
    <w:div w:id="118308836">
      <w:bodyDiv w:val="1"/>
      <w:marLeft w:val="0"/>
      <w:marRight w:val="0"/>
      <w:marTop w:val="0"/>
      <w:marBottom w:val="0"/>
      <w:divBdr>
        <w:top w:val="none" w:sz="0" w:space="0" w:color="auto"/>
        <w:left w:val="none" w:sz="0" w:space="0" w:color="auto"/>
        <w:bottom w:val="none" w:sz="0" w:space="0" w:color="auto"/>
        <w:right w:val="none" w:sz="0" w:space="0" w:color="auto"/>
      </w:divBdr>
    </w:div>
    <w:div w:id="136999625">
      <w:bodyDiv w:val="1"/>
      <w:marLeft w:val="0"/>
      <w:marRight w:val="0"/>
      <w:marTop w:val="0"/>
      <w:marBottom w:val="0"/>
      <w:divBdr>
        <w:top w:val="none" w:sz="0" w:space="0" w:color="auto"/>
        <w:left w:val="none" w:sz="0" w:space="0" w:color="auto"/>
        <w:bottom w:val="none" w:sz="0" w:space="0" w:color="auto"/>
        <w:right w:val="none" w:sz="0" w:space="0" w:color="auto"/>
      </w:divBdr>
    </w:div>
    <w:div w:id="159463527">
      <w:bodyDiv w:val="1"/>
      <w:marLeft w:val="0"/>
      <w:marRight w:val="0"/>
      <w:marTop w:val="0"/>
      <w:marBottom w:val="0"/>
      <w:divBdr>
        <w:top w:val="none" w:sz="0" w:space="0" w:color="auto"/>
        <w:left w:val="none" w:sz="0" w:space="0" w:color="auto"/>
        <w:bottom w:val="none" w:sz="0" w:space="0" w:color="auto"/>
        <w:right w:val="none" w:sz="0" w:space="0" w:color="auto"/>
      </w:divBdr>
    </w:div>
    <w:div w:id="226913564">
      <w:bodyDiv w:val="1"/>
      <w:marLeft w:val="0"/>
      <w:marRight w:val="0"/>
      <w:marTop w:val="0"/>
      <w:marBottom w:val="0"/>
      <w:divBdr>
        <w:top w:val="none" w:sz="0" w:space="0" w:color="auto"/>
        <w:left w:val="none" w:sz="0" w:space="0" w:color="auto"/>
        <w:bottom w:val="none" w:sz="0" w:space="0" w:color="auto"/>
        <w:right w:val="none" w:sz="0" w:space="0" w:color="auto"/>
      </w:divBdr>
    </w:div>
    <w:div w:id="248201355">
      <w:bodyDiv w:val="1"/>
      <w:marLeft w:val="0"/>
      <w:marRight w:val="0"/>
      <w:marTop w:val="0"/>
      <w:marBottom w:val="0"/>
      <w:divBdr>
        <w:top w:val="none" w:sz="0" w:space="0" w:color="auto"/>
        <w:left w:val="none" w:sz="0" w:space="0" w:color="auto"/>
        <w:bottom w:val="none" w:sz="0" w:space="0" w:color="auto"/>
        <w:right w:val="none" w:sz="0" w:space="0" w:color="auto"/>
      </w:divBdr>
    </w:div>
    <w:div w:id="268122383">
      <w:bodyDiv w:val="1"/>
      <w:marLeft w:val="0"/>
      <w:marRight w:val="0"/>
      <w:marTop w:val="0"/>
      <w:marBottom w:val="0"/>
      <w:divBdr>
        <w:top w:val="none" w:sz="0" w:space="0" w:color="auto"/>
        <w:left w:val="none" w:sz="0" w:space="0" w:color="auto"/>
        <w:bottom w:val="none" w:sz="0" w:space="0" w:color="auto"/>
        <w:right w:val="none" w:sz="0" w:space="0" w:color="auto"/>
      </w:divBdr>
    </w:div>
    <w:div w:id="271592084">
      <w:bodyDiv w:val="1"/>
      <w:marLeft w:val="0"/>
      <w:marRight w:val="0"/>
      <w:marTop w:val="0"/>
      <w:marBottom w:val="0"/>
      <w:divBdr>
        <w:top w:val="none" w:sz="0" w:space="0" w:color="auto"/>
        <w:left w:val="none" w:sz="0" w:space="0" w:color="auto"/>
        <w:bottom w:val="none" w:sz="0" w:space="0" w:color="auto"/>
        <w:right w:val="none" w:sz="0" w:space="0" w:color="auto"/>
      </w:divBdr>
    </w:div>
    <w:div w:id="271788466">
      <w:bodyDiv w:val="1"/>
      <w:marLeft w:val="0"/>
      <w:marRight w:val="0"/>
      <w:marTop w:val="0"/>
      <w:marBottom w:val="0"/>
      <w:divBdr>
        <w:top w:val="none" w:sz="0" w:space="0" w:color="auto"/>
        <w:left w:val="none" w:sz="0" w:space="0" w:color="auto"/>
        <w:bottom w:val="none" w:sz="0" w:space="0" w:color="auto"/>
        <w:right w:val="none" w:sz="0" w:space="0" w:color="auto"/>
      </w:divBdr>
    </w:div>
    <w:div w:id="282460656">
      <w:bodyDiv w:val="1"/>
      <w:marLeft w:val="0"/>
      <w:marRight w:val="0"/>
      <w:marTop w:val="0"/>
      <w:marBottom w:val="0"/>
      <w:divBdr>
        <w:top w:val="none" w:sz="0" w:space="0" w:color="auto"/>
        <w:left w:val="none" w:sz="0" w:space="0" w:color="auto"/>
        <w:bottom w:val="none" w:sz="0" w:space="0" w:color="auto"/>
        <w:right w:val="none" w:sz="0" w:space="0" w:color="auto"/>
      </w:divBdr>
    </w:div>
    <w:div w:id="338116872">
      <w:bodyDiv w:val="1"/>
      <w:marLeft w:val="0"/>
      <w:marRight w:val="0"/>
      <w:marTop w:val="0"/>
      <w:marBottom w:val="0"/>
      <w:divBdr>
        <w:top w:val="none" w:sz="0" w:space="0" w:color="auto"/>
        <w:left w:val="none" w:sz="0" w:space="0" w:color="auto"/>
        <w:bottom w:val="none" w:sz="0" w:space="0" w:color="auto"/>
        <w:right w:val="none" w:sz="0" w:space="0" w:color="auto"/>
      </w:divBdr>
    </w:div>
    <w:div w:id="373585015">
      <w:bodyDiv w:val="1"/>
      <w:marLeft w:val="0"/>
      <w:marRight w:val="0"/>
      <w:marTop w:val="0"/>
      <w:marBottom w:val="0"/>
      <w:divBdr>
        <w:top w:val="none" w:sz="0" w:space="0" w:color="auto"/>
        <w:left w:val="none" w:sz="0" w:space="0" w:color="auto"/>
        <w:bottom w:val="none" w:sz="0" w:space="0" w:color="auto"/>
        <w:right w:val="none" w:sz="0" w:space="0" w:color="auto"/>
      </w:divBdr>
    </w:div>
    <w:div w:id="378669686">
      <w:bodyDiv w:val="1"/>
      <w:marLeft w:val="0"/>
      <w:marRight w:val="0"/>
      <w:marTop w:val="0"/>
      <w:marBottom w:val="0"/>
      <w:divBdr>
        <w:top w:val="none" w:sz="0" w:space="0" w:color="auto"/>
        <w:left w:val="none" w:sz="0" w:space="0" w:color="auto"/>
        <w:bottom w:val="none" w:sz="0" w:space="0" w:color="auto"/>
        <w:right w:val="none" w:sz="0" w:space="0" w:color="auto"/>
      </w:divBdr>
    </w:div>
    <w:div w:id="422069663">
      <w:bodyDiv w:val="1"/>
      <w:marLeft w:val="0"/>
      <w:marRight w:val="0"/>
      <w:marTop w:val="0"/>
      <w:marBottom w:val="0"/>
      <w:divBdr>
        <w:top w:val="none" w:sz="0" w:space="0" w:color="auto"/>
        <w:left w:val="none" w:sz="0" w:space="0" w:color="auto"/>
        <w:bottom w:val="none" w:sz="0" w:space="0" w:color="auto"/>
        <w:right w:val="none" w:sz="0" w:space="0" w:color="auto"/>
      </w:divBdr>
    </w:div>
    <w:div w:id="539703108">
      <w:bodyDiv w:val="1"/>
      <w:marLeft w:val="0"/>
      <w:marRight w:val="0"/>
      <w:marTop w:val="0"/>
      <w:marBottom w:val="0"/>
      <w:divBdr>
        <w:top w:val="none" w:sz="0" w:space="0" w:color="auto"/>
        <w:left w:val="none" w:sz="0" w:space="0" w:color="auto"/>
        <w:bottom w:val="none" w:sz="0" w:space="0" w:color="auto"/>
        <w:right w:val="none" w:sz="0" w:space="0" w:color="auto"/>
      </w:divBdr>
    </w:div>
    <w:div w:id="556088152">
      <w:bodyDiv w:val="1"/>
      <w:marLeft w:val="0"/>
      <w:marRight w:val="0"/>
      <w:marTop w:val="0"/>
      <w:marBottom w:val="0"/>
      <w:divBdr>
        <w:top w:val="none" w:sz="0" w:space="0" w:color="auto"/>
        <w:left w:val="none" w:sz="0" w:space="0" w:color="auto"/>
        <w:bottom w:val="none" w:sz="0" w:space="0" w:color="auto"/>
        <w:right w:val="none" w:sz="0" w:space="0" w:color="auto"/>
      </w:divBdr>
    </w:div>
    <w:div w:id="581838994">
      <w:bodyDiv w:val="1"/>
      <w:marLeft w:val="0"/>
      <w:marRight w:val="0"/>
      <w:marTop w:val="0"/>
      <w:marBottom w:val="0"/>
      <w:divBdr>
        <w:top w:val="none" w:sz="0" w:space="0" w:color="auto"/>
        <w:left w:val="none" w:sz="0" w:space="0" w:color="auto"/>
        <w:bottom w:val="none" w:sz="0" w:space="0" w:color="auto"/>
        <w:right w:val="none" w:sz="0" w:space="0" w:color="auto"/>
      </w:divBdr>
    </w:div>
    <w:div w:id="593902902">
      <w:bodyDiv w:val="1"/>
      <w:marLeft w:val="0"/>
      <w:marRight w:val="0"/>
      <w:marTop w:val="0"/>
      <w:marBottom w:val="0"/>
      <w:divBdr>
        <w:top w:val="none" w:sz="0" w:space="0" w:color="auto"/>
        <w:left w:val="none" w:sz="0" w:space="0" w:color="auto"/>
        <w:bottom w:val="none" w:sz="0" w:space="0" w:color="auto"/>
        <w:right w:val="none" w:sz="0" w:space="0" w:color="auto"/>
      </w:divBdr>
    </w:div>
    <w:div w:id="626743585">
      <w:bodyDiv w:val="1"/>
      <w:marLeft w:val="0"/>
      <w:marRight w:val="0"/>
      <w:marTop w:val="0"/>
      <w:marBottom w:val="0"/>
      <w:divBdr>
        <w:top w:val="none" w:sz="0" w:space="0" w:color="auto"/>
        <w:left w:val="none" w:sz="0" w:space="0" w:color="auto"/>
        <w:bottom w:val="none" w:sz="0" w:space="0" w:color="auto"/>
        <w:right w:val="none" w:sz="0" w:space="0" w:color="auto"/>
      </w:divBdr>
    </w:div>
    <w:div w:id="630985911">
      <w:bodyDiv w:val="1"/>
      <w:marLeft w:val="0"/>
      <w:marRight w:val="0"/>
      <w:marTop w:val="0"/>
      <w:marBottom w:val="0"/>
      <w:divBdr>
        <w:top w:val="none" w:sz="0" w:space="0" w:color="auto"/>
        <w:left w:val="none" w:sz="0" w:space="0" w:color="auto"/>
        <w:bottom w:val="none" w:sz="0" w:space="0" w:color="auto"/>
        <w:right w:val="none" w:sz="0" w:space="0" w:color="auto"/>
      </w:divBdr>
    </w:div>
    <w:div w:id="643856243">
      <w:bodyDiv w:val="1"/>
      <w:marLeft w:val="0"/>
      <w:marRight w:val="0"/>
      <w:marTop w:val="0"/>
      <w:marBottom w:val="0"/>
      <w:divBdr>
        <w:top w:val="none" w:sz="0" w:space="0" w:color="auto"/>
        <w:left w:val="none" w:sz="0" w:space="0" w:color="auto"/>
        <w:bottom w:val="none" w:sz="0" w:space="0" w:color="auto"/>
        <w:right w:val="none" w:sz="0" w:space="0" w:color="auto"/>
      </w:divBdr>
    </w:div>
    <w:div w:id="671027184">
      <w:bodyDiv w:val="1"/>
      <w:marLeft w:val="0"/>
      <w:marRight w:val="0"/>
      <w:marTop w:val="0"/>
      <w:marBottom w:val="0"/>
      <w:divBdr>
        <w:top w:val="none" w:sz="0" w:space="0" w:color="auto"/>
        <w:left w:val="none" w:sz="0" w:space="0" w:color="auto"/>
        <w:bottom w:val="none" w:sz="0" w:space="0" w:color="auto"/>
        <w:right w:val="none" w:sz="0" w:space="0" w:color="auto"/>
      </w:divBdr>
    </w:div>
    <w:div w:id="720833712">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746877789">
          <w:marLeft w:val="0"/>
          <w:marRight w:val="0"/>
          <w:marTop w:val="0"/>
          <w:marBottom w:val="0"/>
          <w:divBdr>
            <w:top w:val="none" w:sz="0" w:space="0" w:color="auto"/>
            <w:left w:val="none" w:sz="0" w:space="0" w:color="auto"/>
            <w:bottom w:val="none" w:sz="0" w:space="0" w:color="auto"/>
            <w:right w:val="none" w:sz="0" w:space="0" w:color="auto"/>
          </w:divBdr>
          <w:divsChild>
            <w:div w:id="1412893756">
              <w:marLeft w:val="0"/>
              <w:marRight w:val="0"/>
              <w:marTop w:val="0"/>
              <w:marBottom w:val="0"/>
              <w:divBdr>
                <w:top w:val="none" w:sz="0" w:space="0" w:color="auto"/>
                <w:left w:val="none" w:sz="0" w:space="0" w:color="auto"/>
                <w:bottom w:val="none" w:sz="0" w:space="0" w:color="auto"/>
                <w:right w:val="none" w:sz="0" w:space="0" w:color="auto"/>
              </w:divBdr>
              <w:divsChild>
                <w:div w:id="17879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7428">
      <w:bodyDiv w:val="1"/>
      <w:marLeft w:val="0"/>
      <w:marRight w:val="0"/>
      <w:marTop w:val="0"/>
      <w:marBottom w:val="0"/>
      <w:divBdr>
        <w:top w:val="none" w:sz="0" w:space="0" w:color="auto"/>
        <w:left w:val="none" w:sz="0" w:space="0" w:color="auto"/>
        <w:bottom w:val="none" w:sz="0" w:space="0" w:color="auto"/>
        <w:right w:val="none" w:sz="0" w:space="0" w:color="auto"/>
      </w:divBdr>
    </w:div>
    <w:div w:id="753091784">
      <w:bodyDiv w:val="1"/>
      <w:marLeft w:val="0"/>
      <w:marRight w:val="0"/>
      <w:marTop w:val="0"/>
      <w:marBottom w:val="0"/>
      <w:divBdr>
        <w:top w:val="none" w:sz="0" w:space="0" w:color="auto"/>
        <w:left w:val="none" w:sz="0" w:space="0" w:color="auto"/>
        <w:bottom w:val="none" w:sz="0" w:space="0" w:color="auto"/>
        <w:right w:val="none" w:sz="0" w:space="0" w:color="auto"/>
      </w:divBdr>
    </w:div>
    <w:div w:id="883176527">
      <w:bodyDiv w:val="1"/>
      <w:marLeft w:val="0"/>
      <w:marRight w:val="0"/>
      <w:marTop w:val="0"/>
      <w:marBottom w:val="0"/>
      <w:divBdr>
        <w:top w:val="none" w:sz="0" w:space="0" w:color="auto"/>
        <w:left w:val="none" w:sz="0" w:space="0" w:color="auto"/>
        <w:bottom w:val="none" w:sz="0" w:space="0" w:color="auto"/>
        <w:right w:val="none" w:sz="0" w:space="0" w:color="auto"/>
      </w:divBdr>
    </w:div>
    <w:div w:id="895429939">
      <w:bodyDiv w:val="1"/>
      <w:marLeft w:val="0"/>
      <w:marRight w:val="0"/>
      <w:marTop w:val="0"/>
      <w:marBottom w:val="0"/>
      <w:divBdr>
        <w:top w:val="none" w:sz="0" w:space="0" w:color="auto"/>
        <w:left w:val="none" w:sz="0" w:space="0" w:color="auto"/>
        <w:bottom w:val="none" w:sz="0" w:space="0" w:color="auto"/>
        <w:right w:val="none" w:sz="0" w:space="0" w:color="auto"/>
      </w:divBdr>
    </w:div>
    <w:div w:id="896011026">
      <w:bodyDiv w:val="1"/>
      <w:marLeft w:val="0"/>
      <w:marRight w:val="0"/>
      <w:marTop w:val="0"/>
      <w:marBottom w:val="0"/>
      <w:divBdr>
        <w:top w:val="none" w:sz="0" w:space="0" w:color="auto"/>
        <w:left w:val="none" w:sz="0" w:space="0" w:color="auto"/>
        <w:bottom w:val="none" w:sz="0" w:space="0" w:color="auto"/>
        <w:right w:val="none" w:sz="0" w:space="0" w:color="auto"/>
      </w:divBdr>
    </w:div>
    <w:div w:id="900747841">
      <w:bodyDiv w:val="1"/>
      <w:marLeft w:val="0"/>
      <w:marRight w:val="0"/>
      <w:marTop w:val="0"/>
      <w:marBottom w:val="0"/>
      <w:divBdr>
        <w:top w:val="none" w:sz="0" w:space="0" w:color="auto"/>
        <w:left w:val="none" w:sz="0" w:space="0" w:color="auto"/>
        <w:bottom w:val="none" w:sz="0" w:space="0" w:color="auto"/>
        <w:right w:val="none" w:sz="0" w:space="0" w:color="auto"/>
      </w:divBdr>
    </w:div>
    <w:div w:id="926035548">
      <w:bodyDiv w:val="1"/>
      <w:marLeft w:val="0"/>
      <w:marRight w:val="0"/>
      <w:marTop w:val="0"/>
      <w:marBottom w:val="0"/>
      <w:divBdr>
        <w:top w:val="none" w:sz="0" w:space="0" w:color="auto"/>
        <w:left w:val="none" w:sz="0" w:space="0" w:color="auto"/>
        <w:bottom w:val="none" w:sz="0" w:space="0" w:color="auto"/>
        <w:right w:val="none" w:sz="0" w:space="0" w:color="auto"/>
      </w:divBdr>
    </w:div>
    <w:div w:id="934676947">
      <w:bodyDiv w:val="1"/>
      <w:marLeft w:val="0"/>
      <w:marRight w:val="0"/>
      <w:marTop w:val="0"/>
      <w:marBottom w:val="0"/>
      <w:divBdr>
        <w:top w:val="none" w:sz="0" w:space="0" w:color="auto"/>
        <w:left w:val="none" w:sz="0" w:space="0" w:color="auto"/>
        <w:bottom w:val="none" w:sz="0" w:space="0" w:color="auto"/>
        <w:right w:val="none" w:sz="0" w:space="0" w:color="auto"/>
      </w:divBdr>
    </w:div>
    <w:div w:id="936985566">
      <w:bodyDiv w:val="1"/>
      <w:marLeft w:val="0"/>
      <w:marRight w:val="0"/>
      <w:marTop w:val="0"/>
      <w:marBottom w:val="0"/>
      <w:divBdr>
        <w:top w:val="none" w:sz="0" w:space="0" w:color="auto"/>
        <w:left w:val="none" w:sz="0" w:space="0" w:color="auto"/>
        <w:bottom w:val="none" w:sz="0" w:space="0" w:color="auto"/>
        <w:right w:val="none" w:sz="0" w:space="0" w:color="auto"/>
      </w:divBdr>
    </w:div>
    <w:div w:id="966200235">
      <w:bodyDiv w:val="1"/>
      <w:marLeft w:val="0"/>
      <w:marRight w:val="0"/>
      <w:marTop w:val="0"/>
      <w:marBottom w:val="0"/>
      <w:divBdr>
        <w:top w:val="none" w:sz="0" w:space="0" w:color="auto"/>
        <w:left w:val="none" w:sz="0" w:space="0" w:color="auto"/>
        <w:bottom w:val="none" w:sz="0" w:space="0" w:color="auto"/>
        <w:right w:val="none" w:sz="0" w:space="0" w:color="auto"/>
      </w:divBdr>
    </w:div>
    <w:div w:id="1020082592">
      <w:bodyDiv w:val="1"/>
      <w:marLeft w:val="0"/>
      <w:marRight w:val="0"/>
      <w:marTop w:val="0"/>
      <w:marBottom w:val="0"/>
      <w:divBdr>
        <w:top w:val="none" w:sz="0" w:space="0" w:color="auto"/>
        <w:left w:val="none" w:sz="0" w:space="0" w:color="auto"/>
        <w:bottom w:val="none" w:sz="0" w:space="0" w:color="auto"/>
        <w:right w:val="none" w:sz="0" w:space="0" w:color="auto"/>
      </w:divBdr>
    </w:div>
    <w:div w:id="1021010865">
      <w:bodyDiv w:val="1"/>
      <w:marLeft w:val="0"/>
      <w:marRight w:val="0"/>
      <w:marTop w:val="0"/>
      <w:marBottom w:val="0"/>
      <w:divBdr>
        <w:top w:val="none" w:sz="0" w:space="0" w:color="auto"/>
        <w:left w:val="none" w:sz="0" w:space="0" w:color="auto"/>
        <w:bottom w:val="none" w:sz="0" w:space="0" w:color="auto"/>
        <w:right w:val="none" w:sz="0" w:space="0" w:color="auto"/>
      </w:divBdr>
    </w:div>
    <w:div w:id="1031611482">
      <w:bodyDiv w:val="1"/>
      <w:marLeft w:val="0"/>
      <w:marRight w:val="0"/>
      <w:marTop w:val="0"/>
      <w:marBottom w:val="0"/>
      <w:divBdr>
        <w:top w:val="none" w:sz="0" w:space="0" w:color="auto"/>
        <w:left w:val="none" w:sz="0" w:space="0" w:color="auto"/>
        <w:bottom w:val="none" w:sz="0" w:space="0" w:color="auto"/>
        <w:right w:val="none" w:sz="0" w:space="0" w:color="auto"/>
      </w:divBdr>
    </w:div>
    <w:div w:id="1139303579">
      <w:bodyDiv w:val="1"/>
      <w:marLeft w:val="0"/>
      <w:marRight w:val="0"/>
      <w:marTop w:val="0"/>
      <w:marBottom w:val="0"/>
      <w:divBdr>
        <w:top w:val="none" w:sz="0" w:space="0" w:color="auto"/>
        <w:left w:val="none" w:sz="0" w:space="0" w:color="auto"/>
        <w:bottom w:val="none" w:sz="0" w:space="0" w:color="auto"/>
        <w:right w:val="none" w:sz="0" w:space="0" w:color="auto"/>
      </w:divBdr>
    </w:div>
    <w:div w:id="1179659110">
      <w:bodyDiv w:val="1"/>
      <w:marLeft w:val="0"/>
      <w:marRight w:val="0"/>
      <w:marTop w:val="0"/>
      <w:marBottom w:val="0"/>
      <w:divBdr>
        <w:top w:val="none" w:sz="0" w:space="0" w:color="auto"/>
        <w:left w:val="none" w:sz="0" w:space="0" w:color="auto"/>
        <w:bottom w:val="none" w:sz="0" w:space="0" w:color="auto"/>
        <w:right w:val="none" w:sz="0" w:space="0" w:color="auto"/>
      </w:divBdr>
    </w:div>
    <w:div w:id="1303923172">
      <w:bodyDiv w:val="1"/>
      <w:marLeft w:val="0"/>
      <w:marRight w:val="0"/>
      <w:marTop w:val="0"/>
      <w:marBottom w:val="0"/>
      <w:divBdr>
        <w:top w:val="none" w:sz="0" w:space="0" w:color="auto"/>
        <w:left w:val="none" w:sz="0" w:space="0" w:color="auto"/>
        <w:bottom w:val="none" w:sz="0" w:space="0" w:color="auto"/>
        <w:right w:val="none" w:sz="0" w:space="0" w:color="auto"/>
      </w:divBdr>
    </w:div>
    <w:div w:id="1316954885">
      <w:bodyDiv w:val="1"/>
      <w:marLeft w:val="0"/>
      <w:marRight w:val="0"/>
      <w:marTop w:val="0"/>
      <w:marBottom w:val="0"/>
      <w:divBdr>
        <w:top w:val="none" w:sz="0" w:space="0" w:color="auto"/>
        <w:left w:val="none" w:sz="0" w:space="0" w:color="auto"/>
        <w:bottom w:val="none" w:sz="0" w:space="0" w:color="auto"/>
        <w:right w:val="none" w:sz="0" w:space="0" w:color="auto"/>
      </w:divBdr>
    </w:div>
    <w:div w:id="1343706208">
      <w:bodyDiv w:val="1"/>
      <w:marLeft w:val="0"/>
      <w:marRight w:val="0"/>
      <w:marTop w:val="0"/>
      <w:marBottom w:val="0"/>
      <w:divBdr>
        <w:top w:val="none" w:sz="0" w:space="0" w:color="auto"/>
        <w:left w:val="none" w:sz="0" w:space="0" w:color="auto"/>
        <w:bottom w:val="none" w:sz="0" w:space="0" w:color="auto"/>
        <w:right w:val="none" w:sz="0" w:space="0" w:color="auto"/>
      </w:divBdr>
    </w:div>
    <w:div w:id="1378429913">
      <w:bodyDiv w:val="1"/>
      <w:marLeft w:val="0"/>
      <w:marRight w:val="0"/>
      <w:marTop w:val="0"/>
      <w:marBottom w:val="0"/>
      <w:divBdr>
        <w:top w:val="none" w:sz="0" w:space="0" w:color="auto"/>
        <w:left w:val="none" w:sz="0" w:space="0" w:color="auto"/>
        <w:bottom w:val="none" w:sz="0" w:space="0" w:color="auto"/>
        <w:right w:val="none" w:sz="0" w:space="0" w:color="auto"/>
      </w:divBdr>
    </w:div>
    <w:div w:id="1404765709">
      <w:bodyDiv w:val="1"/>
      <w:marLeft w:val="0"/>
      <w:marRight w:val="0"/>
      <w:marTop w:val="0"/>
      <w:marBottom w:val="0"/>
      <w:divBdr>
        <w:top w:val="none" w:sz="0" w:space="0" w:color="auto"/>
        <w:left w:val="none" w:sz="0" w:space="0" w:color="auto"/>
        <w:bottom w:val="none" w:sz="0" w:space="0" w:color="auto"/>
        <w:right w:val="none" w:sz="0" w:space="0" w:color="auto"/>
      </w:divBdr>
    </w:div>
    <w:div w:id="1469787199">
      <w:bodyDiv w:val="1"/>
      <w:marLeft w:val="0"/>
      <w:marRight w:val="0"/>
      <w:marTop w:val="0"/>
      <w:marBottom w:val="0"/>
      <w:divBdr>
        <w:top w:val="none" w:sz="0" w:space="0" w:color="auto"/>
        <w:left w:val="none" w:sz="0" w:space="0" w:color="auto"/>
        <w:bottom w:val="none" w:sz="0" w:space="0" w:color="auto"/>
        <w:right w:val="none" w:sz="0" w:space="0" w:color="auto"/>
      </w:divBdr>
    </w:div>
    <w:div w:id="1504664544">
      <w:bodyDiv w:val="1"/>
      <w:marLeft w:val="0"/>
      <w:marRight w:val="0"/>
      <w:marTop w:val="0"/>
      <w:marBottom w:val="0"/>
      <w:divBdr>
        <w:top w:val="none" w:sz="0" w:space="0" w:color="auto"/>
        <w:left w:val="none" w:sz="0" w:space="0" w:color="auto"/>
        <w:bottom w:val="none" w:sz="0" w:space="0" w:color="auto"/>
        <w:right w:val="none" w:sz="0" w:space="0" w:color="auto"/>
      </w:divBdr>
    </w:div>
    <w:div w:id="1616593188">
      <w:bodyDiv w:val="1"/>
      <w:marLeft w:val="0"/>
      <w:marRight w:val="0"/>
      <w:marTop w:val="0"/>
      <w:marBottom w:val="0"/>
      <w:divBdr>
        <w:top w:val="none" w:sz="0" w:space="0" w:color="auto"/>
        <w:left w:val="none" w:sz="0" w:space="0" w:color="auto"/>
        <w:bottom w:val="none" w:sz="0" w:space="0" w:color="auto"/>
        <w:right w:val="none" w:sz="0" w:space="0" w:color="auto"/>
      </w:divBdr>
    </w:div>
    <w:div w:id="1624723798">
      <w:bodyDiv w:val="1"/>
      <w:marLeft w:val="0"/>
      <w:marRight w:val="0"/>
      <w:marTop w:val="0"/>
      <w:marBottom w:val="0"/>
      <w:divBdr>
        <w:top w:val="none" w:sz="0" w:space="0" w:color="auto"/>
        <w:left w:val="none" w:sz="0" w:space="0" w:color="auto"/>
        <w:bottom w:val="none" w:sz="0" w:space="0" w:color="auto"/>
        <w:right w:val="none" w:sz="0" w:space="0" w:color="auto"/>
      </w:divBdr>
    </w:div>
    <w:div w:id="1657612111">
      <w:bodyDiv w:val="1"/>
      <w:marLeft w:val="0"/>
      <w:marRight w:val="0"/>
      <w:marTop w:val="0"/>
      <w:marBottom w:val="0"/>
      <w:divBdr>
        <w:top w:val="none" w:sz="0" w:space="0" w:color="auto"/>
        <w:left w:val="none" w:sz="0" w:space="0" w:color="auto"/>
        <w:bottom w:val="none" w:sz="0" w:space="0" w:color="auto"/>
        <w:right w:val="none" w:sz="0" w:space="0" w:color="auto"/>
      </w:divBdr>
    </w:div>
    <w:div w:id="1675187834">
      <w:bodyDiv w:val="1"/>
      <w:marLeft w:val="0"/>
      <w:marRight w:val="0"/>
      <w:marTop w:val="0"/>
      <w:marBottom w:val="0"/>
      <w:divBdr>
        <w:top w:val="none" w:sz="0" w:space="0" w:color="auto"/>
        <w:left w:val="none" w:sz="0" w:space="0" w:color="auto"/>
        <w:bottom w:val="none" w:sz="0" w:space="0" w:color="auto"/>
        <w:right w:val="none" w:sz="0" w:space="0" w:color="auto"/>
      </w:divBdr>
    </w:div>
    <w:div w:id="1729915230">
      <w:bodyDiv w:val="1"/>
      <w:marLeft w:val="0"/>
      <w:marRight w:val="0"/>
      <w:marTop w:val="0"/>
      <w:marBottom w:val="0"/>
      <w:divBdr>
        <w:top w:val="none" w:sz="0" w:space="0" w:color="auto"/>
        <w:left w:val="none" w:sz="0" w:space="0" w:color="auto"/>
        <w:bottom w:val="none" w:sz="0" w:space="0" w:color="auto"/>
        <w:right w:val="none" w:sz="0" w:space="0" w:color="auto"/>
      </w:divBdr>
    </w:div>
    <w:div w:id="1791505930">
      <w:bodyDiv w:val="1"/>
      <w:marLeft w:val="0"/>
      <w:marRight w:val="0"/>
      <w:marTop w:val="0"/>
      <w:marBottom w:val="0"/>
      <w:divBdr>
        <w:top w:val="none" w:sz="0" w:space="0" w:color="auto"/>
        <w:left w:val="none" w:sz="0" w:space="0" w:color="auto"/>
        <w:bottom w:val="none" w:sz="0" w:space="0" w:color="auto"/>
        <w:right w:val="none" w:sz="0" w:space="0" w:color="auto"/>
      </w:divBdr>
    </w:div>
    <w:div w:id="1804343158">
      <w:bodyDiv w:val="1"/>
      <w:marLeft w:val="0"/>
      <w:marRight w:val="0"/>
      <w:marTop w:val="0"/>
      <w:marBottom w:val="0"/>
      <w:divBdr>
        <w:top w:val="none" w:sz="0" w:space="0" w:color="auto"/>
        <w:left w:val="none" w:sz="0" w:space="0" w:color="auto"/>
        <w:bottom w:val="none" w:sz="0" w:space="0" w:color="auto"/>
        <w:right w:val="none" w:sz="0" w:space="0" w:color="auto"/>
      </w:divBdr>
    </w:div>
    <w:div w:id="1827822567">
      <w:bodyDiv w:val="1"/>
      <w:marLeft w:val="0"/>
      <w:marRight w:val="0"/>
      <w:marTop w:val="0"/>
      <w:marBottom w:val="0"/>
      <w:divBdr>
        <w:top w:val="none" w:sz="0" w:space="0" w:color="auto"/>
        <w:left w:val="none" w:sz="0" w:space="0" w:color="auto"/>
        <w:bottom w:val="none" w:sz="0" w:space="0" w:color="auto"/>
        <w:right w:val="none" w:sz="0" w:space="0" w:color="auto"/>
      </w:divBdr>
    </w:div>
    <w:div w:id="1860851351">
      <w:bodyDiv w:val="1"/>
      <w:marLeft w:val="0"/>
      <w:marRight w:val="0"/>
      <w:marTop w:val="0"/>
      <w:marBottom w:val="0"/>
      <w:divBdr>
        <w:top w:val="none" w:sz="0" w:space="0" w:color="auto"/>
        <w:left w:val="none" w:sz="0" w:space="0" w:color="auto"/>
        <w:bottom w:val="none" w:sz="0" w:space="0" w:color="auto"/>
        <w:right w:val="none" w:sz="0" w:space="0" w:color="auto"/>
      </w:divBdr>
    </w:div>
    <w:div w:id="1913395666">
      <w:bodyDiv w:val="1"/>
      <w:marLeft w:val="0"/>
      <w:marRight w:val="0"/>
      <w:marTop w:val="0"/>
      <w:marBottom w:val="0"/>
      <w:divBdr>
        <w:top w:val="none" w:sz="0" w:space="0" w:color="auto"/>
        <w:left w:val="none" w:sz="0" w:space="0" w:color="auto"/>
        <w:bottom w:val="none" w:sz="0" w:space="0" w:color="auto"/>
        <w:right w:val="none" w:sz="0" w:space="0" w:color="auto"/>
      </w:divBdr>
    </w:div>
    <w:div w:id="1960405452">
      <w:bodyDiv w:val="1"/>
      <w:marLeft w:val="0"/>
      <w:marRight w:val="0"/>
      <w:marTop w:val="0"/>
      <w:marBottom w:val="0"/>
      <w:divBdr>
        <w:top w:val="none" w:sz="0" w:space="0" w:color="auto"/>
        <w:left w:val="none" w:sz="0" w:space="0" w:color="auto"/>
        <w:bottom w:val="none" w:sz="0" w:space="0" w:color="auto"/>
        <w:right w:val="none" w:sz="0" w:space="0" w:color="auto"/>
      </w:divBdr>
    </w:div>
    <w:div w:id="1983541775">
      <w:bodyDiv w:val="1"/>
      <w:marLeft w:val="0"/>
      <w:marRight w:val="0"/>
      <w:marTop w:val="0"/>
      <w:marBottom w:val="0"/>
      <w:divBdr>
        <w:top w:val="none" w:sz="0" w:space="0" w:color="auto"/>
        <w:left w:val="none" w:sz="0" w:space="0" w:color="auto"/>
        <w:bottom w:val="none" w:sz="0" w:space="0" w:color="auto"/>
        <w:right w:val="none" w:sz="0" w:space="0" w:color="auto"/>
      </w:divBdr>
    </w:div>
    <w:div w:id="2007513154">
      <w:bodyDiv w:val="1"/>
      <w:marLeft w:val="0"/>
      <w:marRight w:val="0"/>
      <w:marTop w:val="0"/>
      <w:marBottom w:val="0"/>
      <w:divBdr>
        <w:top w:val="none" w:sz="0" w:space="0" w:color="auto"/>
        <w:left w:val="none" w:sz="0" w:space="0" w:color="auto"/>
        <w:bottom w:val="none" w:sz="0" w:space="0" w:color="auto"/>
        <w:right w:val="none" w:sz="0" w:space="0" w:color="auto"/>
      </w:divBdr>
    </w:div>
    <w:div w:id="2065786885">
      <w:bodyDiv w:val="1"/>
      <w:marLeft w:val="0"/>
      <w:marRight w:val="0"/>
      <w:marTop w:val="0"/>
      <w:marBottom w:val="0"/>
      <w:divBdr>
        <w:top w:val="none" w:sz="0" w:space="0" w:color="auto"/>
        <w:left w:val="none" w:sz="0" w:space="0" w:color="auto"/>
        <w:bottom w:val="none" w:sz="0" w:space="0" w:color="auto"/>
        <w:right w:val="none" w:sz="0" w:space="0" w:color="auto"/>
      </w:divBdr>
    </w:div>
    <w:div w:id="2076391924">
      <w:bodyDiv w:val="1"/>
      <w:marLeft w:val="0"/>
      <w:marRight w:val="0"/>
      <w:marTop w:val="0"/>
      <w:marBottom w:val="0"/>
      <w:divBdr>
        <w:top w:val="none" w:sz="0" w:space="0" w:color="auto"/>
        <w:left w:val="none" w:sz="0" w:space="0" w:color="auto"/>
        <w:bottom w:val="none" w:sz="0" w:space="0" w:color="auto"/>
        <w:right w:val="none" w:sz="0" w:space="0" w:color="auto"/>
      </w:divBdr>
    </w:div>
    <w:div w:id="2114083696">
      <w:bodyDiv w:val="1"/>
      <w:marLeft w:val="0"/>
      <w:marRight w:val="0"/>
      <w:marTop w:val="0"/>
      <w:marBottom w:val="0"/>
      <w:divBdr>
        <w:top w:val="none" w:sz="0" w:space="0" w:color="auto"/>
        <w:left w:val="none" w:sz="0" w:space="0" w:color="auto"/>
        <w:bottom w:val="none" w:sz="0" w:space="0" w:color="auto"/>
        <w:right w:val="none" w:sz="0" w:space="0" w:color="auto"/>
      </w:divBdr>
    </w:div>
    <w:div w:id="214403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1/relationships/commentsExtended" Target="commentsExtended.xml"/><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chart" Target="charts/chart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3.xml"/><Relationship Id="rId61"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oter" Target="footer6.xm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rAngAx val="0"/>
      <c:perspective val="20"/>
    </c:view3D>
    <c:floor>
      <c:thickness val="0"/>
    </c:floor>
    <c:sideWall>
      <c:thickness val="0"/>
    </c:sideWall>
    <c:backWall>
      <c:thickness val="0"/>
    </c:backWall>
    <c:plotArea>
      <c:layout>
        <c:manualLayout>
          <c:layoutTarget val="inner"/>
          <c:xMode val="edge"/>
          <c:yMode val="edge"/>
          <c:x val="2.7777777777781194E-2"/>
          <c:y val="0.34117079115110632"/>
          <c:w val="0.50197850640526853"/>
          <c:h val="0.47311067780133831"/>
        </c:manualLayout>
      </c:layout>
      <c:pie3DChart>
        <c:varyColors val="1"/>
        <c:ser>
          <c:idx val="0"/>
          <c:order val="0"/>
          <c:tx>
            <c:strRef>
              <c:f>Лист1!$B$1</c:f>
              <c:strCache>
                <c:ptCount val="1"/>
                <c:pt idx="0">
                  <c:v>Диаграмма 6. Текущие затраты и затраты на капитальный ремонт, тыс.рублей</c:v>
                </c:pt>
              </c:strCache>
            </c:strRef>
          </c:tx>
          <c:spPr>
            <a:effectLst>
              <a:outerShdw blurRad="50800" dist="38100" dir="2700000" algn="tl" rotWithShape="0">
                <a:prstClr val="black">
                  <a:alpha val="40000"/>
                </a:prstClr>
              </a:outerShdw>
            </a:effectLst>
          </c:spPr>
          <c:explosion val="25"/>
          <c:dLbls>
            <c:dLbl>
              <c:idx val="0"/>
              <c:layout>
                <c:manualLayout>
                  <c:x val="4.7989358613546938E-2"/>
                  <c:y val="0.119585370184364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82-498E-8B97-122D76D056AA}"/>
                </c:ext>
                <c:ext xmlns:c15="http://schemas.microsoft.com/office/drawing/2012/chart" uri="{CE6537A1-D6FC-4f65-9D91-7224C49458BB}">
                  <c15:layout/>
                </c:ext>
              </c:extLst>
            </c:dLbl>
            <c:dLbl>
              <c:idx val="1"/>
              <c:layout>
                <c:manualLayout>
                  <c:x val="-7.3506608822813929E-2"/>
                  <c:y val="0.121709440044453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82-498E-8B97-122D76D056AA}"/>
                </c:ext>
                <c:ext xmlns:c15="http://schemas.microsoft.com/office/drawing/2012/chart" uri="{CE6537A1-D6FC-4f65-9D91-7224C49458BB}">
                  <c15:layout/>
                </c:ext>
              </c:extLst>
            </c:dLbl>
            <c:dLbl>
              <c:idx val="2"/>
              <c:layout>
                <c:manualLayout>
                  <c:x val="-2.8166004521343501E-2"/>
                  <c:y val="4.4314592762943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82-498E-8B97-122D76D056AA}"/>
                </c:ext>
                <c:ext xmlns:c15="http://schemas.microsoft.com/office/drawing/2012/chart" uri="{CE6537A1-D6FC-4f65-9D91-7224C49458BB}">
                  <c15:layout/>
                </c:ext>
              </c:extLst>
            </c:dLbl>
            <c:dLbl>
              <c:idx val="3"/>
              <c:layout>
                <c:manualLayout>
                  <c:x val="4.8547268107637591E-2"/>
                  <c:y val="-5.14063035371847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282-498E-8B97-122D76D056AA}"/>
                </c:ext>
                <c:ext xmlns:c15="http://schemas.microsoft.com/office/drawing/2012/chart" uri="{CE6537A1-D6FC-4f65-9D91-7224C49458BB}">
                  <c15:layout/>
                </c:ext>
              </c:extLst>
            </c:dLbl>
            <c:spPr>
              <a:noFill/>
              <a:ln>
                <a:noFill/>
              </a:ln>
              <a:effectLst/>
            </c:spPr>
            <c:txPr>
              <a:bodyPr/>
              <a:lstStyle/>
              <a:p>
                <a:pPr>
                  <a:defRPr sz="12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4"/>
                <c:pt idx="0">
                  <c:v>- на сбор и очистку   сточных вод </c:v>
                </c:pt>
                <c:pt idx="1">
                  <c:v>- на охрану атмосферного воздуха </c:v>
                </c:pt>
                <c:pt idx="2">
                  <c:v>- на обращение с отходами </c:v>
                </c:pt>
                <c:pt idx="3">
                  <c:v>- на обеспечение радиационной безопасности окружающей среды</c:v>
                </c:pt>
              </c:strCache>
            </c:strRef>
          </c:cat>
          <c:val>
            <c:numRef>
              <c:f>Лист1!$B$2:$B$6</c:f>
              <c:numCache>
                <c:formatCode>#,##0.00</c:formatCode>
                <c:ptCount val="4"/>
                <c:pt idx="0">
                  <c:v>13913</c:v>
                </c:pt>
                <c:pt idx="1">
                  <c:v>4120</c:v>
                </c:pt>
                <c:pt idx="2">
                  <c:v>20312</c:v>
                </c:pt>
                <c:pt idx="3">
                  <c:v>179326</c:v>
                </c:pt>
              </c:numCache>
            </c:numRef>
          </c:val>
          <c:extLst xmlns:c16r2="http://schemas.microsoft.com/office/drawing/2015/06/chart">
            <c:ext xmlns:c16="http://schemas.microsoft.com/office/drawing/2014/chart" uri="{C3380CC4-5D6E-409C-BE32-E72D297353CC}">
              <c16:uniqueId val="{00000004-8282-498E-8B97-122D76D056AA}"/>
            </c:ext>
          </c:extLst>
        </c:ser>
        <c:dLbls>
          <c:showLegendKey val="0"/>
          <c:showVal val="0"/>
          <c:showCatName val="0"/>
          <c:showSerName val="0"/>
          <c:showPercent val="0"/>
          <c:showBubbleSize val="0"/>
          <c:showLeaderLines val="1"/>
        </c:dLbls>
      </c:pie3DChart>
    </c:plotArea>
    <c:legend>
      <c:legendPos val="r"/>
      <c:layout>
        <c:manualLayout>
          <c:xMode val="edge"/>
          <c:yMode val="edge"/>
          <c:x val="0.58997444652836861"/>
          <c:y val="0.22143097396111106"/>
          <c:w val="0.37964659945580326"/>
          <c:h val="0.58164432001338162"/>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noFill/>
    </a:ln>
    <a:effectLst/>
    <a:scene3d>
      <a:camera prst="orthographicFront"/>
      <a:lightRig rig="threePt" dir="t"/>
    </a:scene3d>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74"/>
      <c:rAngAx val="0"/>
      <c:perspective val="0"/>
    </c:view3D>
    <c:floor>
      <c:thickness val="0"/>
    </c:floor>
    <c:sideWall>
      <c:thickness val="0"/>
    </c:sideWall>
    <c:backWall>
      <c:thickness val="0"/>
    </c:backWall>
    <c:plotArea>
      <c:layout>
        <c:manualLayout>
          <c:layoutTarget val="inner"/>
          <c:xMode val="edge"/>
          <c:yMode val="edge"/>
          <c:x val="5.0358023025483312E-2"/>
          <c:y val="0.30890732279864191"/>
          <c:w val="0.50197850640526853"/>
          <c:h val="0.47311067780133831"/>
        </c:manualLayout>
      </c:layout>
      <c:pie3DChart>
        <c:varyColors val="1"/>
        <c:ser>
          <c:idx val="0"/>
          <c:order val="0"/>
          <c:tx>
            <c:strRef>
              <c:f>Лист1!$B$1</c:f>
              <c:strCache>
                <c:ptCount val="1"/>
                <c:pt idx="0">
                  <c:v>Диаграмма 6. структура платежей за негативное воздействие на окружающую среду</c:v>
                </c:pt>
              </c:strCache>
            </c:strRef>
          </c:tx>
          <c:spPr>
            <a:effectLst>
              <a:outerShdw blurRad="50800" dist="38100" dir="2700000" algn="tl" rotWithShape="0">
                <a:prstClr val="black">
                  <a:alpha val="40000"/>
                </a:prstClr>
              </a:outerShdw>
            </a:effectLst>
          </c:spPr>
          <c:explosion val="25"/>
          <c:dPt>
            <c:idx val="1"/>
            <c:bubble3D val="0"/>
            <c:explosion val="0"/>
            <c:extLst xmlns:c16r2="http://schemas.microsoft.com/office/drawing/2015/06/chart">
              <c:ext xmlns:c16="http://schemas.microsoft.com/office/drawing/2014/chart" uri="{C3380CC4-5D6E-409C-BE32-E72D297353CC}">
                <c16:uniqueId val="{00000000-5996-44EC-AAF4-CEFDED5459A6}"/>
              </c:ext>
            </c:extLst>
          </c:dPt>
          <c:dLbls>
            <c:dLbl>
              <c:idx val="1"/>
              <c:layout>
                <c:manualLayout>
                  <c:x val="-9.4283884610202554E-2"/>
                  <c:y val="-8.51438170511853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96-44EC-AAF4-CEFDED5459A6}"/>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Лист1!$A$2:$A$4</c:f>
              <c:strCache>
                <c:ptCount val="2"/>
                <c:pt idx="0">
                  <c:v>- Выбросы в атмосферный воздух. </c:v>
                </c:pt>
                <c:pt idx="1">
                  <c:v>- Размещение отходов.</c:v>
                </c:pt>
              </c:strCache>
            </c:strRef>
          </c:cat>
          <c:val>
            <c:numRef>
              <c:f>Лист1!$B$2:$B$4</c:f>
              <c:numCache>
                <c:formatCode>#,##0.0</c:formatCode>
                <c:ptCount val="2"/>
                <c:pt idx="0">
                  <c:v>2.1</c:v>
                </c:pt>
                <c:pt idx="1">
                  <c:v>191.4</c:v>
                </c:pt>
              </c:numCache>
            </c:numRef>
          </c:val>
          <c:extLst xmlns:c16r2="http://schemas.microsoft.com/office/drawing/2015/06/chart">
            <c:ext xmlns:c16="http://schemas.microsoft.com/office/drawing/2014/chart" uri="{C3380CC4-5D6E-409C-BE32-E72D297353CC}">
              <c16:uniqueId val="{00000001-5996-44EC-AAF4-CEFDED5459A6}"/>
            </c:ext>
          </c:extLst>
        </c:ser>
        <c:dLbls>
          <c:showLegendKey val="0"/>
          <c:showVal val="0"/>
          <c:showCatName val="0"/>
          <c:showSerName val="0"/>
          <c:showPercent val="0"/>
          <c:showBubbleSize val="0"/>
          <c:showLeaderLines val="1"/>
        </c:dLbls>
      </c:pie3DChart>
    </c:plotArea>
    <c:legend>
      <c:legendPos val="r"/>
      <c:layout>
        <c:manualLayout>
          <c:xMode val="edge"/>
          <c:yMode val="edge"/>
          <c:x val="0.63513444028444443"/>
          <c:y val="0.23219025946122604"/>
          <c:w val="0.33679800576240937"/>
          <c:h val="0.46399379887569814"/>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noFill/>
    </a:ln>
    <a:effectLst/>
    <a:scene3d>
      <a:camera prst="orthographicFront"/>
      <a:lightRig rig="threePt" dir="t"/>
    </a:scene3d>
    <a:sp3d/>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B5C17-7320-49EF-9B54-300B4434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39955</Words>
  <Characters>227748</Characters>
  <Application>Microsoft Office Word</Application>
  <DocSecurity>0</DocSecurity>
  <Lines>1897</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user59</dc:creator>
  <cp:keywords/>
  <dc:description/>
  <cp:lastModifiedBy>Ольга Гогина</cp:lastModifiedBy>
  <cp:revision>2</cp:revision>
  <cp:lastPrinted>2022-02-18T16:15:00Z</cp:lastPrinted>
  <dcterms:created xsi:type="dcterms:W3CDTF">2022-03-28T06:45:00Z</dcterms:created>
  <dcterms:modified xsi:type="dcterms:W3CDTF">2022-03-28T06:45:00Z</dcterms:modified>
</cp:coreProperties>
</file>