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48" w:rsidRPr="00600E48" w:rsidRDefault="00136BDC" w:rsidP="00D60132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00E48" w:rsidRPr="00600E48">
        <w:rPr>
          <w:rFonts w:ascii="Times New Roman" w:hAnsi="Times New Roman" w:cs="Times New Roman"/>
          <w:b/>
          <w:sz w:val="28"/>
          <w:szCs w:val="28"/>
        </w:rPr>
        <w:t>СТАНЦИОННОГО СЕЛЬСОВЕТА</w:t>
      </w:r>
    </w:p>
    <w:p w:rsidR="00600E48" w:rsidRPr="00600E48" w:rsidRDefault="00600E48" w:rsidP="00D60132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600E48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</w:p>
    <w:p w:rsidR="00600E48" w:rsidRPr="00600E48" w:rsidRDefault="00600E48" w:rsidP="00D60132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600E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B1FE6" w:rsidRDefault="004B1FE6" w:rsidP="00740DCC">
      <w:pPr>
        <w:pStyle w:val="a3"/>
        <w:rPr>
          <w:rFonts w:ascii="Times New Roman" w:hAnsi="Times New Roman"/>
          <w:sz w:val="28"/>
          <w:szCs w:val="28"/>
        </w:rPr>
      </w:pPr>
    </w:p>
    <w:p w:rsidR="00740DCC" w:rsidRPr="00502A6E" w:rsidRDefault="00740DCC" w:rsidP="00740DCC">
      <w:pPr>
        <w:pStyle w:val="a3"/>
        <w:rPr>
          <w:rFonts w:ascii="Times New Roman" w:hAnsi="Times New Roman"/>
          <w:b/>
          <w:sz w:val="28"/>
          <w:szCs w:val="28"/>
        </w:rPr>
      </w:pPr>
      <w:r w:rsidRPr="00502A6E">
        <w:rPr>
          <w:rFonts w:ascii="Times New Roman" w:hAnsi="Times New Roman"/>
          <w:b/>
          <w:sz w:val="28"/>
          <w:szCs w:val="28"/>
        </w:rPr>
        <w:t>ПОСТАНОВЛЕНИЕ</w:t>
      </w:r>
    </w:p>
    <w:p w:rsidR="00740DCC" w:rsidRPr="00740DCC" w:rsidRDefault="00740DCC" w:rsidP="00740DCC">
      <w:pPr>
        <w:pStyle w:val="a3"/>
        <w:rPr>
          <w:rFonts w:ascii="Times New Roman" w:hAnsi="Times New Roman"/>
          <w:sz w:val="28"/>
          <w:szCs w:val="28"/>
        </w:rPr>
      </w:pPr>
    </w:p>
    <w:p w:rsidR="00740DCC" w:rsidRPr="009803F1" w:rsidRDefault="00592704" w:rsidP="009803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600E4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000E60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600E48">
        <w:rPr>
          <w:rFonts w:ascii="Times New Roman" w:hAnsi="Times New Roman"/>
          <w:b/>
          <w:color w:val="000000" w:themeColor="text1"/>
          <w:sz w:val="28"/>
          <w:szCs w:val="28"/>
        </w:rPr>
        <w:t>.20</w:t>
      </w:r>
      <w:r w:rsidR="00000E60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600E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54C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r w:rsidR="00600E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ст. Мочище</w:t>
      </w:r>
      <w:r w:rsidR="00154C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</w:t>
      </w:r>
      <w:r w:rsidR="00B65A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154C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600E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№</w:t>
      </w:r>
      <w:r w:rsidR="008054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265</w:t>
      </w:r>
      <w:bookmarkStart w:id="0" w:name="_GoBack"/>
      <w:bookmarkEnd w:id="0"/>
    </w:p>
    <w:p w:rsidR="00740DCC" w:rsidRPr="00740DCC" w:rsidRDefault="00740DCC" w:rsidP="00136BDC">
      <w:pPr>
        <w:pStyle w:val="a3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 w:rsidR="00136BDC" w:rsidRDefault="00136BDC" w:rsidP="00136BDC">
      <w:pPr>
        <w:pStyle w:val="ac"/>
        <w:shd w:val="clear" w:color="auto" w:fill="FFFFFF"/>
        <w:spacing w:before="0" w:beforeAutospacing="0" w:after="0" w:afterAutospacing="0"/>
        <w:jc w:val="left"/>
        <w:rPr>
          <w:sz w:val="27"/>
          <w:szCs w:val="27"/>
        </w:rPr>
      </w:pPr>
      <w:r w:rsidRPr="00136BDC">
        <w:rPr>
          <w:sz w:val="27"/>
          <w:szCs w:val="27"/>
        </w:rPr>
        <w:t>Об</w:t>
      </w:r>
      <w:r>
        <w:rPr>
          <w:sz w:val="27"/>
          <w:szCs w:val="27"/>
        </w:rPr>
        <w:t xml:space="preserve"> утверждении Порядка создания и </w:t>
      </w:r>
    </w:p>
    <w:p w:rsidR="00136BDC" w:rsidRDefault="00136BDC" w:rsidP="00136BDC">
      <w:pPr>
        <w:pStyle w:val="ac"/>
        <w:shd w:val="clear" w:color="auto" w:fill="FFFFFF"/>
        <w:spacing w:before="0" w:beforeAutospacing="0" w:after="0" w:afterAutospacing="0"/>
        <w:jc w:val="left"/>
        <w:rPr>
          <w:sz w:val="27"/>
          <w:szCs w:val="27"/>
        </w:rPr>
      </w:pPr>
      <w:r w:rsidRPr="00136BDC">
        <w:rPr>
          <w:sz w:val="27"/>
          <w:szCs w:val="27"/>
        </w:rPr>
        <w:t>и</w:t>
      </w:r>
      <w:r w:rsidR="003E73B6" w:rsidRPr="00136BDC">
        <w:rPr>
          <w:sz w:val="27"/>
          <w:szCs w:val="27"/>
        </w:rPr>
        <w:t>спользования, в том числе на платно</w:t>
      </w:r>
      <w:r w:rsidRPr="00136BDC">
        <w:rPr>
          <w:sz w:val="27"/>
          <w:szCs w:val="27"/>
        </w:rPr>
        <w:t xml:space="preserve">й </w:t>
      </w:r>
    </w:p>
    <w:p w:rsidR="00136BDC" w:rsidRDefault="00136BDC" w:rsidP="00136BDC">
      <w:pPr>
        <w:pStyle w:val="ac"/>
        <w:shd w:val="clear" w:color="auto" w:fill="FFFFFF"/>
        <w:spacing w:before="0" w:beforeAutospacing="0" w:after="0" w:afterAutospacing="0"/>
        <w:jc w:val="left"/>
        <w:rPr>
          <w:sz w:val="27"/>
          <w:szCs w:val="27"/>
        </w:rPr>
      </w:pPr>
      <w:r w:rsidRPr="00136BDC">
        <w:rPr>
          <w:sz w:val="27"/>
          <w:szCs w:val="27"/>
        </w:rPr>
        <w:t xml:space="preserve">основе, парковок (парковочных </w:t>
      </w:r>
      <w:r w:rsidR="003E73B6" w:rsidRPr="00136BDC">
        <w:rPr>
          <w:sz w:val="27"/>
          <w:szCs w:val="27"/>
        </w:rPr>
        <w:t>мест),</w:t>
      </w:r>
    </w:p>
    <w:p w:rsidR="00136BDC" w:rsidRDefault="003E73B6" w:rsidP="00136BDC">
      <w:pPr>
        <w:pStyle w:val="ac"/>
        <w:shd w:val="clear" w:color="auto" w:fill="FFFFFF"/>
        <w:spacing w:before="0" w:beforeAutospacing="0" w:after="0" w:afterAutospacing="0"/>
        <w:jc w:val="left"/>
        <w:rPr>
          <w:sz w:val="27"/>
          <w:szCs w:val="27"/>
        </w:rPr>
      </w:pPr>
      <w:r w:rsidRPr="00136BDC">
        <w:rPr>
          <w:sz w:val="27"/>
          <w:szCs w:val="27"/>
        </w:rPr>
        <w:t>расположенных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на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автомобильных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дорогах</w:t>
      </w:r>
      <w:r w:rsidR="00136BDC">
        <w:rPr>
          <w:sz w:val="27"/>
          <w:szCs w:val="27"/>
        </w:rPr>
        <w:t xml:space="preserve"> </w:t>
      </w:r>
    </w:p>
    <w:p w:rsidR="00136BDC" w:rsidRDefault="003E73B6" w:rsidP="00136BDC">
      <w:pPr>
        <w:pStyle w:val="ac"/>
        <w:shd w:val="clear" w:color="auto" w:fill="FFFFFF"/>
        <w:spacing w:before="0" w:beforeAutospacing="0" w:after="0" w:afterAutospacing="0"/>
        <w:jc w:val="left"/>
        <w:rPr>
          <w:sz w:val="27"/>
          <w:szCs w:val="27"/>
        </w:rPr>
      </w:pPr>
      <w:r w:rsidRPr="00136BDC">
        <w:rPr>
          <w:sz w:val="27"/>
          <w:szCs w:val="27"/>
        </w:rPr>
        <w:t>общего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пользования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 xml:space="preserve">местного значения </w:t>
      </w:r>
    </w:p>
    <w:p w:rsidR="00136BDC" w:rsidRDefault="00136BDC" w:rsidP="00136BDC">
      <w:pPr>
        <w:pStyle w:val="ac"/>
        <w:shd w:val="clear" w:color="auto" w:fill="FFFFFF"/>
        <w:spacing w:before="0" w:beforeAutospacing="0" w:after="0" w:afterAutospacing="0"/>
        <w:jc w:val="left"/>
        <w:rPr>
          <w:sz w:val="27"/>
          <w:szCs w:val="27"/>
        </w:rPr>
      </w:pPr>
      <w:r>
        <w:rPr>
          <w:sz w:val="27"/>
          <w:szCs w:val="27"/>
        </w:rPr>
        <w:t>Станционного сельсовета Новосибирского</w:t>
      </w:r>
      <w:r w:rsidR="003E73B6" w:rsidRPr="00136BDC">
        <w:rPr>
          <w:sz w:val="27"/>
          <w:szCs w:val="27"/>
        </w:rPr>
        <w:t xml:space="preserve"> </w:t>
      </w:r>
    </w:p>
    <w:p w:rsidR="003E73B6" w:rsidRPr="00136BDC" w:rsidRDefault="003E73B6" w:rsidP="00136BDC">
      <w:pPr>
        <w:pStyle w:val="ac"/>
        <w:shd w:val="clear" w:color="auto" w:fill="FFFFFF"/>
        <w:spacing w:before="0" w:beforeAutospacing="0" w:after="0" w:afterAutospacing="0"/>
        <w:jc w:val="left"/>
        <w:rPr>
          <w:sz w:val="27"/>
          <w:szCs w:val="27"/>
        </w:rPr>
      </w:pPr>
      <w:r w:rsidRPr="00136BDC">
        <w:rPr>
          <w:sz w:val="27"/>
          <w:szCs w:val="27"/>
        </w:rPr>
        <w:t>района Новосибирской области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В соответствии со статьей 14 Федерального закона от 6 октября 2003 года N 131-ФЗ "Об общих принципах организации местного самоуправления в Российской Федерации", ст.13 Федерального закона от 8 ноября 2007года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</w:t>
      </w:r>
      <w:r w:rsidR="00136BDC">
        <w:rPr>
          <w:sz w:val="27"/>
          <w:szCs w:val="27"/>
        </w:rPr>
        <w:t>Станционного сельсовета Новосибирского</w:t>
      </w:r>
      <w:r w:rsidRPr="00136BDC">
        <w:rPr>
          <w:sz w:val="27"/>
          <w:szCs w:val="27"/>
        </w:rPr>
        <w:t xml:space="preserve"> района Новосибирской области,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ПОСТАНОВЛЯЮ: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1. Утвердить Порядок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создания и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использования, в том числе на платной основе, парковок (парковочных мест),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расположенных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на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автомобильных</w:t>
      </w:r>
      <w:r w:rsid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дорогах</w:t>
      </w:r>
      <w:r w:rsidR="00136BDC">
        <w:rPr>
          <w:sz w:val="27"/>
          <w:szCs w:val="27"/>
        </w:rPr>
        <w:t xml:space="preserve"> </w:t>
      </w:r>
      <w:r w:rsidR="00136BDC" w:rsidRPr="00136BDC">
        <w:rPr>
          <w:sz w:val="27"/>
          <w:szCs w:val="27"/>
        </w:rPr>
        <w:t>общего пользования</w:t>
      </w:r>
      <w:r w:rsidRPr="00136BDC">
        <w:rPr>
          <w:sz w:val="27"/>
          <w:szCs w:val="27"/>
        </w:rPr>
        <w:t xml:space="preserve"> местного значения </w:t>
      </w:r>
      <w:r w:rsidR="00136BDC">
        <w:rPr>
          <w:sz w:val="27"/>
          <w:szCs w:val="27"/>
        </w:rPr>
        <w:t>Станционного сельсовета Новосибирского</w:t>
      </w:r>
      <w:r w:rsidRPr="00136BDC">
        <w:rPr>
          <w:sz w:val="27"/>
          <w:szCs w:val="27"/>
        </w:rPr>
        <w:t xml:space="preserve"> района Новосибирской области</w:t>
      </w:r>
    </w:p>
    <w:p w:rsidR="003E73B6" w:rsidRPr="007E06C3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2. Опубликовать настоящее постановление в периоди</w:t>
      </w:r>
      <w:r w:rsidR="00136BDC">
        <w:rPr>
          <w:sz w:val="27"/>
          <w:szCs w:val="27"/>
        </w:rPr>
        <w:t>ческом печатном издании</w:t>
      </w:r>
      <w:r w:rsidRPr="00136BDC">
        <w:rPr>
          <w:sz w:val="27"/>
          <w:szCs w:val="27"/>
        </w:rPr>
        <w:t xml:space="preserve"> газете - «</w:t>
      </w:r>
      <w:r w:rsidR="00136BDC">
        <w:rPr>
          <w:sz w:val="27"/>
          <w:szCs w:val="27"/>
        </w:rPr>
        <w:t xml:space="preserve">Приобская правда» и на сайте Станционного сельсовета Новосибирского района Новосибирской области </w:t>
      </w:r>
      <w:proofErr w:type="spellStart"/>
      <w:r w:rsidR="00136BDC">
        <w:rPr>
          <w:sz w:val="27"/>
          <w:szCs w:val="27"/>
          <w:lang w:val="en-US"/>
        </w:rPr>
        <w:t>admstan</w:t>
      </w:r>
      <w:proofErr w:type="spellEnd"/>
      <w:r w:rsidR="00136BDC" w:rsidRPr="00136BDC">
        <w:rPr>
          <w:sz w:val="27"/>
          <w:szCs w:val="27"/>
        </w:rPr>
        <w:t>.</w:t>
      </w:r>
      <w:proofErr w:type="spellStart"/>
      <w:r w:rsidR="00136BDC">
        <w:rPr>
          <w:sz w:val="27"/>
          <w:szCs w:val="27"/>
          <w:lang w:val="en-US"/>
        </w:rPr>
        <w:t>nso</w:t>
      </w:r>
      <w:proofErr w:type="spellEnd"/>
      <w:r w:rsidR="00136BDC" w:rsidRPr="00136BDC">
        <w:rPr>
          <w:sz w:val="27"/>
          <w:szCs w:val="27"/>
        </w:rPr>
        <w:t>.</w:t>
      </w:r>
      <w:proofErr w:type="spellStart"/>
      <w:r w:rsidR="00136BDC">
        <w:rPr>
          <w:sz w:val="27"/>
          <w:szCs w:val="27"/>
          <w:lang w:val="en-US"/>
        </w:rPr>
        <w:t>ru</w:t>
      </w:r>
      <w:proofErr w:type="spellEnd"/>
      <w:r w:rsidR="007E06C3">
        <w:rPr>
          <w:sz w:val="27"/>
          <w:szCs w:val="27"/>
        </w:rPr>
        <w:t>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3. Контроль за исполнением настоящего постановления оставляю за собой.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  </w:t>
      </w:r>
    </w:p>
    <w:p w:rsidR="003E73B6" w:rsidRPr="00136BDC" w:rsidRDefault="007E06C3" w:rsidP="00136BDC">
      <w:pPr>
        <w:pStyle w:val="ac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Глава Станционного</w:t>
      </w:r>
      <w:r w:rsidR="003E73B6" w:rsidRPr="00136BDC">
        <w:rPr>
          <w:sz w:val="27"/>
          <w:szCs w:val="27"/>
        </w:rPr>
        <w:t xml:space="preserve"> сельсовета                                     </w:t>
      </w:r>
      <w:r>
        <w:rPr>
          <w:sz w:val="27"/>
          <w:szCs w:val="27"/>
        </w:rPr>
        <w:t xml:space="preserve">         </w:t>
      </w:r>
      <w:r w:rsidR="003E73B6" w:rsidRPr="00136BDC">
        <w:rPr>
          <w:sz w:val="27"/>
          <w:szCs w:val="27"/>
        </w:rPr>
        <w:t xml:space="preserve">        </w:t>
      </w:r>
      <w:proofErr w:type="spellStart"/>
      <w:r>
        <w:rPr>
          <w:sz w:val="27"/>
          <w:szCs w:val="27"/>
        </w:rPr>
        <w:t>А.М.Мыльников</w:t>
      </w:r>
      <w:proofErr w:type="spellEnd"/>
    </w:p>
    <w:p w:rsidR="003E73B6" w:rsidRDefault="003E73B6" w:rsidP="00136BDC">
      <w:pPr>
        <w:pStyle w:val="ac"/>
        <w:shd w:val="clear" w:color="auto" w:fill="FFFFFF"/>
        <w:jc w:val="both"/>
        <w:rPr>
          <w:rStyle w:val="ae"/>
          <w:sz w:val="27"/>
          <w:szCs w:val="27"/>
        </w:rPr>
      </w:pPr>
      <w:r w:rsidRPr="00136BDC">
        <w:rPr>
          <w:rStyle w:val="ae"/>
          <w:sz w:val="27"/>
          <w:szCs w:val="27"/>
        </w:rPr>
        <w:t> </w:t>
      </w:r>
    </w:p>
    <w:p w:rsidR="007E06C3" w:rsidRPr="00136BDC" w:rsidRDefault="007E06C3" w:rsidP="00136BDC">
      <w:pPr>
        <w:pStyle w:val="ac"/>
        <w:shd w:val="clear" w:color="auto" w:fill="FFFFFF"/>
        <w:jc w:val="both"/>
        <w:rPr>
          <w:sz w:val="27"/>
          <w:szCs w:val="27"/>
        </w:rPr>
      </w:pPr>
    </w:p>
    <w:p w:rsidR="003E73B6" w:rsidRPr="00136BDC" w:rsidRDefault="003E73B6" w:rsidP="007E06C3">
      <w:pPr>
        <w:pStyle w:val="ac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136BDC">
        <w:rPr>
          <w:sz w:val="27"/>
          <w:szCs w:val="27"/>
        </w:rPr>
        <w:lastRenderedPageBreak/>
        <w:t>Утвержден</w:t>
      </w:r>
    </w:p>
    <w:p w:rsidR="007E06C3" w:rsidRDefault="003E73B6" w:rsidP="007E06C3">
      <w:pPr>
        <w:pStyle w:val="ac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136BDC">
        <w:rPr>
          <w:sz w:val="27"/>
          <w:szCs w:val="27"/>
        </w:rPr>
        <w:t xml:space="preserve">постановлением </w:t>
      </w:r>
    </w:p>
    <w:p w:rsidR="003E73B6" w:rsidRPr="00136BDC" w:rsidRDefault="003E73B6" w:rsidP="007E06C3">
      <w:pPr>
        <w:pStyle w:val="ac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136BDC">
        <w:rPr>
          <w:sz w:val="27"/>
          <w:szCs w:val="27"/>
        </w:rPr>
        <w:t>администрации</w:t>
      </w:r>
    </w:p>
    <w:p w:rsidR="007E06C3" w:rsidRDefault="007E06C3" w:rsidP="007E06C3">
      <w:pPr>
        <w:pStyle w:val="ac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Станционного сельсовета </w:t>
      </w:r>
    </w:p>
    <w:p w:rsidR="003E73B6" w:rsidRPr="00136BDC" w:rsidRDefault="007E06C3" w:rsidP="007E06C3">
      <w:pPr>
        <w:pStyle w:val="ac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>
        <w:rPr>
          <w:sz w:val="27"/>
          <w:szCs w:val="27"/>
        </w:rPr>
        <w:t>Новосибирского</w:t>
      </w:r>
      <w:r w:rsidR="003E73B6" w:rsidRPr="00136BDC">
        <w:rPr>
          <w:sz w:val="27"/>
          <w:szCs w:val="27"/>
        </w:rPr>
        <w:t xml:space="preserve"> района</w:t>
      </w:r>
    </w:p>
    <w:p w:rsidR="003E73B6" w:rsidRPr="00136BDC" w:rsidRDefault="003E73B6" w:rsidP="007E06C3">
      <w:pPr>
        <w:pStyle w:val="ac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136BDC">
        <w:rPr>
          <w:sz w:val="27"/>
          <w:szCs w:val="27"/>
        </w:rPr>
        <w:t>Новосибирской области</w:t>
      </w:r>
    </w:p>
    <w:p w:rsidR="003E73B6" w:rsidRPr="00136BDC" w:rsidRDefault="007E06C3" w:rsidP="007E06C3">
      <w:pPr>
        <w:pStyle w:val="ac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>
        <w:rPr>
          <w:sz w:val="27"/>
          <w:szCs w:val="27"/>
        </w:rPr>
        <w:t> от 10</w:t>
      </w:r>
      <w:r w:rsidR="003E73B6" w:rsidRPr="00136BDC">
        <w:rPr>
          <w:sz w:val="27"/>
          <w:szCs w:val="27"/>
        </w:rPr>
        <w:t>.</w:t>
      </w:r>
      <w:r>
        <w:rPr>
          <w:sz w:val="27"/>
          <w:szCs w:val="27"/>
        </w:rPr>
        <w:t>07</w:t>
      </w:r>
      <w:r w:rsidR="003E73B6" w:rsidRPr="00136BDC">
        <w:rPr>
          <w:sz w:val="27"/>
          <w:szCs w:val="27"/>
        </w:rPr>
        <w:t>.20</w:t>
      </w:r>
      <w:r>
        <w:rPr>
          <w:sz w:val="27"/>
          <w:szCs w:val="27"/>
        </w:rPr>
        <w:t>20</w:t>
      </w:r>
      <w:r w:rsidR="003E73B6" w:rsidRPr="00136BDC">
        <w:rPr>
          <w:sz w:val="27"/>
          <w:szCs w:val="27"/>
        </w:rPr>
        <w:t xml:space="preserve"> г. № </w:t>
      </w:r>
    </w:p>
    <w:p w:rsidR="003E73B6" w:rsidRPr="00136BDC" w:rsidRDefault="003E73B6" w:rsidP="007E06C3">
      <w:pPr>
        <w:pStyle w:val="ac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ПОРЯДОК</w:t>
      </w:r>
    </w:p>
    <w:p w:rsidR="003E73B6" w:rsidRPr="00136BDC" w:rsidRDefault="003E73B6" w:rsidP="007E06C3">
      <w:pPr>
        <w:pStyle w:val="ac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создания и использования, в том числе на платной основе, парковок (парковочных мест), расположенных на автомобильных дорогах общего   </w:t>
      </w:r>
      <w:r w:rsidR="00DC1630" w:rsidRPr="00136BDC">
        <w:rPr>
          <w:rStyle w:val="ae"/>
          <w:sz w:val="27"/>
          <w:szCs w:val="27"/>
        </w:rPr>
        <w:t>пользования местного</w:t>
      </w:r>
      <w:r w:rsidRPr="00136BDC">
        <w:rPr>
          <w:rStyle w:val="ae"/>
          <w:sz w:val="27"/>
          <w:szCs w:val="27"/>
        </w:rPr>
        <w:t xml:space="preserve"> значения </w:t>
      </w:r>
      <w:r w:rsidR="00B967C8" w:rsidRPr="00B967C8">
        <w:rPr>
          <w:b/>
          <w:sz w:val="27"/>
          <w:szCs w:val="27"/>
        </w:rPr>
        <w:t>Станционного сельсовета Новосибирского района</w:t>
      </w:r>
      <w:r w:rsidRPr="00B967C8">
        <w:rPr>
          <w:rStyle w:val="ae"/>
          <w:b w:val="0"/>
          <w:sz w:val="27"/>
          <w:szCs w:val="27"/>
        </w:rPr>
        <w:t xml:space="preserve"> </w:t>
      </w:r>
      <w:r w:rsidRPr="00136BDC">
        <w:rPr>
          <w:rStyle w:val="ae"/>
          <w:sz w:val="27"/>
          <w:szCs w:val="27"/>
        </w:rPr>
        <w:t>Новосибирской области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РАЗДЕЛ 1. ОБЩИЕ ПОЛОЖЕНИЯ</w:t>
      </w:r>
      <w:r w:rsidRPr="00136BDC">
        <w:rPr>
          <w:sz w:val="27"/>
          <w:szCs w:val="27"/>
        </w:rPr>
        <w:t>.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</w:p>
    <w:p w:rsidR="00DC1630" w:rsidRPr="00136BDC" w:rsidRDefault="00DC1630" w:rsidP="007E06C3">
      <w:pPr>
        <w:pStyle w:val="ac"/>
        <w:shd w:val="clear" w:color="auto" w:fill="FFFFFF"/>
        <w:rPr>
          <w:rStyle w:val="ae"/>
          <w:sz w:val="27"/>
          <w:szCs w:val="27"/>
        </w:rPr>
      </w:pP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Статья 1. Предмет регулирования настоящего Положения</w:t>
      </w:r>
      <w:r w:rsidRPr="00136BDC">
        <w:rPr>
          <w:sz w:val="27"/>
          <w:szCs w:val="27"/>
        </w:rPr>
        <w:t>.</w:t>
      </w:r>
    </w:p>
    <w:p w:rsidR="003E73B6" w:rsidRPr="00136BDC" w:rsidRDefault="00DC1630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Настоящее Положение</w:t>
      </w:r>
      <w:r w:rsidR="003E73B6" w:rsidRPr="00136BDC">
        <w:rPr>
          <w:sz w:val="27"/>
          <w:szCs w:val="27"/>
        </w:rPr>
        <w:t xml:space="preserve">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 на автомобильных дорогах </w:t>
      </w:r>
      <w:r w:rsidR="007E06C3">
        <w:rPr>
          <w:sz w:val="27"/>
          <w:szCs w:val="27"/>
        </w:rPr>
        <w:t>Станционного сельсовета Новосибирского</w:t>
      </w:r>
      <w:r w:rsidR="00B967C8">
        <w:rPr>
          <w:sz w:val="27"/>
          <w:szCs w:val="27"/>
        </w:rPr>
        <w:t xml:space="preserve"> района</w:t>
      </w:r>
      <w:r w:rsidR="007E06C3" w:rsidRPr="00136BDC">
        <w:rPr>
          <w:sz w:val="27"/>
          <w:szCs w:val="27"/>
        </w:rPr>
        <w:t xml:space="preserve"> </w:t>
      </w:r>
      <w:r w:rsidR="003E73B6" w:rsidRPr="00136BDC">
        <w:rPr>
          <w:sz w:val="27"/>
          <w:szCs w:val="27"/>
        </w:rPr>
        <w:t xml:space="preserve">(далее </w:t>
      </w:r>
      <w:r w:rsidR="00B967C8" w:rsidRPr="00136BDC">
        <w:rPr>
          <w:sz w:val="27"/>
          <w:szCs w:val="27"/>
        </w:rPr>
        <w:t>– парковки</w:t>
      </w:r>
      <w:r w:rsidR="003E73B6" w:rsidRPr="00136BDC">
        <w:rPr>
          <w:sz w:val="27"/>
          <w:szCs w:val="27"/>
        </w:rPr>
        <w:t xml:space="preserve"> сельского поселения).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Статья 2. Область действия настоящего Положения.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Действие настоящего Положения распространяется на все автомобильные дороги общего пользования местного значения в границах </w:t>
      </w:r>
      <w:r w:rsidR="007E06C3">
        <w:rPr>
          <w:sz w:val="27"/>
          <w:szCs w:val="27"/>
        </w:rPr>
        <w:t>Станционного сельсовета Новосибирского</w:t>
      </w:r>
      <w:r w:rsidRPr="00136BDC">
        <w:rPr>
          <w:sz w:val="27"/>
          <w:szCs w:val="27"/>
        </w:rPr>
        <w:t xml:space="preserve"> района Новосибирской области.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Статья 3. Основные понятия и определения</w:t>
      </w:r>
      <w:r w:rsidRPr="00136BDC">
        <w:rPr>
          <w:sz w:val="27"/>
          <w:szCs w:val="27"/>
        </w:rPr>
        <w:t>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Для целей настоящего Положения используется следующие основные понятия: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1) Парковка (парковочное место) – элемент обустройства автомобильной дороги в пределах полосы земельного отвода и прилегающей территории, специально обозначенное и при необходимости обустроенное и оборудованное место </w:t>
      </w:r>
      <w:r w:rsidR="007E06C3" w:rsidRPr="00136BDC">
        <w:rPr>
          <w:sz w:val="27"/>
          <w:szCs w:val="27"/>
        </w:rPr>
        <w:t>для временного</w:t>
      </w:r>
      <w:r w:rsidRPr="00136BDC">
        <w:rPr>
          <w:sz w:val="27"/>
          <w:szCs w:val="27"/>
        </w:rPr>
        <w:t xml:space="preserve"> размещения транспортных средств.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2) Бесплатные парковки - парковки общего пользования, на которых плата с водителей транспортных средств за пользование данной территорией не взимается.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lastRenderedPageBreak/>
        <w:t>3) Платные парковки – парковки общего пользования, специально оборудованные в установленном порядке хозяйствующим субъектом (юридическим лицом) для организации временного размещения транспортных средств.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4) Служебные парковки – парковки не общего пользования специально оборудованные и соответствующим образом обозначенные, предназначенные для временного размещения служебных и (или) гостевых транспортных средств, переданные в установленном порядке юридическим лицам.</w:t>
      </w:r>
    </w:p>
    <w:p w:rsidR="003E73B6" w:rsidRPr="00136BDC" w:rsidRDefault="007E06C3" w:rsidP="00136BDC">
      <w:pPr>
        <w:pStyle w:val="ac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 5) «о</w:t>
      </w:r>
      <w:r w:rsidR="003E73B6" w:rsidRPr="00136BDC">
        <w:rPr>
          <w:sz w:val="27"/>
          <w:szCs w:val="27"/>
        </w:rPr>
        <w:t xml:space="preserve">ператор» - муниципальное учреждение, уполномоченное постановлением Администрации </w:t>
      </w:r>
      <w:r>
        <w:rPr>
          <w:sz w:val="27"/>
          <w:szCs w:val="27"/>
        </w:rPr>
        <w:t>Станционного сельсовета Новосибирского района</w:t>
      </w:r>
      <w:r w:rsidR="003E73B6" w:rsidRPr="00136BDC">
        <w:rPr>
          <w:sz w:val="27"/>
          <w:szCs w:val="27"/>
        </w:rPr>
        <w:t xml:space="preserve"> на осуществление соответствующих функций по эксплуатации платных парковок и взиманию платы за</w:t>
      </w:r>
      <w:r w:rsidR="00DC1630" w:rsidRPr="00136BDC">
        <w:rPr>
          <w:sz w:val="27"/>
          <w:szCs w:val="27"/>
        </w:rPr>
        <w:t xml:space="preserve"> </w:t>
      </w:r>
      <w:r w:rsidR="003E73B6" w:rsidRPr="00136BDC">
        <w:rPr>
          <w:sz w:val="27"/>
          <w:szCs w:val="27"/>
        </w:rPr>
        <w:t>пользование</w:t>
      </w:r>
      <w:r w:rsidR="00DC1630" w:rsidRPr="00136BDC">
        <w:rPr>
          <w:sz w:val="27"/>
          <w:szCs w:val="27"/>
        </w:rPr>
        <w:t xml:space="preserve"> </w:t>
      </w:r>
      <w:r w:rsidR="003E73B6" w:rsidRPr="00136BDC">
        <w:rPr>
          <w:sz w:val="27"/>
          <w:szCs w:val="27"/>
        </w:rPr>
        <w:t>на платной основе парковками;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6) «пункт оплаты» - пункт, позволяющий пользователю платной парковки осуществлять оплату стоимости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пользования парковкой.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РАЗДЕЛ 2. ПОРЯДОК СОЗДАНИЯ ПАРКОВОК НА ТЕРРИТОРИИ ВЕРХ-ИРМЕНСКОГО СЕЛЬСОВЕТА ОРДЫНСКОГО РАЙОНА НОВОСИБИРСКОЙ ОБЛАСТИ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 xml:space="preserve">Статья 4. Планирование участков автомобильных дорог для </w:t>
      </w:r>
      <w:r w:rsidR="00DC1630" w:rsidRPr="00136BDC">
        <w:rPr>
          <w:rStyle w:val="ae"/>
          <w:sz w:val="27"/>
          <w:szCs w:val="27"/>
        </w:rPr>
        <w:t>организации парковок</w:t>
      </w:r>
      <w:r w:rsidRPr="00136BDC">
        <w:rPr>
          <w:rStyle w:val="ae"/>
          <w:sz w:val="27"/>
          <w:szCs w:val="27"/>
        </w:rPr>
        <w:t xml:space="preserve"> сельского поселения.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1. Планирование участков автомобильных дорог для организации парковок осуществляется администрацией </w:t>
      </w:r>
      <w:r w:rsidR="007E06C3">
        <w:rPr>
          <w:sz w:val="27"/>
          <w:szCs w:val="27"/>
        </w:rPr>
        <w:t>Станционного сельсовета Новосибирского района</w:t>
      </w:r>
      <w:r w:rsidRPr="00136BDC">
        <w:rPr>
          <w:sz w:val="27"/>
          <w:szCs w:val="27"/>
        </w:rPr>
        <w:t xml:space="preserve"> в процессе разработки документации по планировки территории, а также по предложению заинтересованных юридических лиц по отношению к существующим автомобильным дорогам.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2.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</w:t>
      </w:r>
      <w:proofErr w:type="spellStart"/>
      <w:r w:rsidRPr="00136BDC">
        <w:rPr>
          <w:sz w:val="27"/>
          <w:szCs w:val="27"/>
        </w:rPr>
        <w:t>улично</w:t>
      </w:r>
      <w:proofErr w:type="spellEnd"/>
      <w:r w:rsidRPr="00136BDC">
        <w:rPr>
          <w:sz w:val="27"/>
          <w:szCs w:val="27"/>
        </w:rPr>
        <w:t xml:space="preserve"> – дорожной сети и дорожного движения </w:t>
      </w:r>
      <w:r w:rsidR="007E06C3">
        <w:rPr>
          <w:sz w:val="27"/>
          <w:szCs w:val="27"/>
        </w:rPr>
        <w:t>Станционного сельсовета Новосибирского района</w:t>
      </w:r>
      <w:r w:rsidRPr="00136BDC">
        <w:rPr>
          <w:sz w:val="27"/>
          <w:szCs w:val="27"/>
        </w:rPr>
        <w:t>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Статья 5. Адреса участков автомобильных дорог, предназначенные для организации парковок на территории сельского поселения</w:t>
      </w:r>
      <w:r w:rsidRPr="00136BDC">
        <w:rPr>
          <w:sz w:val="27"/>
          <w:szCs w:val="27"/>
        </w:rPr>
        <w:t>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1. Участок автомобильной дороги, предназначенный для </w:t>
      </w:r>
      <w:r w:rsidR="007E06C3" w:rsidRPr="00136BDC">
        <w:rPr>
          <w:sz w:val="27"/>
          <w:szCs w:val="27"/>
        </w:rPr>
        <w:t>организации парковки</w:t>
      </w:r>
      <w:r w:rsidRPr="00136BDC">
        <w:rPr>
          <w:sz w:val="27"/>
          <w:szCs w:val="27"/>
        </w:rPr>
        <w:t xml:space="preserve"> должен иметь индивидуальный адрес, состоящий из наименования дороги и расстояния участка дороги, исчисляемой от её начала.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lastRenderedPageBreak/>
        <w:t xml:space="preserve">2. Адреса участков автомобильной дороги для организации парковок сельского поселения, вид парковок устанавливается администрацией </w:t>
      </w:r>
      <w:r w:rsidR="007E06C3">
        <w:rPr>
          <w:sz w:val="27"/>
          <w:szCs w:val="27"/>
        </w:rPr>
        <w:t>Станционного сельсовета Новосибирского района</w:t>
      </w:r>
      <w:r w:rsidR="007E06C3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Новосибирской области по предложению комиссии по подготовке правил землепользования и застройки при принятии решения о создании парковок.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 xml:space="preserve">Статья 6. Разработка проекта размещения парковок на территории </w:t>
      </w:r>
      <w:r w:rsidR="007E06C3" w:rsidRPr="007E06C3">
        <w:rPr>
          <w:b/>
          <w:sz w:val="27"/>
          <w:szCs w:val="27"/>
        </w:rPr>
        <w:t>Станционного сельсовета Новосибирского района</w:t>
      </w:r>
      <w:r w:rsidRPr="00136BDC">
        <w:rPr>
          <w:rStyle w:val="ae"/>
          <w:sz w:val="27"/>
          <w:szCs w:val="27"/>
        </w:rPr>
        <w:t xml:space="preserve"> Новосибирской области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1. Проект размещения парковок на территории </w:t>
      </w:r>
      <w:r w:rsidR="007E06C3">
        <w:rPr>
          <w:sz w:val="27"/>
          <w:szCs w:val="27"/>
        </w:rPr>
        <w:t>Станционного сельсовета Новосибирского района</w:t>
      </w:r>
      <w:r w:rsidRPr="00136BDC">
        <w:rPr>
          <w:sz w:val="27"/>
          <w:szCs w:val="27"/>
        </w:rPr>
        <w:t xml:space="preserve"> разрабатывается по утверждённым адресам участков автомобильных дорог, предназначенных для организации парковок сельского поселения.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2. Разработка проекта обеспечивается инициатором предложения по организации места парковки.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3.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а) определяются границы района проектирования, и готовится подоснова в масштабе 1:2000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б)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в) проводятся замеры транспортных потоков, определяется пропускная способность улицы с целью установления возможности размещения на ней парковки.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г) для участков улиц закрепленных под организацию парковок, заказывается топографический план в масштабе 1:500 с его уточнением по фактической застройке.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д) на топографическом плане проектируются варианты расстановки автотранспортных средств с учетом безопасности движения и пропускной способности улицы.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е) варианты рассматриваются проектной организацией во взаимодействии с представителями ГИБДД ОВД по </w:t>
      </w:r>
      <w:r w:rsidR="007E06C3">
        <w:rPr>
          <w:sz w:val="27"/>
          <w:szCs w:val="27"/>
        </w:rPr>
        <w:t>Новосибирскому</w:t>
      </w:r>
      <w:r w:rsidRPr="00136BDC">
        <w:rPr>
          <w:sz w:val="27"/>
          <w:szCs w:val="27"/>
        </w:rPr>
        <w:t xml:space="preserve"> району и выбирается рекомендуемый вариант.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ж) для рекомендуемого варианта разрабатывается проект разметки мест парковки дорожной разметки в полном объеме, расстановки дорожных знаков.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з) в масштабе 1:100 делаются фрагменты выполнения разметки и в местах 1:10 фрагменты дорожных знаков с указанием всех показателей по ГОСТам.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lastRenderedPageBreak/>
        <w:t xml:space="preserve">Статья 7. Согласование проекта размещения парковок на территории </w:t>
      </w:r>
      <w:r w:rsidR="007E06C3" w:rsidRPr="007E06C3">
        <w:rPr>
          <w:b/>
          <w:sz w:val="27"/>
          <w:szCs w:val="27"/>
        </w:rPr>
        <w:t>Станционного сельсовета Новосибирского района</w:t>
      </w:r>
      <w:r w:rsidR="007E06C3" w:rsidRPr="00136BDC">
        <w:rPr>
          <w:sz w:val="27"/>
          <w:szCs w:val="27"/>
        </w:rPr>
        <w:t xml:space="preserve"> </w:t>
      </w:r>
      <w:r w:rsidRPr="00136BDC">
        <w:rPr>
          <w:rStyle w:val="ae"/>
          <w:sz w:val="27"/>
          <w:szCs w:val="27"/>
        </w:rPr>
        <w:t>Новосибирской области.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1. Проекты размещения парковок на территории </w:t>
      </w:r>
      <w:r w:rsidR="007E06C3">
        <w:rPr>
          <w:sz w:val="27"/>
          <w:szCs w:val="27"/>
        </w:rPr>
        <w:t>Станционного сельсовета Новосибирского района</w:t>
      </w:r>
      <w:r w:rsidR="007E06C3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подлежат согласованию с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- </w:t>
      </w:r>
      <w:hyperlink r:id="rId5" w:history="1">
        <w:r w:rsidR="00B967C8" w:rsidRPr="007E06C3">
          <w:rPr>
            <w:bCs/>
            <w:sz w:val="27"/>
            <w:szCs w:val="27"/>
          </w:rPr>
          <w:t>ПДПС ГИБДД (обеспечивающий БДД на федеральных трассах) ГУ МВД России по Новосибирской области</w:t>
        </w:r>
      </w:hyperlink>
    </w:p>
    <w:p w:rsidR="007E06C3" w:rsidRPr="007E06C3" w:rsidRDefault="003E73B6" w:rsidP="007E06C3">
      <w:pPr>
        <w:pStyle w:val="2"/>
        <w:shd w:val="clear" w:color="auto" w:fill="FFFFFF"/>
        <w:spacing w:before="0" w:beforeAutospacing="0" w:afterAutospacing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36BDC">
        <w:rPr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7E06C3">
        <w:rPr>
          <w:rFonts w:ascii="Times New Roman" w:hAnsi="Times New Roman" w:cs="Times New Roman"/>
          <w:color w:val="auto"/>
          <w:sz w:val="27"/>
          <w:szCs w:val="27"/>
        </w:rPr>
        <w:t xml:space="preserve">государственным инспектором дорожного надзора </w:t>
      </w:r>
      <w:hyperlink r:id="rId6" w:history="1">
        <w:r w:rsidR="007E06C3" w:rsidRPr="007E06C3">
          <w:rPr>
            <w:rFonts w:ascii="Times New Roman" w:eastAsia="Times New Roman" w:hAnsi="Times New Roman" w:cs="Times New Roman"/>
            <w:bCs/>
            <w:color w:val="auto"/>
            <w:sz w:val="27"/>
            <w:szCs w:val="27"/>
          </w:rPr>
          <w:t>ПДПС ГИБДД (обеспечивающий БДД на федеральных трассах) ГУ МВД России по Новосибирской области</w:t>
        </w:r>
      </w:hyperlink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- администрацией </w:t>
      </w:r>
      <w:r w:rsidR="007E06C3">
        <w:rPr>
          <w:sz w:val="27"/>
          <w:szCs w:val="27"/>
        </w:rPr>
        <w:t>Станционного сельсовета Новосибирского района</w:t>
      </w:r>
      <w:r w:rsidRPr="00136BDC">
        <w:rPr>
          <w:sz w:val="27"/>
          <w:szCs w:val="27"/>
        </w:rPr>
        <w:t>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2. Согласования проводится на бесплатной основе. При необходимости администрацией </w:t>
      </w:r>
      <w:r w:rsidR="007E06C3">
        <w:rPr>
          <w:sz w:val="27"/>
          <w:szCs w:val="27"/>
        </w:rPr>
        <w:t>Станционного сельсовета Новосибирского района</w:t>
      </w:r>
      <w:r w:rsidRPr="00136BDC">
        <w:rPr>
          <w:sz w:val="27"/>
          <w:szCs w:val="27"/>
        </w:rPr>
        <w:t xml:space="preserve"> определяется дополнительный перечень согласующих организаций.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Статья 8. Обустройство парковок (парковочных мест).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1. Обустройство парковок (парковочного места) обеспечивается инициатором предложения по организации места парковки и осуществляется в соответствии с согласованным проектом размещения парковки (парковочного места).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2. Обустройство платных и служебных парковок осуществляется после оформления </w:t>
      </w:r>
      <w:proofErr w:type="spellStart"/>
      <w:r w:rsidRPr="00136BDC">
        <w:rPr>
          <w:sz w:val="27"/>
          <w:szCs w:val="27"/>
        </w:rPr>
        <w:t>земельно</w:t>
      </w:r>
      <w:proofErr w:type="spellEnd"/>
      <w:r w:rsidRPr="00136BDC">
        <w:rPr>
          <w:sz w:val="27"/>
          <w:szCs w:val="27"/>
        </w:rPr>
        <w:t xml:space="preserve"> – правовых отношений на земельный участок.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>РАЗДЕЛ 3. СОДЕРЖАНИЕ, ЭКСПЛУАТАЦИЯ И ПОРЯДОК ИСПОЛЬЗОВАНИЯ ПАРКОВОК НА ТЕРРИТОРИИ ВЕРХ-ИРМЕНСКОГО СЕЛЬСОВЕТА ОРДЫНСКОГО РАЙОНА НОВОСИБИРСКОЙ ОБЛАСТИ.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7E06C3" w:rsidRDefault="003E73B6" w:rsidP="007E06C3">
      <w:pPr>
        <w:pStyle w:val="ac"/>
        <w:shd w:val="clear" w:color="auto" w:fill="FFFFFF"/>
        <w:rPr>
          <w:b/>
          <w:sz w:val="27"/>
          <w:szCs w:val="27"/>
        </w:rPr>
      </w:pPr>
      <w:r w:rsidRPr="00136BDC">
        <w:rPr>
          <w:rStyle w:val="ae"/>
          <w:sz w:val="27"/>
          <w:szCs w:val="27"/>
        </w:rPr>
        <w:t xml:space="preserve">Статья 9. Содержание парковок, расположенных на территории </w:t>
      </w:r>
      <w:r w:rsidR="007E06C3" w:rsidRPr="007E06C3">
        <w:rPr>
          <w:b/>
          <w:sz w:val="27"/>
          <w:szCs w:val="27"/>
        </w:rPr>
        <w:t>Станционного сельсовета Новосибирского района</w:t>
      </w:r>
      <w:r w:rsidRPr="007E06C3">
        <w:rPr>
          <w:rStyle w:val="ae"/>
          <w:b w:val="0"/>
          <w:sz w:val="27"/>
          <w:szCs w:val="27"/>
        </w:rPr>
        <w:t>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1. Содержание бесплатных парковок общего пользования осуществляется администрацией </w:t>
      </w:r>
      <w:r w:rsidR="007E06C3">
        <w:rPr>
          <w:sz w:val="27"/>
          <w:szCs w:val="27"/>
        </w:rPr>
        <w:t>Станционного сельсовета Новосибирского района</w:t>
      </w:r>
      <w:r w:rsidRPr="00136BDC">
        <w:rPr>
          <w:sz w:val="27"/>
          <w:szCs w:val="27"/>
        </w:rPr>
        <w:t xml:space="preserve"> Новосибирской области в соответствии с планом содержания автомобильных дорог муниципального образования.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2. Содержание платных и служебных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lastRenderedPageBreak/>
        <w:t> </w:t>
      </w:r>
    </w:p>
    <w:p w:rsidR="003E73B6" w:rsidRPr="00136BDC" w:rsidRDefault="003E73B6" w:rsidP="007A5996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 xml:space="preserve">Статья 10. Порядок использования парковок на территории </w:t>
      </w:r>
      <w:r w:rsidR="007E06C3" w:rsidRPr="007E06C3">
        <w:rPr>
          <w:b/>
          <w:sz w:val="27"/>
          <w:szCs w:val="27"/>
        </w:rPr>
        <w:t>Станционного сельсовета Новосибирского района</w:t>
      </w:r>
      <w:r w:rsidRPr="00136BDC">
        <w:rPr>
          <w:rStyle w:val="ae"/>
          <w:sz w:val="27"/>
          <w:szCs w:val="27"/>
        </w:rPr>
        <w:t xml:space="preserve"> Новосибирской области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1. Пользователь парковок имеет право получать информацию о правилах пользования парковкой, о размере платы за пользование на платной основе парковками, порядке и способах внесения соответствующего размера платы, а также о наличии альтернативных бесплатных парковок.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2. Пользователи парковок обязаны: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соблюдать требования настоящего Порядка, Правил дорожного движения Российской Федерации;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-сохранять документ об оплате за пользование платной парковой до момента выезда с нее.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3. Пользователям парковок запрещается: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препятствовать нормальной работе пунктов оплаты;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блокировать подъезд (выезд) транспортных средств на парковку;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создавать друг другу препятствия и ограничения в пользовании парковкой;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оставлять транспортное средство на платной парковке без оплаты услуг за пользование парковкой;</w:t>
      </w:r>
    </w:p>
    <w:p w:rsidR="003E73B6" w:rsidRPr="00136BDC" w:rsidRDefault="00DC1630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нарушать общественный порядок</w:t>
      </w:r>
      <w:r w:rsidR="003E73B6" w:rsidRPr="00136BDC">
        <w:rPr>
          <w:sz w:val="27"/>
          <w:szCs w:val="27"/>
        </w:rPr>
        <w:t>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загрязнять территорию парковки;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разрушать оборудование пунктов оплаты;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совершать иные действия, нарушающие установленный </w:t>
      </w:r>
      <w:r w:rsidR="00DC1630" w:rsidRPr="00136BDC">
        <w:rPr>
          <w:sz w:val="27"/>
          <w:szCs w:val="27"/>
        </w:rPr>
        <w:t>порядок использования</w:t>
      </w:r>
      <w:r w:rsidRPr="00136BDC">
        <w:rPr>
          <w:sz w:val="27"/>
          <w:szCs w:val="27"/>
        </w:rPr>
        <w:t> платных парковок.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4. Оператор обязан: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 защите прав потребителей» и обеспечить беспрепятственный проезд других участников дорожного движения по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автомобильной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дороге, исключающий образование дорожных заторов, при условии соблюдения пользователями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автомобильной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дороги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и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парковки,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расположенной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 xml:space="preserve">на ней, предусмотренных </w:t>
      </w:r>
      <w:r w:rsidRPr="00136BDC">
        <w:rPr>
          <w:sz w:val="27"/>
          <w:szCs w:val="27"/>
        </w:rPr>
        <w:lastRenderedPageBreak/>
        <w:t>требований Правил дорожного движения Российской Федерации и обеспечении ими безопасности дорожного движения;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сообщать пользователю, в том числе по его письменному заявлению сведения, относящиеся к предоставляемым услугам по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пользованию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платными парковками, в том числе информацию о правилах пользования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платной парковкой, о размере платы за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пользование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на платной основе парковкой,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порядке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и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способах внесения соответствующего размера платы, а также о наличии альтернативных бесплатных парковок;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- обеспечивать наличие информации о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местах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приема письменных претензий пользователей.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5.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и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иными нормативными правовыми актами Российской Федерации.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6.Использованиеплатных парковок, правила стоянки, въезда и 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на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автомобильную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дорогу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и другими нормативными документами.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7.Пользованиеплатной парковкой осуществляется на основании публичного договора между пользователем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и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оператором, согласно которому оператор обязан предоставить пользователю право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пользования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платной парковкой (стоянки транспортного средства на парковке), а пользователь - оплатить предоставленную услугу.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8. Пользователь заключает с оператором публичный договор (далее – договор) путем оплаты пользователем стоянки транспортного средства на платной парковке.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9. Отказ оператора от заключения с пользователем договора при наличии свободных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мест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для стоянки транспортных средств на платной парковке не допускается.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10. Размер платы за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пользование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на платной основе парковками,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расположенными</w:t>
      </w:r>
      <w:r w:rsidR="009D30C4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на</w:t>
      </w:r>
      <w:r w:rsidR="009D30C4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автомобильных</w:t>
      </w:r>
      <w:r w:rsidR="009D30C4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дорогах</w:t>
      </w:r>
      <w:r w:rsidR="009D30C4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общего</w:t>
      </w:r>
      <w:r w:rsidR="009D30C4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пользования</w:t>
      </w:r>
      <w:r w:rsidR="009D30C4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 xml:space="preserve">местного значения </w:t>
      </w:r>
      <w:r w:rsidR="007E06C3">
        <w:rPr>
          <w:sz w:val="27"/>
          <w:szCs w:val="27"/>
        </w:rPr>
        <w:t>Станционного сельсовета Новосибирского района</w:t>
      </w:r>
      <w:r w:rsidRPr="00136BDC">
        <w:rPr>
          <w:sz w:val="27"/>
          <w:szCs w:val="27"/>
        </w:rPr>
        <w:t xml:space="preserve"> Новосибирской области. Методика расчета размера платы за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пользование</w:t>
      </w:r>
      <w:r w:rsidR="00DC1630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 xml:space="preserve">парковками </w:t>
      </w:r>
      <w:r w:rsidR="009D30C4" w:rsidRPr="00136BDC">
        <w:rPr>
          <w:sz w:val="27"/>
          <w:szCs w:val="27"/>
        </w:rPr>
        <w:t>(парковочными местами</w:t>
      </w:r>
      <w:r w:rsidRPr="00136BDC">
        <w:rPr>
          <w:sz w:val="27"/>
          <w:szCs w:val="27"/>
        </w:rPr>
        <w:t>),</w:t>
      </w:r>
      <w:r w:rsidR="009D30C4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расположенными</w:t>
      </w:r>
      <w:r w:rsidR="009D30C4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на</w:t>
      </w:r>
      <w:r w:rsidR="009D30C4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автомобильных</w:t>
      </w:r>
      <w:r w:rsidR="009D30C4" w:rsidRPr="00136BDC">
        <w:rPr>
          <w:sz w:val="27"/>
          <w:szCs w:val="27"/>
        </w:rPr>
        <w:t xml:space="preserve"> </w:t>
      </w:r>
      <w:r w:rsidRPr="00136BDC">
        <w:rPr>
          <w:sz w:val="27"/>
          <w:szCs w:val="27"/>
        </w:rPr>
        <w:t>дорогах </w:t>
      </w:r>
      <w:r w:rsidR="007A5996" w:rsidRPr="00136BDC">
        <w:rPr>
          <w:sz w:val="27"/>
          <w:szCs w:val="27"/>
        </w:rPr>
        <w:t>общего пользования</w:t>
      </w:r>
      <w:r w:rsidRPr="00136BDC">
        <w:rPr>
          <w:sz w:val="27"/>
          <w:szCs w:val="27"/>
        </w:rPr>
        <w:t xml:space="preserve"> местного значения </w:t>
      </w:r>
      <w:r w:rsidR="007E06C3">
        <w:rPr>
          <w:sz w:val="27"/>
          <w:szCs w:val="27"/>
        </w:rPr>
        <w:t>Станционного сельсовета Новосибирского района</w:t>
      </w:r>
      <w:r w:rsidRPr="00136BDC">
        <w:rPr>
          <w:sz w:val="27"/>
          <w:szCs w:val="27"/>
        </w:rPr>
        <w:t xml:space="preserve"> Новосибирской области, определения её максимального размера устанавливаются постановлениями администрации </w:t>
      </w:r>
      <w:r w:rsidR="007E06C3">
        <w:rPr>
          <w:sz w:val="27"/>
          <w:szCs w:val="27"/>
        </w:rPr>
        <w:t>Станционного сельсовета Новосибирского района.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11. Не допускается взимание с пользователей каких-либо иных платежей, кроме платы за пользование на основе платной парковки.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lastRenderedPageBreak/>
        <w:t>12.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В качестве документов, подтверждающих заключение договора с оператором и оплату за пользование платной парковкой, используются отрывные талоны, наклейки (размером не более 105 мм ´ 75 мм) сроком действия несколько часов (кратно 1 часу) или 1 сутки (с фиксацией времени и даты постановки транспортного средства на платную парковку), дающие право на пользование платной парковкой.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Для оплаты пользователем платной парковки с использованием технических средств автоматической электронной оплаты,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13.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б) условия договора и </w:t>
      </w:r>
      <w:r w:rsidR="00DC1630" w:rsidRPr="00136BDC">
        <w:rPr>
          <w:sz w:val="27"/>
          <w:szCs w:val="27"/>
        </w:rPr>
        <w:t>порядок оплаты</w:t>
      </w:r>
      <w:r w:rsidRPr="00136BDC">
        <w:rPr>
          <w:sz w:val="27"/>
          <w:szCs w:val="27"/>
        </w:rPr>
        <w:t xml:space="preserve"> услуг, предоставляемых оператором, в том числе: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правила пользования парковкой;</w:t>
      </w:r>
    </w:p>
    <w:p w:rsidR="00DC1630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размер платы за пользование на платной основе парковкой;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порядок и способы внесения соответствующего размера платы;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наличие альтернативных бесплатных парковок;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в) адрес и номер бесплатного телефона подразделения оператора, осуществляющего прием претензий пользователей;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г) адрес и номер телефона подразделений Государственной инспекции безопасности дорожного движения;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д) адрес и номер телефона подразделения по защите прав потребителей;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14.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lastRenderedPageBreak/>
        <w:t>15.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 времени и месте пользования платной парковкой с занесением их в журнал регистрации.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16.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 </w:t>
      </w:r>
    </w:p>
    <w:p w:rsidR="003E73B6" w:rsidRPr="00136BDC" w:rsidRDefault="003E73B6" w:rsidP="007E06C3">
      <w:pPr>
        <w:pStyle w:val="ac"/>
        <w:shd w:val="clear" w:color="auto" w:fill="FFFFFF"/>
        <w:rPr>
          <w:sz w:val="27"/>
          <w:szCs w:val="27"/>
        </w:rPr>
      </w:pPr>
      <w:r w:rsidRPr="00136BDC">
        <w:rPr>
          <w:rStyle w:val="ae"/>
          <w:sz w:val="27"/>
          <w:szCs w:val="27"/>
        </w:rPr>
        <w:t xml:space="preserve">Статья 11. Приостановление или прекращение </w:t>
      </w:r>
      <w:proofErr w:type="gramStart"/>
      <w:r w:rsidRPr="00136BDC">
        <w:rPr>
          <w:rStyle w:val="ae"/>
          <w:sz w:val="27"/>
          <w:szCs w:val="27"/>
        </w:rPr>
        <w:t>эксплуатации  парковок</w:t>
      </w:r>
      <w:proofErr w:type="gramEnd"/>
      <w:r w:rsidRPr="00136BDC">
        <w:rPr>
          <w:rStyle w:val="ae"/>
          <w:sz w:val="27"/>
          <w:szCs w:val="27"/>
        </w:rPr>
        <w:t>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proofErr w:type="gramStart"/>
      <w:r w:rsidRPr="00136BDC">
        <w:rPr>
          <w:sz w:val="27"/>
          <w:szCs w:val="27"/>
        </w:rPr>
        <w:t>Эксплуатация  парковок</w:t>
      </w:r>
      <w:proofErr w:type="gramEnd"/>
      <w:r w:rsidRPr="00136BDC">
        <w:rPr>
          <w:sz w:val="27"/>
          <w:szCs w:val="27"/>
        </w:rPr>
        <w:t xml:space="preserve"> может быть приостановлена или прекращена в случаях: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1) Производства работ по ремонту (реконструкции) проезжей части </w:t>
      </w:r>
      <w:proofErr w:type="spellStart"/>
      <w:r w:rsidRPr="00136BDC">
        <w:rPr>
          <w:sz w:val="27"/>
          <w:szCs w:val="27"/>
        </w:rPr>
        <w:t>улично</w:t>
      </w:r>
      <w:proofErr w:type="spellEnd"/>
      <w:r w:rsidRPr="00136BDC">
        <w:rPr>
          <w:sz w:val="27"/>
          <w:szCs w:val="27"/>
        </w:rPr>
        <w:t xml:space="preserve"> – дорожной сети;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>2) Изменения схемы организации дорожного движения;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3) Прекращения </w:t>
      </w:r>
      <w:proofErr w:type="spellStart"/>
      <w:r w:rsidRPr="00136BDC">
        <w:rPr>
          <w:sz w:val="27"/>
          <w:szCs w:val="27"/>
        </w:rPr>
        <w:t>земельно</w:t>
      </w:r>
      <w:proofErr w:type="spellEnd"/>
      <w:r w:rsidRPr="00136BDC">
        <w:rPr>
          <w:sz w:val="27"/>
          <w:szCs w:val="27"/>
        </w:rPr>
        <w:t xml:space="preserve"> – правовых отношений или нарушения уполномоченными организациями порядка эксплуатации платных или служебных парковок.</w:t>
      </w:r>
    </w:p>
    <w:p w:rsidR="003E73B6" w:rsidRPr="00136BDC" w:rsidRDefault="003E73B6" w:rsidP="00136BDC">
      <w:pPr>
        <w:pStyle w:val="ac"/>
        <w:shd w:val="clear" w:color="auto" w:fill="FFFFFF"/>
        <w:jc w:val="both"/>
        <w:rPr>
          <w:sz w:val="27"/>
          <w:szCs w:val="27"/>
        </w:rPr>
      </w:pPr>
      <w:r w:rsidRPr="00136BDC">
        <w:rPr>
          <w:sz w:val="27"/>
          <w:szCs w:val="27"/>
        </w:rPr>
        <w:t xml:space="preserve">4) Проведение </w:t>
      </w:r>
      <w:r w:rsidR="007E06C3" w:rsidRPr="00136BDC">
        <w:rPr>
          <w:sz w:val="27"/>
          <w:szCs w:val="27"/>
        </w:rPr>
        <w:t>специальных мероприятий</w:t>
      </w:r>
      <w:r w:rsidRPr="00136BDC">
        <w:rPr>
          <w:sz w:val="27"/>
          <w:szCs w:val="27"/>
        </w:rPr>
        <w:t xml:space="preserve"> (праздничные манифестации, соревнования и </w:t>
      </w:r>
      <w:proofErr w:type="spellStart"/>
      <w:r w:rsidRPr="00136BDC">
        <w:rPr>
          <w:sz w:val="27"/>
          <w:szCs w:val="27"/>
        </w:rPr>
        <w:t>др</w:t>
      </w:r>
      <w:proofErr w:type="spellEnd"/>
      <w:r w:rsidRPr="00136BDC">
        <w:rPr>
          <w:sz w:val="27"/>
          <w:szCs w:val="27"/>
        </w:rPr>
        <w:t>).</w:t>
      </w:r>
    </w:p>
    <w:p w:rsidR="00340EDD" w:rsidRPr="00136BDC" w:rsidRDefault="00340EDD" w:rsidP="00136BDC">
      <w:pPr>
        <w:pStyle w:val="a3"/>
        <w:spacing w:after="10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40EDD" w:rsidRPr="00136BDC" w:rsidSect="003A550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C4DD7"/>
    <w:multiLevelType w:val="multilevel"/>
    <w:tmpl w:val="BF76C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 w15:restartNumberingAfterBreak="0">
    <w:nsid w:val="57A51E7B"/>
    <w:multiLevelType w:val="hybridMultilevel"/>
    <w:tmpl w:val="5C50C094"/>
    <w:lvl w:ilvl="0" w:tplc="A852C3C8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6D24705"/>
    <w:multiLevelType w:val="multilevel"/>
    <w:tmpl w:val="A4D4E7E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3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CC"/>
    <w:rsid w:val="00000E60"/>
    <w:rsid w:val="0000265B"/>
    <w:rsid w:val="00080648"/>
    <w:rsid w:val="000A1653"/>
    <w:rsid w:val="000E304B"/>
    <w:rsid w:val="00136BDC"/>
    <w:rsid w:val="0015170C"/>
    <w:rsid w:val="00154C32"/>
    <w:rsid w:val="00156163"/>
    <w:rsid w:val="001574CE"/>
    <w:rsid w:val="00171DDF"/>
    <w:rsid w:val="001A13C6"/>
    <w:rsid w:val="001E3F5B"/>
    <w:rsid w:val="001F30D2"/>
    <w:rsid w:val="002535E1"/>
    <w:rsid w:val="002F0694"/>
    <w:rsid w:val="00340E21"/>
    <w:rsid w:val="00340EDD"/>
    <w:rsid w:val="003A5501"/>
    <w:rsid w:val="003D24B2"/>
    <w:rsid w:val="003E73B6"/>
    <w:rsid w:val="00423CBA"/>
    <w:rsid w:val="004B1FE6"/>
    <w:rsid w:val="004D07FF"/>
    <w:rsid w:val="00502A6E"/>
    <w:rsid w:val="00515467"/>
    <w:rsid w:val="00532B84"/>
    <w:rsid w:val="00540723"/>
    <w:rsid w:val="00592704"/>
    <w:rsid w:val="005A6C56"/>
    <w:rsid w:val="005C4C81"/>
    <w:rsid w:val="00600E48"/>
    <w:rsid w:val="00654939"/>
    <w:rsid w:val="006609AA"/>
    <w:rsid w:val="0067231F"/>
    <w:rsid w:val="00677B6E"/>
    <w:rsid w:val="00681D42"/>
    <w:rsid w:val="00693050"/>
    <w:rsid w:val="0069788B"/>
    <w:rsid w:val="006C5CDF"/>
    <w:rsid w:val="006E2D39"/>
    <w:rsid w:val="0070460E"/>
    <w:rsid w:val="0072573E"/>
    <w:rsid w:val="00740DCC"/>
    <w:rsid w:val="007A5996"/>
    <w:rsid w:val="007D1A81"/>
    <w:rsid w:val="007E06C3"/>
    <w:rsid w:val="007F69F1"/>
    <w:rsid w:val="008031CE"/>
    <w:rsid w:val="008054AF"/>
    <w:rsid w:val="00835BE7"/>
    <w:rsid w:val="008445CB"/>
    <w:rsid w:val="00854DAE"/>
    <w:rsid w:val="008751C9"/>
    <w:rsid w:val="008C177A"/>
    <w:rsid w:val="008F1D13"/>
    <w:rsid w:val="0090470E"/>
    <w:rsid w:val="0090476A"/>
    <w:rsid w:val="0092122A"/>
    <w:rsid w:val="009637CA"/>
    <w:rsid w:val="009803F1"/>
    <w:rsid w:val="009D30C4"/>
    <w:rsid w:val="009D33BB"/>
    <w:rsid w:val="00A00BBA"/>
    <w:rsid w:val="00A30451"/>
    <w:rsid w:val="00A339EF"/>
    <w:rsid w:val="00A67511"/>
    <w:rsid w:val="00A833E3"/>
    <w:rsid w:val="00A97C06"/>
    <w:rsid w:val="00AA46BE"/>
    <w:rsid w:val="00B55FE8"/>
    <w:rsid w:val="00B65A18"/>
    <w:rsid w:val="00B967C8"/>
    <w:rsid w:val="00BA1329"/>
    <w:rsid w:val="00BA6415"/>
    <w:rsid w:val="00BB19D6"/>
    <w:rsid w:val="00BE1753"/>
    <w:rsid w:val="00BF76C5"/>
    <w:rsid w:val="00C35745"/>
    <w:rsid w:val="00CA3590"/>
    <w:rsid w:val="00CD2F22"/>
    <w:rsid w:val="00CD5487"/>
    <w:rsid w:val="00CE6345"/>
    <w:rsid w:val="00CE6522"/>
    <w:rsid w:val="00D30A2C"/>
    <w:rsid w:val="00D42A1F"/>
    <w:rsid w:val="00D575C2"/>
    <w:rsid w:val="00D60132"/>
    <w:rsid w:val="00D8310A"/>
    <w:rsid w:val="00DC1630"/>
    <w:rsid w:val="00E12865"/>
    <w:rsid w:val="00E60F3A"/>
    <w:rsid w:val="00F26B66"/>
    <w:rsid w:val="00F617A3"/>
    <w:rsid w:val="00FC499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160FC-16B9-42AD-9996-3EDC1C79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0DCC"/>
    <w:pPr>
      <w:spacing w:after="0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rsid w:val="00740DCC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740DCC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740DC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D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C499D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340E21"/>
    <w:rPr>
      <w:color w:val="0000FF"/>
      <w:u w:val="single"/>
    </w:rPr>
  </w:style>
  <w:style w:type="paragraph" w:styleId="a9">
    <w:name w:val="Body Text"/>
    <w:basedOn w:val="a"/>
    <w:link w:val="aa"/>
    <w:rsid w:val="00592704"/>
    <w:pPr>
      <w:spacing w:after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59270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styleId="ab">
    <w:name w:val="Emphasis"/>
    <w:qFormat/>
    <w:rsid w:val="00592704"/>
    <w:rPr>
      <w:i/>
      <w:iCs/>
    </w:rPr>
  </w:style>
  <w:style w:type="paragraph" w:styleId="ac">
    <w:name w:val="Normal (Web)"/>
    <w:basedOn w:val="a"/>
    <w:uiPriority w:val="99"/>
    <w:rsid w:val="005927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592704"/>
    <w:pPr>
      <w:widowControl w:val="0"/>
      <w:suppressAutoHyphens/>
      <w:spacing w:after="0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d">
    <w:name w:val="List Paragraph"/>
    <w:basedOn w:val="a"/>
    <w:uiPriority w:val="34"/>
    <w:qFormat/>
    <w:rsid w:val="00592704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character" w:styleId="ae">
    <w:name w:val="Strong"/>
    <w:uiPriority w:val="22"/>
    <w:qFormat/>
    <w:rsid w:val="00592704"/>
    <w:rPr>
      <w:b/>
      <w:bCs/>
    </w:rPr>
  </w:style>
  <w:style w:type="paragraph" w:customStyle="1" w:styleId="Style5">
    <w:name w:val="Style5"/>
    <w:basedOn w:val="a"/>
    <w:uiPriority w:val="99"/>
    <w:rsid w:val="00592704"/>
    <w:pPr>
      <w:widowControl w:val="0"/>
      <w:autoSpaceDE w:val="0"/>
      <w:autoSpaceDN w:val="0"/>
      <w:adjustRightInd w:val="0"/>
      <w:spacing w:after="0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59270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92704"/>
    <w:rPr>
      <w:rFonts w:ascii="Arial" w:eastAsia="Arial" w:hAnsi="Arial" w:cs="Times New Roman"/>
      <w:sz w:val="20"/>
      <w:szCs w:val="20"/>
      <w:lang w:eastAsia="ja-JP"/>
    </w:rPr>
  </w:style>
  <w:style w:type="paragraph" w:customStyle="1" w:styleId="msonospacing0">
    <w:name w:val="msonospacing"/>
    <w:basedOn w:val="a"/>
    <w:rsid w:val="00592704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0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dear.xn--p1ai/r/54/divisions/1950" TargetMode="External"/><Relationship Id="rId5" Type="http://schemas.openxmlformats.org/officeDocument/2006/relationships/hyperlink" Target="https://xn--90adear.xn--p1ai/r/54/divisions/1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cp:lastPrinted>2020-03-19T07:49:00Z</cp:lastPrinted>
  <dcterms:created xsi:type="dcterms:W3CDTF">2020-07-10T05:54:00Z</dcterms:created>
  <dcterms:modified xsi:type="dcterms:W3CDTF">2020-07-13T06:59:00Z</dcterms:modified>
</cp:coreProperties>
</file>