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0E48" w:rsidRPr="00600E48" w:rsidRDefault="00136BDC" w:rsidP="00D60132">
      <w:pPr>
        <w:spacing w:after="0" w:line="180" w:lineRule="atLeas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600E48" w:rsidRPr="00600E48">
        <w:rPr>
          <w:rFonts w:ascii="Times New Roman" w:hAnsi="Times New Roman" w:cs="Times New Roman"/>
          <w:b/>
          <w:sz w:val="28"/>
          <w:szCs w:val="28"/>
        </w:rPr>
        <w:t>СТАНЦИОННОГО СЕЛЬСОВЕТА</w:t>
      </w:r>
    </w:p>
    <w:p w:rsidR="00600E48" w:rsidRPr="00600E48" w:rsidRDefault="00600E48" w:rsidP="00D60132">
      <w:pPr>
        <w:spacing w:after="0" w:line="180" w:lineRule="atLeast"/>
        <w:rPr>
          <w:rFonts w:ascii="Times New Roman" w:hAnsi="Times New Roman" w:cs="Times New Roman"/>
          <w:b/>
          <w:sz w:val="28"/>
          <w:szCs w:val="28"/>
        </w:rPr>
      </w:pPr>
      <w:r w:rsidRPr="00600E48">
        <w:rPr>
          <w:rFonts w:ascii="Times New Roman" w:hAnsi="Times New Roman" w:cs="Times New Roman"/>
          <w:b/>
          <w:sz w:val="28"/>
          <w:szCs w:val="28"/>
        </w:rPr>
        <w:t>НОВОСИБИРСКОГО РАЙОНА</w:t>
      </w:r>
    </w:p>
    <w:p w:rsidR="00600E48" w:rsidRPr="00600E48" w:rsidRDefault="00600E48" w:rsidP="00D60132">
      <w:pPr>
        <w:spacing w:after="0" w:line="180" w:lineRule="atLeast"/>
        <w:rPr>
          <w:rFonts w:ascii="Times New Roman" w:hAnsi="Times New Roman" w:cs="Times New Roman"/>
          <w:b/>
          <w:sz w:val="28"/>
          <w:szCs w:val="28"/>
        </w:rPr>
      </w:pPr>
      <w:r w:rsidRPr="00600E48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4B1FE6" w:rsidRDefault="004B1FE6" w:rsidP="00740DCC">
      <w:pPr>
        <w:pStyle w:val="a3"/>
        <w:rPr>
          <w:rFonts w:ascii="Times New Roman" w:hAnsi="Times New Roman"/>
          <w:sz w:val="28"/>
          <w:szCs w:val="28"/>
        </w:rPr>
      </w:pPr>
    </w:p>
    <w:p w:rsidR="00740DCC" w:rsidRPr="00502A6E" w:rsidRDefault="00740DCC" w:rsidP="00740DCC">
      <w:pPr>
        <w:pStyle w:val="a3"/>
        <w:rPr>
          <w:rFonts w:ascii="Times New Roman" w:hAnsi="Times New Roman"/>
          <w:b/>
          <w:sz w:val="28"/>
          <w:szCs w:val="28"/>
        </w:rPr>
      </w:pPr>
      <w:r w:rsidRPr="00502A6E">
        <w:rPr>
          <w:rFonts w:ascii="Times New Roman" w:hAnsi="Times New Roman"/>
          <w:b/>
          <w:sz w:val="28"/>
          <w:szCs w:val="28"/>
        </w:rPr>
        <w:t>ПОСТАНОВЛЕНИЕ</w:t>
      </w:r>
    </w:p>
    <w:p w:rsidR="00740DCC" w:rsidRPr="00740DCC" w:rsidRDefault="00740DCC" w:rsidP="00740DCC">
      <w:pPr>
        <w:pStyle w:val="a3"/>
        <w:rPr>
          <w:rFonts w:ascii="Times New Roman" w:hAnsi="Times New Roman"/>
          <w:sz w:val="28"/>
          <w:szCs w:val="28"/>
        </w:rPr>
      </w:pPr>
    </w:p>
    <w:p w:rsidR="00740DCC" w:rsidRPr="009803F1" w:rsidRDefault="00592704" w:rsidP="009803F1">
      <w:pPr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</w:rPr>
        <w:t>10</w:t>
      </w:r>
      <w:r w:rsidR="00600E48">
        <w:rPr>
          <w:rFonts w:ascii="Times New Roman" w:hAnsi="Times New Roman"/>
          <w:b/>
          <w:color w:val="000000" w:themeColor="text1"/>
          <w:sz w:val="28"/>
          <w:szCs w:val="28"/>
        </w:rPr>
        <w:t>.</w:t>
      </w:r>
      <w:r w:rsidR="00000E60">
        <w:rPr>
          <w:rFonts w:ascii="Times New Roman" w:hAnsi="Times New Roman"/>
          <w:b/>
          <w:color w:val="000000" w:themeColor="text1"/>
          <w:sz w:val="28"/>
          <w:szCs w:val="28"/>
        </w:rPr>
        <w:t>0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>7</w:t>
      </w:r>
      <w:r w:rsidR="00600E48">
        <w:rPr>
          <w:rFonts w:ascii="Times New Roman" w:hAnsi="Times New Roman"/>
          <w:b/>
          <w:color w:val="000000" w:themeColor="text1"/>
          <w:sz w:val="28"/>
          <w:szCs w:val="28"/>
        </w:rPr>
        <w:t>.20</w:t>
      </w:r>
      <w:r w:rsidR="00000E60">
        <w:rPr>
          <w:rFonts w:ascii="Times New Roman" w:hAnsi="Times New Roman"/>
          <w:b/>
          <w:color w:val="000000" w:themeColor="text1"/>
          <w:sz w:val="28"/>
          <w:szCs w:val="28"/>
        </w:rPr>
        <w:t>20</w:t>
      </w:r>
      <w:r w:rsidR="00600E48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154C3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                           </w:t>
      </w:r>
      <w:r w:rsidR="00600E48">
        <w:rPr>
          <w:rFonts w:ascii="Times New Roman" w:hAnsi="Times New Roman"/>
          <w:b/>
          <w:color w:val="000000" w:themeColor="text1"/>
          <w:sz w:val="28"/>
          <w:szCs w:val="28"/>
        </w:rPr>
        <w:t xml:space="preserve">           ст. Мочище</w:t>
      </w:r>
      <w:r w:rsidR="00154C3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                        </w:t>
      </w:r>
      <w:r w:rsidR="00B65A18">
        <w:rPr>
          <w:rFonts w:ascii="Times New Roman" w:hAnsi="Times New Roman"/>
          <w:b/>
          <w:color w:val="000000" w:themeColor="text1"/>
          <w:sz w:val="28"/>
          <w:szCs w:val="28"/>
        </w:rPr>
        <w:t xml:space="preserve">          </w:t>
      </w:r>
      <w:r w:rsidR="00154C3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   </w:t>
      </w:r>
      <w:r w:rsidR="00600E48">
        <w:rPr>
          <w:rFonts w:ascii="Times New Roman" w:hAnsi="Times New Roman"/>
          <w:b/>
          <w:color w:val="000000" w:themeColor="text1"/>
          <w:sz w:val="28"/>
          <w:szCs w:val="28"/>
        </w:rPr>
        <w:t xml:space="preserve">      №</w:t>
      </w:r>
      <w:r w:rsidR="00DE288C">
        <w:rPr>
          <w:rFonts w:ascii="Times New Roman" w:hAnsi="Times New Roman"/>
          <w:b/>
          <w:color w:val="000000" w:themeColor="text1"/>
          <w:sz w:val="28"/>
          <w:szCs w:val="28"/>
        </w:rPr>
        <w:t xml:space="preserve"> 266</w:t>
      </w:r>
      <w:bookmarkStart w:id="0" w:name="_GoBack"/>
      <w:bookmarkEnd w:id="0"/>
    </w:p>
    <w:p w:rsidR="00740DCC" w:rsidRPr="00C12118" w:rsidRDefault="00740DCC" w:rsidP="00C12118">
      <w:pPr>
        <w:pStyle w:val="a3"/>
        <w:spacing w:before="0" w:beforeAutospacing="0" w:afterAutospacing="0"/>
        <w:jc w:val="both"/>
        <w:rPr>
          <w:rFonts w:ascii="Times New Roman" w:hAnsi="Times New Roman"/>
          <w:sz w:val="28"/>
          <w:szCs w:val="28"/>
        </w:rPr>
      </w:pPr>
    </w:p>
    <w:p w:rsidR="00C12118" w:rsidRDefault="00585F65" w:rsidP="00C12118">
      <w:pPr>
        <w:spacing w:before="0" w:beforeAutospacing="0" w:after="0" w:afterAutospacing="0"/>
        <w:jc w:val="left"/>
        <w:rPr>
          <w:rFonts w:ascii="Times New Roman" w:hAnsi="Times New Roman" w:cs="Times New Roman"/>
          <w:b/>
          <w:sz w:val="28"/>
          <w:szCs w:val="28"/>
        </w:rPr>
      </w:pPr>
      <w:r w:rsidRPr="00C12118"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ремонта, </w:t>
      </w:r>
    </w:p>
    <w:p w:rsidR="00585F65" w:rsidRPr="00C12118" w:rsidRDefault="00585F65" w:rsidP="00C12118">
      <w:pPr>
        <w:spacing w:before="0" w:beforeAutospacing="0" w:after="0" w:afterAutospacing="0"/>
        <w:jc w:val="left"/>
        <w:rPr>
          <w:rFonts w:ascii="Times New Roman" w:hAnsi="Times New Roman" w:cs="Times New Roman"/>
          <w:b/>
          <w:sz w:val="28"/>
          <w:szCs w:val="28"/>
        </w:rPr>
      </w:pPr>
      <w:r w:rsidRPr="00C12118">
        <w:rPr>
          <w:rFonts w:ascii="Times New Roman" w:hAnsi="Times New Roman" w:cs="Times New Roman"/>
          <w:b/>
          <w:sz w:val="28"/>
          <w:szCs w:val="28"/>
        </w:rPr>
        <w:t xml:space="preserve">содержания и оценки технического </w:t>
      </w:r>
    </w:p>
    <w:p w:rsidR="00C12118" w:rsidRDefault="00585F65" w:rsidP="00C12118">
      <w:pPr>
        <w:spacing w:before="0" w:beforeAutospacing="0" w:after="0" w:afterAutospacing="0"/>
        <w:jc w:val="left"/>
        <w:rPr>
          <w:rFonts w:ascii="Times New Roman" w:hAnsi="Times New Roman" w:cs="Times New Roman"/>
          <w:b/>
          <w:sz w:val="28"/>
          <w:szCs w:val="28"/>
        </w:rPr>
      </w:pPr>
      <w:r w:rsidRPr="00C12118">
        <w:rPr>
          <w:rFonts w:ascii="Times New Roman" w:hAnsi="Times New Roman" w:cs="Times New Roman"/>
          <w:b/>
          <w:sz w:val="28"/>
          <w:szCs w:val="28"/>
        </w:rPr>
        <w:t xml:space="preserve">состояния автомобильных дорог </w:t>
      </w:r>
    </w:p>
    <w:p w:rsidR="00585F65" w:rsidRPr="00C12118" w:rsidRDefault="00585F65" w:rsidP="00C12118">
      <w:pPr>
        <w:spacing w:before="0" w:beforeAutospacing="0" w:after="0" w:afterAutospacing="0"/>
        <w:jc w:val="left"/>
        <w:rPr>
          <w:rFonts w:ascii="Times New Roman" w:hAnsi="Times New Roman" w:cs="Times New Roman"/>
          <w:b/>
          <w:sz w:val="28"/>
          <w:szCs w:val="28"/>
        </w:rPr>
      </w:pPr>
      <w:r w:rsidRPr="00C12118">
        <w:rPr>
          <w:rFonts w:ascii="Times New Roman" w:hAnsi="Times New Roman" w:cs="Times New Roman"/>
          <w:b/>
          <w:sz w:val="28"/>
          <w:szCs w:val="28"/>
        </w:rPr>
        <w:t>общего пользования местного значения</w:t>
      </w:r>
    </w:p>
    <w:p w:rsidR="00C12118" w:rsidRDefault="00C12118" w:rsidP="00C12118">
      <w:pPr>
        <w:spacing w:before="0" w:beforeAutospacing="0" w:after="0" w:afterAutospacing="0"/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Станционного сельсовета</w:t>
      </w:r>
    </w:p>
    <w:p w:rsidR="00585F65" w:rsidRPr="00C12118" w:rsidRDefault="00585F65" w:rsidP="00C12118">
      <w:pPr>
        <w:spacing w:before="0" w:beforeAutospacing="0" w:after="0" w:afterAutospacing="0"/>
        <w:jc w:val="left"/>
        <w:rPr>
          <w:rFonts w:ascii="Times New Roman" w:hAnsi="Times New Roman" w:cs="Times New Roman"/>
          <w:b/>
          <w:sz w:val="28"/>
          <w:szCs w:val="28"/>
        </w:rPr>
      </w:pPr>
      <w:r w:rsidRPr="00C12118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:rsidR="00585F65" w:rsidRPr="00C12118" w:rsidRDefault="00585F65" w:rsidP="00C12118">
      <w:pPr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  В соответствии с Федеральным законом от 06.10.2003 N 131-ФЗ «Об общих принципах организации местного самоуправления в Российской Федерации</w:t>
      </w:r>
      <w:r w:rsidR="00C12118" w:rsidRPr="00C12118">
        <w:rPr>
          <w:rFonts w:ascii="Times New Roman" w:hAnsi="Times New Roman" w:cs="Times New Roman"/>
          <w:sz w:val="28"/>
          <w:szCs w:val="28"/>
        </w:rPr>
        <w:t>», Федеральным</w:t>
      </w:r>
      <w:r w:rsidRPr="00C12118">
        <w:rPr>
          <w:rFonts w:ascii="Times New Roman" w:hAnsi="Times New Roman" w:cs="Times New Roman"/>
          <w:sz w:val="28"/>
          <w:szCs w:val="28"/>
        </w:rPr>
        <w:t xml:space="preserve">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 w:rsidRPr="00C12118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1. Утвердить прилагаемый Порядок ремонта, содержания и оценки технического состояния автомобильных дорог общего пользования местного значения </w:t>
      </w:r>
      <w:r w:rsidR="00C12118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</w:t>
      </w:r>
      <w:r w:rsidRPr="00C12118">
        <w:rPr>
          <w:rFonts w:ascii="Times New Roman" w:hAnsi="Times New Roman" w:cs="Times New Roman"/>
          <w:sz w:val="28"/>
          <w:szCs w:val="28"/>
        </w:rPr>
        <w:t xml:space="preserve"> Новосибирской области (приложение № 1).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2. Опубликовать настоящее постановление в периодическом печатном издании органа местного самоуправления «</w:t>
      </w:r>
      <w:r w:rsidR="00C12118">
        <w:rPr>
          <w:rFonts w:ascii="Times New Roman" w:hAnsi="Times New Roman" w:cs="Times New Roman"/>
          <w:sz w:val="28"/>
          <w:szCs w:val="28"/>
        </w:rPr>
        <w:t>Приобская правда</w:t>
      </w:r>
      <w:r w:rsidRPr="00C12118">
        <w:rPr>
          <w:rFonts w:ascii="Times New Roman" w:hAnsi="Times New Roman" w:cs="Times New Roman"/>
          <w:sz w:val="28"/>
          <w:szCs w:val="28"/>
        </w:rPr>
        <w:t>» и на официальном сайте администрации в сети «Интернет»</w:t>
      </w:r>
      <w:r w:rsidR="00C1211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2118">
        <w:rPr>
          <w:rFonts w:ascii="Times New Roman" w:hAnsi="Times New Roman" w:cs="Times New Roman"/>
          <w:sz w:val="28"/>
          <w:szCs w:val="28"/>
          <w:lang w:val="en-US"/>
        </w:rPr>
        <w:t>admstan</w:t>
      </w:r>
      <w:proofErr w:type="spellEnd"/>
      <w:r w:rsidR="00C12118" w:rsidRPr="00C12118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C12118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="00C12118" w:rsidRPr="00C12118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C12118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C12118">
        <w:rPr>
          <w:rFonts w:ascii="Times New Roman" w:hAnsi="Times New Roman" w:cs="Times New Roman"/>
          <w:sz w:val="28"/>
          <w:szCs w:val="28"/>
        </w:rPr>
        <w:t>.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3. Контроль исполнения настоящего постановления оставляю за собой.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DE288C">
        <w:rPr>
          <w:rFonts w:ascii="Times New Roman" w:hAnsi="Times New Roman" w:cs="Times New Roman"/>
          <w:sz w:val="28"/>
          <w:szCs w:val="28"/>
        </w:rPr>
        <w:t>С</w:t>
      </w:r>
      <w:r w:rsidR="00C12118">
        <w:rPr>
          <w:rFonts w:ascii="Times New Roman" w:hAnsi="Times New Roman" w:cs="Times New Roman"/>
          <w:sz w:val="28"/>
          <w:szCs w:val="28"/>
        </w:rPr>
        <w:t xml:space="preserve">танционного </w:t>
      </w:r>
      <w:r w:rsidRPr="00C12118">
        <w:rPr>
          <w:rFonts w:ascii="Times New Roman" w:hAnsi="Times New Roman" w:cs="Times New Roman"/>
          <w:sz w:val="28"/>
          <w:szCs w:val="28"/>
        </w:rPr>
        <w:t>сельсовета</w:t>
      </w:r>
      <w:r w:rsidR="00C12118">
        <w:rPr>
          <w:rFonts w:ascii="Times New Roman" w:hAnsi="Times New Roman" w:cs="Times New Roman"/>
          <w:sz w:val="28"/>
          <w:szCs w:val="28"/>
        </w:rPr>
        <w:tab/>
      </w:r>
      <w:r w:rsidR="00C12118">
        <w:rPr>
          <w:rFonts w:ascii="Times New Roman" w:hAnsi="Times New Roman" w:cs="Times New Roman"/>
          <w:sz w:val="28"/>
          <w:szCs w:val="28"/>
        </w:rPr>
        <w:tab/>
      </w:r>
      <w:r w:rsidR="00C12118">
        <w:rPr>
          <w:rFonts w:ascii="Times New Roman" w:hAnsi="Times New Roman" w:cs="Times New Roman"/>
          <w:sz w:val="28"/>
          <w:szCs w:val="28"/>
        </w:rPr>
        <w:tab/>
      </w:r>
      <w:r w:rsidR="00C12118">
        <w:rPr>
          <w:rFonts w:ascii="Times New Roman" w:hAnsi="Times New Roman" w:cs="Times New Roman"/>
          <w:sz w:val="28"/>
          <w:szCs w:val="28"/>
        </w:rPr>
        <w:tab/>
      </w:r>
      <w:r w:rsidR="00C12118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C12118">
        <w:rPr>
          <w:rFonts w:ascii="Times New Roman" w:hAnsi="Times New Roman" w:cs="Times New Roman"/>
          <w:sz w:val="28"/>
          <w:szCs w:val="28"/>
        </w:rPr>
        <w:t>А.М.Мыльников</w:t>
      </w:r>
      <w:proofErr w:type="spellEnd"/>
    </w:p>
    <w:p w:rsidR="00585F65" w:rsidRPr="00C12118" w:rsidRDefault="00585F65" w:rsidP="00C12118">
      <w:pPr>
        <w:tabs>
          <w:tab w:val="right" w:pos="9781"/>
          <w:tab w:val="right" w:pos="9923"/>
        </w:tabs>
        <w:spacing w:before="0" w:beforeAutospacing="0" w:after="0" w:afterAutospacing="0"/>
        <w:jc w:val="right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br w:type="page"/>
      </w:r>
    </w:p>
    <w:p w:rsidR="00585F65" w:rsidRPr="00C12118" w:rsidRDefault="00585F65" w:rsidP="00C12118">
      <w:pPr>
        <w:spacing w:before="0" w:beforeAutospacing="0" w:after="0" w:afterAutospacing="0"/>
        <w:jc w:val="right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585F65" w:rsidRPr="00C12118" w:rsidRDefault="00585F65" w:rsidP="00C12118">
      <w:pPr>
        <w:spacing w:before="0" w:beforeAutospacing="0" w:after="0" w:afterAutospacing="0"/>
        <w:jc w:val="right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к постановлению администрации</w:t>
      </w:r>
    </w:p>
    <w:p w:rsidR="00585F65" w:rsidRPr="00C12118" w:rsidRDefault="00C12118" w:rsidP="00C12118">
      <w:pPr>
        <w:spacing w:before="0" w:beforeAutospacing="0" w:after="0" w:afterAutospacing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Станционного сельсовета</w:t>
      </w:r>
      <w:r w:rsidR="00585F65" w:rsidRPr="00C1211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85F65" w:rsidRPr="00C12118" w:rsidRDefault="00892931" w:rsidP="00C12118">
      <w:pPr>
        <w:spacing w:before="0" w:beforeAutospacing="0" w:after="0" w:afterAutospacing="0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585F65" w:rsidRPr="00C12118">
        <w:rPr>
          <w:rFonts w:ascii="Times New Roman" w:hAnsi="Times New Roman" w:cs="Times New Roman"/>
          <w:sz w:val="28"/>
          <w:szCs w:val="28"/>
        </w:rPr>
        <w:t xml:space="preserve"> от</w:t>
      </w:r>
      <w:proofErr w:type="gramEnd"/>
      <w:r w:rsidR="00585F65" w:rsidRPr="00C1211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10</w:t>
      </w:r>
      <w:r w:rsidR="00585F65" w:rsidRPr="00C1211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07</w:t>
      </w:r>
      <w:r w:rsidR="00585F65" w:rsidRPr="00C12118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20</w:t>
      </w:r>
      <w:r w:rsidR="00585F65" w:rsidRPr="00C12118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85F65" w:rsidRPr="00C12118" w:rsidRDefault="00585F65" w:rsidP="00C12118">
      <w:pPr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 w:rsidRPr="00C12118">
        <w:rPr>
          <w:rFonts w:ascii="Times New Roman" w:hAnsi="Times New Roman" w:cs="Times New Roman"/>
          <w:b/>
          <w:sz w:val="28"/>
          <w:szCs w:val="28"/>
        </w:rPr>
        <w:t xml:space="preserve">Порядок </w:t>
      </w:r>
      <w:r w:rsidR="00C12118" w:rsidRPr="00C12118">
        <w:rPr>
          <w:rFonts w:ascii="Times New Roman" w:hAnsi="Times New Roman" w:cs="Times New Roman"/>
          <w:b/>
          <w:sz w:val="28"/>
          <w:szCs w:val="28"/>
        </w:rPr>
        <w:t>ремонта, содержания</w:t>
      </w:r>
      <w:r w:rsidRPr="00C12118">
        <w:rPr>
          <w:rFonts w:ascii="Times New Roman" w:hAnsi="Times New Roman" w:cs="Times New Roman"/>
          <w:b/>
          <w:sz w:val="28"/>
          <w:szCs w:val="28"/>
        </w:rPr>
        <w:t xml:space="preserve"> и оценки технического состояния автомобильных дорог общего пользования местного значения</w:t>
      </w:r>
    </w:p>
    <w:p w:rsidR="00585F65" w:rsidRPr="00C12118" w:rsidRDefault="00C12118" w:rsidP="00C12118">
      <w:pPr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 w:rsidRPr="00C12118">
        <w:rPr>
          <w:rFonts w:ascii="Times New Roman" w:hAnsi="Times New Roman" w:cs="Times New Roman"/>
          <w:b/>
          <w:sz w:val="28"/>
          <w:szCs w:val="28"/>
        </w:rPr>
        <w:t>Станционного сельсовета Новосибирского района Новосибирской области</w:t>
      </w:r>
      <w:r w:rsidR="00585F65" w:rsidRPr="00C1211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85F65" w:rsidRPr="00C12118" w:rsidRDefault="00585F65" w:rsidP="00C12118">
      <w:pPr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 w:rsidRPr="00C12118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585F65" w:rsidRPr="00C12118" w:rsidRDefault="00585F65" w:rsidP="00C12118">
      <w:pPr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12118">
        <w:rPr>
          <w:rFonts w:ascii="Times New Roman" w:hAnsi="Times New Roman" w:cs="Times New Roman"/>
          <w:b/>
          <w:sz w:val="28"/>
          <w:szCs w:val="28"/>
        </w:rPr>
        <w:t xml:space="preserve">     1. Общие положения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1.1. Настоящий Порядок содержания,  ремонта и оценки технического состояния автомобильных дорог общего пользования местного значения </w:t>
      </w:r>
      <w:r w:rsidR="00892931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C12118">
        <w:rPr>
          <w:rFonts w:ascii="Times New Roman" w:hAnsi="Times New Roman" w:cs="Times New Roman"/>
          <w:sz w:val="28"/>
          <w:szCs w:val="28"/>
        </w:rPr>
        <w:t xml:space="preserve"> (далее – Порядок), разработан во исполнение статей 17 и 18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(с последующими изменениями), Приказа Министерства транспор</w:t>
      </w:r>
      <w:r w:rsidR="00C12118">
        <w:rPr>
          <w:rFonts w:ascii="Times New Roman" w:hAnsi="Times New Roman" w:cs="Times New Roman"/>
          <w:sz w:val="28"/>
          <w:szCs w:val="28"/>
        </w:rPr>
        <w:t>та Российской Федерации от 27.0</w:t>
      </w:r>
      <w:r w:rsidRPr="00C12118">
        <w:rPr>
          <w:rFonts w:ascii="Times New Roman" w:hAnsi="Times New Roman" w:cs="Times New Roman"/>
          <w:sz w:val="28"/>
          <w:szCs w:val="28"/>
        </w:rPr>
        <w:t>9.2009 года № 150 «Об утверждении Порядка проведения оценки технического состояния автомобильных дорог».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Понятия «автомобильная дорога», «содержание автомобильных дорог» и «ремонт автомобильных дорог» в целях настоящего Порядка употребляются в том значении, как это определено указанным </w:t>
      </w:r>
      <w:r w:rsidR="00C12118" w:rsidRPr="00C12118">
        <w:rPr>
          <w:rFonts w:ascii="Times New Roman" w:hAnsi="Times New Roman" w:cs="Times New Roman"/>
          <w:sz w:val="28"/>
          <w:szCs w:val="28"/>
        </w:rPr>
        <w:t>выше федеральным</w:t>
      </w:r>
      <w:r w:rsidRPr="00C12118">
        <w:rPr>
          <w:rFonts w:ascii="Times New Roman" w:hAnsi="Times New Roman" w:cs="Times New Roman"/>
          <w:sz w:val="28"/>
          <w:szCs w:val="28"/>
        </w:rPr>
        <w:t xml:space="preserve"> законом.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1.2. Автомобильными дорогами общего пользования местного значения </w:t>
      </w:r>
      <w:r w:rsidR="00C12118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="00C12118" w:rsidRPr="00C12118">
        <w:rPr>
          <w:rFonts w:ascii="Times New Roman" w:hAnsi="Times New Roman" w:cs="Times New Roman"/>
          <w:sz w:val="28"/>
          <w:szCs w:val="28"/>
        </w:rPr>
        <w:t xml:space="preserve"> являются</w:t>
      </w:r>
      <w:r w:rsidRPr="00C12118">
        <w:rPr>
          <w:rFonts w:ascii="Times New Roman" w:hAnsi="Times New Roman" w:cs="Times New Roman"/>
          <w:sz w:val="28"/>
          <w:szCs w:val="28"/>
        </w:rPr>
        <w:t xml:space="preserve"> автомобильные дороги общего пользования в границах населенных пунктов, расположенных на территории </w:t>
      </w:r>
      <w:r w:rsidR="00C12118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C12118">
        <w:rPr>
          <w:rFonts w:ascii="Times New Roman" w:hAnsi="Times New Roman" w:cs="Times New Roman"/>
          <w:sz w:val="28"/>
          <w:szCs w:val="28"/>
        </w:rPr>
        <w:t xml:space="preserve">, за исключением автодорог общего пользования федерального, регионального, муниципального значения, а </w:t>
      </w:r>
      <w:r w:rsidR="00C12118" w:rsidRPr="00C12118">
        <w:rPr>
          <w:rFonts w:ascii="Times New Roman" w:hAnsi="Times New Roman" w:cs="Times New Roman"/>
          <w:sz w:val="28"/>
          <w:szCs w:val="28"/>
        </w:rPr>
        <w:t>также</w:t>
      </w:r>
      <w:r w:rsidRPr="00C12118">
        <w:rPr>
          <w:rFonts w:ascii="Times New Roman" w:hAnsi="Times New Roman" w:cs="Times New Roman"/>
          <w:sz w:val="28"/>
          <w:szCs w:val="28"/>
        </w:rPr>
        <w:t xml:space="preserve"> частных автодорог.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1.3. Настоящим Порядком регламентируется организация работ по содержанию, ремонту и проведению оценки технического состояния автомобильных дорог общего пользования </w:t>
      </w:r>
      <w:r w:rsidR="00C12118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C12118">
        <w:rPr>
          <w:rFonts w:ascii="Times New Roman" w:hAnsi="Times New Roman" w:cs="Times New Roman"/>
          <w:sz w:val="28"/>
          <w:szCs w:val="28"/>
        </w:rPr>
        <w:t xml:space="preserve">  (далее – автомобильные дороги), в целях обеспечения сохранности автомобильных дорог, а также организации дорожного движения, в том числе посредством поддержания бесперебойного движения транспортных средств по автомобильным дорогам, повышения безопасности дорожного движения и эффективности работы автомобильного транспорта.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1.4. Организация и проведение работ по ремонту автомобильных дорог или их участков и работ по содержанию автомобильных дорог (далее – дорожные работы) заключаются в осуществлении комплекса следующих мероприятий, который составляют: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а) оценка технического состояния автомобильных дорог;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б) планирование работ по содержанию и ремонту автомобильных дорог;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lastRenderedPageBreak/>
        <w:t xml:space="preserve">     в) проведение работ по содержанию автомобильных дорог;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г) проведение работ по ремонту автомобильных дорог;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д) приемка и оценка качества работ по содержанию и ремонту автомобильных дорог;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е) охрана окружающей среды.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 w:rsidRPr="00C12118">
        <w:rPr>
          <w:rFonts w:ascii="Times New Roman" w:hAnsi="Times New Roman" w:cs="Times New Roman"/>
          <w:b/>
          <w:sz w:val="28"/>
          <w:szCs w:val="28"/>
        </w:rPr>
        <w:t>2. Оценка технического состояния автомобильных дорог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2.1. Оценка технического состояния автомобильных дорог проводится в целях получения полной, объективной и достоверной информации о транспортно-эксплуатационном состоянии автомобильных дорог, условиях их работы и степени соответствия их фактических потребительских свойств, параметров и характеристик требованиям, определенным государственными стандартами, техническими регламентами и иными нормативными правовыми актами Российской Федерации.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2.2. При оценке технического состояния автомобильных дорог используются результаты их комиссионного обследования, а также при наличии данные диагностики автомобильных дорог.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2.3. Комиссионное обследование автомобильных дорог осуществляется комиссией, состав которой утверждается постановлением администрации </w:t>
      </w:r>
      <w:r w:rsidR="00C12118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C12118">
        <w:rPr>
          <w:rFonts w:ascii="Times New Roman" w:hAnsi="Times New Roman" w:cs="Times New Roman"/>
          <w:sz w:val="28"/>
          <w:szCs w:val="28"/>
        </w:rPr>
        <w:t xml:space="preserve">. Сезонные осмотры (визуальные осмотры автомобильных дорог) организуются дважды в год - в начале осеннего и в конце весеннего сезонов (весенний и осенний осмотры) в соответствии с Порядком проведения оценки технического состояния автомобильных дорог, утвержденным приказом Министерства транспорта Российской Федерации от 27.08.2009 № 150.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2.4. В ходе визуального осмотра автомобильных дорог определяются: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- состояние полосы отвода, земляного полотна и водоотвода;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- состояние покрытия проезжей части, его дефекты;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- состояние искусственных дорожных сооружений;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- состояние элементов обустройства автомобильных дорог.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2.5. По результатам визуального осмотра комиссией выявляются участки автомобильных дорог, не отвечающие нормативным требованиям к их транспортно-эксплуатационному состоянию, и определяются виды и состав основных работ и мероприятий по содержанию и ремонту автомобильных дорог с целью повышения их транспортно-эксплуатационного состояния до требуемого уровня.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2.6. Результаты визуального осмотра оформляются актом обследования, в котором отражаются выявленные недостатки автомобильной дороги и предложения комиссии по их устранению с указанием необходимых мероприятий.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2.7. Акты обследований утверждаются Главой </w:t>
      </w:r>
      <w:r w:rsidR="00C12118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C12118">
        <w:rPr>
          <w:rFonts w:ascii="Times New Roman" w:hAnsi="Times New Roman" w:cs="Times New Roman"/>
          <w:sz w:val="28"/>
          <w:szCs w:val="28"/>
        </w:rPr>
        <w:t xml:space="preserve">, который на их основании планирует виды работ по содержанию и ремонту автомобильных дорог, а также определяет объемы и очередность их выполнения.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2.8. При невозможности визуальной оценки отдельных параметров состояния автомобильной дороги администрация </w:t>
      </w:r>
      <w:r w:rsidR="00C12118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C12118">
        <w:rPr>
          <w:rFonts w:ascii="Times New Roman" w:hAnsi="Times New Roman" w:cs="Times New Roman"/>
          <w:sz w:val="28"/>
          <w:szCs w:val="28"/>
        </w:rPr>
        <w:t xml:space="preserve"> проводит диагностику автомобильных дорог с </w:t>
      </w:r>
      <w:r w:rsidRPr="00C12118">
        <w:rPr>
          <w:rFonts w:ascii="Times New Roman" w:hAnsi="Times New Roman" w:cs="Times New Roman"/>
          <w:sz w:val="28"/>
          <w:szCs w:val="28"/>
        </w:rPr>
        <w:lastRenderedPageBreak/>
        <w:t xml:space="preserve">привлечением при необходимости специализированных подрядных организаций в порядке, установленном действующим законодательством Российской Федерации в сфере размещения заказов на поставки товаров, выполнение работ и оказание услуг для муниципальных нужд. 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   2.9. Под оценкой технического состояния автомобильной дороги местного значения понимается установление соответствия транспортно-эксплуатационных характеристик автомобильной дороги, полученных на основании данных ее диагностики, требованиям технических регламентов, а также иным нормативным документам в соответствии с требованиями законодательства Российской Федерации в сфере технического регулирования;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 xml:space="preserve">    2.10. Под диагностикой автомобильной дороги местного </w:t>
      </w:r>
      <w:r w:rsidR="00C12118" w:rsidRPr="00C12118">
        <w:rPr>
          <w:color w:val="000000"/>
          <w:sz w:val="28"/>
          <w:szCs w:val="28"/>
        </w:rPr>
        <w:t>значения понимается</w:t>
      </w:r>
      <w:r w:rsidRPr="00C12118">
        <w:rPr>
          <w:color w:val="000000"/>
          <w:sz w:val="28"/>
          <w:szCs w:val="28"/>
        </w:rPr>
        <w:t xml:space="preserve"> комплекс работ по обследованию, сбору и анализу информации о параметрах, характеристиках и условиях функционирования автомобильной дороги, о наличии повреждений ее элементов и причин их появления, о характеристиках транспортных потоков;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 xml:space="preserve">    2.11. Под транспортно-эксплуатационными характеристиками автомобильной дороги понимается комплекс характеристик технического уровня автомобильной дороги и ее эксплуатационного состояния, обеспечивающий требуемые потребительские свойства автомобильной дороги;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 xml:space="preserve">    2.12. Под техническим уровнем автомобильной дороги понимается степень соответствия нормативным требованиям постоянных (незначительно меняющихся в процессе эксплуатации или меняющихся после реконструкции и капитального ремонта) параметров и характеристик автомобильной дороги;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 xml:space="preserve">    2.13. Под эксплуатационным состоянием автомобильной дороги понимается степень соответствия нормативным требованиям переменных параметров и характеристик автомобильной дороги, организации и условий дорожного движения, изменяющихся в процессе эксплуатации автомобильной дороги;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 xml:space="preserve">    2.14. Под потребительскими свойствами автомобильной дороги понимается совокупность показателей, влияющих на эффективность и безопасность работы автомобильного транспорта, отражающих интересы пользователей и степень влияния на окружающую среду.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 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 xml:space="preserve">    2.15. К основным постоянным параметрам и характеристикам автомобильной дороги, определяющим ее технический уровень, относятся: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1) ширина проезжей части и земляного полотна;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2) габарит приближения;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3) длины прямых, число углов поворотов в плане трассы и величины их радиусов;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4) протяженность подъемов и спусков;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5) продольный и поперечный уклоны;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6) высота насыпи и глубина выемки;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7) габариты искусственных дорожных сооружений;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8) наличие элементов водоотвода;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9) наличие элементов обустройства дороги и технических средств организации дорожного движения.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  2.16. К основным переменным параметрам и характеристикам автомобильной дороги, определяющим ее эксплуатационное состояние, относятся: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 xml:space="preserve"> 1) продольная ровность и </w:t>
      </w:r>
      <w:proofErr w:type="spellStart"/>
      <w:r w:rsidRPr="00C12118">
        <w:rPr>
          <w:color w:val="000000"/>
          <w:sz w:val="28"/>
          <w:szCs w:val="28"/>
        </w:rPr>
        <w:t>колейность</w:t>
      </w:r>
      <w:proofErr w:type="spellEnd"/>
      <w:r w:rsidRPr="00C12118">
        <w:rPr>
          <w:color w:val="000000"/>
          <w:sz w:val="28"/>
          <w:szCs w:val="28"/>
        </w:rPr>
        <w:t xml:space="preserve"> дорожного покрытия;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lastRenderedPageBreak/>
        <w:t>2) сцепные свойства дорожного покрытия и состояние обочин;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3) прочность дорожной одежды;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4) грузоподъемность искусственных дорожных сооружений;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5) объем и вид повреждений проезжей части, земляного полотна и системы водоотвода, искусственных дорожных сооружений, элементов обустройства дороги и технических средств организации дорожного движения.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 2.17. К основным показателям потребительских свойств автомобильной дороги, относятся: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 xml:space="preserve"> 1) средняя скорость движения транспортного потока;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 xml:space="preserve"> 2) безопасность и удобство движения транспортного потока;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3) пропускная способность и уровень загрузки автомобильной дороги движением;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4) среднегодовая суточная интенсивность движения и состав транспортного потока;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5) способность дороги пропускать транспортные средства с допустимыми для движения осевыми нагрузками, общей массой и габаритами;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6) степень воздействия дороги на окружающую среду.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 xml:space="preserve"> 2.18. Диагностика автомобильных дорог местного </w:t>
      </w:r>
      <w:r w:rsidR="00C12118" w:rsidRPr="00C12118">
        <w:rPr>
          <w:color w:val="000000"/>
          <w:sz w:val="28"/>
          <w:szCs w:val="28"/>
        </w:rPr>
        <w:t>значения проводится</w:t>
      </w:r>
      <w:r w:rsidRPr="00C12118">
        <w:rPr>
          <w:color w:val="000000"/>
          <w:sz w:val="28"/>
          <w:szCs w:val="28"/>
        </w:rPr>
        <w:t xml:space="preserve"> в соответствии с требованиями законодательства Российской Федерации в сфере технического регулирования. При проведении диагностики автомобильных дорог должны использоваться измерительное оборудование, приборы, передвижные лаборатории, имеющие свидетельство о поверке. Данное оборудование должно быть включено в Государственный реестр средств измерений либо должно быть </w:t>
      </w:r>
      <w:proofErr w:type="spellStart"/>
      <w:r w:rsidRPr="00C12118">
        <w:rPr>
          <w:color w:val="000000"/>
          <w:sz w:val="28"/>
          <w:szCs w:val="28"/>
        </w:rPr>
        <w:t>метрологически</w:t>
      </w:r>
      <w:proofErr w:type="spellEnd"/>
      <w:r w:rsidRPr="00C12118">
        <w:rPr>
          <w:color w:val="000000"/>
          <w:sz w:val="28"/>
          <w:szCs w:val="28"/>
        </w:rPr>
        <w:t xml:space="preserve"> аттестованным.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 2.19. Результаты оценки технического состояния автомобильной дороги используются для: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 1) формирования и обновления автоматизированного банка дорожных и мостовых данных;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2) заполнения форм государственной статистической отчетности;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3) оценки потребности в работах по реконструкции, капитальному ремонту, ремонту и содержанию автомобильных дорог;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4) ежегодного и среднесрочного планирования работ по реконструкции, капитальному ремонту, ремонту и содержанию автомобильных дорог;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 xml:space="preserve">5) разработки обоснований по реконструкции, капитальному ремонту, ремонту и </w:t>
      </w:r>
      <w:r w:rsidR="00C12118" w:rsidRPr="00C12118">
        <w:rPr>
          <w:color w:val="000000"/>
          <w:sz w:val="28"/>
          <w:szCs w:val="28"/>
        </w:rPr>
        <w:t>содержанию автомобильных дорог,</w:t>
      </w:r>
      <w:r w:rsidRPr="00C12118">
        <w:rPr>
          <w:color w:val="000000"/>
          <w:sz w:val="28"/>
          <w:szCs w:val="28"/>
        </w:rPr>
        <w:t xml:space="preserve"> и развитию дорожной сети с выбором приоритетных объектов;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6) разработки программ по повышению безопасности дорожного движения;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7) определения возможности движения транспортного средства, осуществляющего перевозки тяжеловесных и (или) крупногабаритных грузов, по автомобильной дороге;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8) организации</w:t>
      </w:r>
      <w:r w:rsidRPr="00C12118">
        <w:rPr>
          <w:rStyle w:val="apple-converted-space"/>
          <w:color w:val="000000"/>
          <w:sz w:val="28"/>
          <w:szCs w:val="28"/>
        </w:rPr>
        <w:t> </w:t>
      </w:r>
      <w:r w:rsidRPr="00C12118">
        <w:rPr>
          <w:color w:val="000000"/>
          <w:spacing w:val="1"/>
          <w:sz w:val="28"/>
          <w:szCs w:val="28"/>
        </w:rPr>
        <w:t>временного ограничения или прекращения движения транспортных средств по автомобильным дорогам</w:t>
      </w:r>
      <w:r w:rsidRPr="00C12118">
        <w:rPr>
          <w:color w:val="000000"/>
          <w:sz w:val="28"/>
          <w:szCs w:val="28"/>
        </w:rPr>
        <w:t>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>9) оценки эффективности использования новых технологий, материалов, машин и механизмов при реконструкции, капитальном ремонте, ремонте и содержании автомобильных дорог;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color w:val="000000"/>
          <w:sz w:val="28"/>
          <w:szCs w:val="28"/>
        </w:rPr>
        <w:t xml:space="preserve">10) формирования </w:t>
      </w:r>
      <w:r w:rsidR="00C12118" w:rsidRPr="00C12118">
        <w:rPr>
          <w:color w:val="000000"/>
          <w:sz w:val="28"/>
          <w:szCs w:val="28"/>
        </w:rPr>
        <w:t>муниципального реестра</w:t>
      </w:r>
      <w:r w:rsidRPr="00C12118">
        <w:rPr>
          <w:color w:val="000000"/>
          <w:sz w:val="28"/>
          <w:szCs w:val="28"/>
        </w:rPr>
        <w:t xml:space="preserve"> автомобильных дорог местного значения;</w:t>
      </w:r>
    </w:p>
    <w:p w:rsidR="00585F65" w:rsidRPr="00C12118" w:rsidRDefault="00585F65" w:rsidP="00C12118">
      <w:pPr>
        <w:pStyle w:val="msonospacing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12118">
        <w:rPr>
          <w:sz w:val="28"/>
          <w:szCs w:val="28"/>
        </w:rPr>
        <w:lastRenderedPageBreak/>
        <w:t>11) иных целей, предусмотренных законодательством Российской Федерации, муниципальными правовыми актами.</w:t>
      </w:r>
    </w:p>
    <w:p w:rsidR="00585F65" w:rsidRPr="00C12118" w:rsidRDefault="00585F65" w:rsidP="00C12118">
      <w:pPr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 w:rsidRPr="00C12118">
        <w:rPr>
          <w:rFonts w:ascii="Times New Roman" w:hAnsi="Times New Roman" w:cs="Times New Roman"/>
          <w:b/>
          <w:sz w:val="28"/>
          <w:szCs w:val="28"/>
        </w:rPr>
        <w:t>3. Планирование работ по содержанию и ремонту автомобильных дорог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3.1. Планирование работ по содержанию и ремонту автомобильных дорог осуществляется Главой </w:t>
      </w:r>
      <w:r w:rsidR="00C12118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C12118">
        <w:rPr>
          <w:rFonts w:ascii="Times New Roman" w:hAnsi="Times New Roman" w:cs="Times New Roman"/>
          <w:sz w:val="28"/>
          <w:szCs w:val="28"/>
        </w:rPr>
        <w:t xml:space="preserve"> ежегодно по результатам оценки технического состояния автомобильных дорог.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3.2. Состав и виды работ устанавливаются в соответствии с классификацией работ по содержанию и ремонту автомобильных дорог общего пользования.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3.3. Планирование видов работ по содержанию автомобильных дорог осуществляется на основании документов территориального планирования, подготовка и утверждение которых осуществляются в соответствии с Градостроительным кодексом Российской Федерации, нормативов финансовых затрат на ремонт и содержание автомобильных дорог и материалов оценки транспортно-эксплуатационного состояния автомобильных дорог.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3.4. Планирование работ по обеспечению безопасности дорожного движения осуществляется с учетом проектов, схем и иной документации по организации дорожного движения и анализа аварийности.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 w:rsidRPr="00C12118">
        <w:rPr>
          <w:rFonts w:ascii="Times New Roman" w:hAnsi="Times New Roman" w:cs="Times New Roman"/>
          <w:b/>
          <w:sz w:val="28"/>
          <w:szCs w:val="28"/>
        </w:rPr>
        <w:t>4. Проведение работ по содержанию автомобильных дорог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4.1. Содержание автомобильных дорог включает в себя осуществление комплекса работ по поддержанию надлежащего технического состояния автомобильных дорог, оценке их технического состояния, а также по организации и обеспечению круглогодичного беспрепятственного и безопасного движения по ним автотранспортных средств.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 4.2. Для выполнения работ по содержанию автомобильных дорог привлекаются специализированные организации в порядке, установленном действующим законодательством Российской Федерации. При возникновении на обслуживаемой автомобильной дороге или ее участке препятствий для движения, подрядная организация в целях обеспечения безопасности дорожного движения принимает меры по временному ограничению движения на период до устранения препятствий для движения.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4.3. Периодичность, объемы и сроки проведения работ по содержанию автомобильных дорог определяются заключенными с подрядными организациями муниципальными контрактами.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4.4. Последовательность ведения работ по содержанию автомобильных дорог и их объем определяются с учетом следующей приоритетности: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 а) виды работ, влияющие на безопасность движения (восстановление и замена элементов удерживающих ограждений; восстановление и замена дорожных знаков; уборка посторонних предметов с проезжей части; уборка снега и борьба с зимней скользкостью; ямочный ремонт покрытий и т.п.);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 б) виды работ, влияющие на срок службы элементов дорог и дорожных сооружений (ремонт обочин, откосов земляного полотна, элементов водоотвода, приведение полосы отвода в нормативное состояние);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 в) прочие работы.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lastRenderedPageBreak/>
        <w:t xml:space="preserve">     4.5. В случае если лимиты бюджетных обязательств на текущий период ниже потребности, определенной в соответствии с нормативами затрат, администрация </w:t>
      </w:r>
      <w:r w:rsidR="00C12118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="00C12118" w:rsidRPr="00C12118">
        <w:rPr>
          <w:rFonts w:ascii="Times New Roman" w:hAnsi="Times New Roman" w:cs="Times New Roman"/>
          <w:sz w:val="28"/>
          <w:szCs w:val="28"/>
        </w:rPr>
        <w:t xml:space="preserve"> определяет</w:t>
      </w:r>
      <w:r w:rsidRPr="00C12118">
        <w:rPr>
          <w:rFonts w:ascii="Times New Roman" w:hAnsi="Times New Roman" w:cs="Times New Roman"/>
          <w:sz w:val="28"/>
          <w:szCs w:val="28"/>
        </w:rPr>
        <w:t xml:space="preserve"> виды работ, обязательные к выполнению при содержании автомобильных дорог, и коэффициенты периодичности их выполнения исходя из фактических объемов финансирования. При этом обеспечиваются минимально допустимые по условиям обеспечения безопасности дорожного движения требования к эксплуатационному состоянию автомобильных дорог.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 w:rsidRPr="00C12118">
        <w:rPr>
          <w:rFonts w:ascii="Times New Roman" w:hAnsi="Times New Roman" w:cs="Times New Roman"/>
          <w:b/>
          <w:sz w:val="28"/>
          <w:szCs w:val="28"/>
        </w:rPr>
        <w:t>5. Проведение работ по ремонту автомобильных дорог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 5.1. Ремонт автомобильных дорог включает в себя осуществление комплекса работ по восстановлению транспортно-эксплуатационных характеристик автомобильной дороги, при выполнении которых не затрагиваются конструктивные и иные характеристики надежности и безопасности автомобильной дороги.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 5.2. Для проведения работ по ремонту автомобильных дорог привлекаются организации в порядке, установленном действующим законодательством Российской Федерации в сфере размещения заказов на поставки товаров, выполнение работ и оказание услуг для государственных нужд.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 5.3. Проведение работ по ремонту автомобильных дорог организовывается администрацией </w:t>
      </w:r>
      <w:r w:rsidR="00C12118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C1211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 5.4. Технология проведения ремонтных работ определяется исходя из проектной документации на выполнение ремонта автомобильных дорог.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 5.5. Ограждение мест производства работ в целях обеспечения безопасности дорожного движения, а также содержания участков автомобильных дорог или отдельных ее элементов, находящихся на стадии ремонта, для обеспечения проезда по ним транспортных средств, осуществляются организациями, выполняющими работы по ремонту.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</w:t>
      </w:r>
      <w:r w:rsidRPr="00C12118">
        <w:rPr>
          <w:rFonts w:ascii="Times New Roman" w:hAnsi="Times New Roman" w:cs="Times New Roman"/>
          <w:b/>
          <w:sz w:val="28"/>
          <w:szCs w:val="28"/>
        </w:rPr>
        <w:t xml:space="preserve">  6. Прием и оценка качества работ по содержанию и ремонту автомобильных дорог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  6.1. Прием и оценка качества выполненных подрядными организациями работ по содержанию и ремонту автомобильных дорог производится администрацией </w:t>
      </w:r>
      <w:r w:rsidR="00C12118">
        <w:rPr>
          <w:rFonts w:ascii="Times New Roman" w:hAnsi="Times New Roman" w:cs="Times New Roman"/>
          <w:sz w:val="28"/>
          <w:szCs w:val="28"/>
        </w:rPr>
        <w:t>Станционного сельсовета Новосибирского района Новосибирской области</w:t>
      </w:r>
      <w:r w:rsidRPr="00C12118">
        <w:rPr>
          <w:rFonts w:ascii="Times New Roman" w:hAnsi="Times New Roman" w:cs="Times New Roman"/>
          <w:sz w:val="28"/>
          <w:szCs w:val="28"/>
        </w:rPr>
        <w:t xml:space="preserve"> с целью определения соответствия полноты и качества выполненных работ условиям муниципального контракта, требованиям технических регламентов, проектной документации на ремонт автомобильных дорог.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  6.2. Прием выполненных работ, ввод в эксплуатацию отремонтированных автомобильных дорог, в том числе участков автомобильных дорог или их отдельных элементов, а также оценка уровня содержания автомобильных дорог осуществляются в соответствии с правовыми актами, регулирующими эти вопросы, и условиями муниципальных контрактов на выполнение этих работ.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6.3. По результатам оценки выполненных работ по ремонту автомобильных дорог составляется акт о выполненных работах установленной формы, в котором </w:t>
      </w:r>
      <w:r w:rsidRPr="00C12118">
        <w:rPr>
          <w:rFonts w:ascii="Times New Roman" w:hAnsi="Times New Roman" w:cs="Times New Roman"/>
          <w:sz w:val="28"/>
          <w:szCs w:val="28"/>
        </w:rPr>
        <w:lastRenderedPageBreak/>
        <w:t xml:space="preserve">отражаются, какие работы на автомобильной дороге (участке автомобильной дороги) произведены, качество выполненных работ, а также недостатки выполненных работ. 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 w:rsidRPr="00C12118">
        <w:rPr>
          <w:rFonts w:ascii="Times New Roman" w:hAnsi="Times New Roman" w:cs="Times New Roman"/>
          <w:b/>
          <w:sz w:val="28"/>
          <w:szCs w:val="28"/>
        </w:rPr>
        <w:t>7. Охрана окружающей среды</w:t>
      </w: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</w:p>
    <w:p w:rsidR="00585F65" w:rsidRPr="00C12118" w:rsidRDefault="00585F65" w:rsidP="00C12118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 7.1. Выполнение работ по содержанию и ремонту автомобильных дорог осуществляется с соблюдением действующего законодательства Российской Федерации об охране окружающей среды. </w:t>
      </w:r>
    </w:p>
    <w:p w:rsidR="00585F65" w:rsidRDefault="00585F65" w:rsidP="00C12118">
      <w:pPr>
        <w:spacing w:before="0" w:beforeAutospacing="0" w:after="0" w:afterAutospacing="0"/>
        <w:jc w:val="both"/>
        <w:rPr>
          <w:sz w:val="28"/>
          <w:szCs w:val="28"/>
        </w:rPr>
      </w:pPr>
      <w:r w:rsidRPr="00C12118">
        <w:rPr>
          <w:rFonts w:ascii="Times New Roman" w:hAnsi="Times New Roman" w:cs="Times New Roman"/>
          <w:sz w:val="28"/>
          <w:szCs w:val="28"/>
        </w:rPr>
        <w:t xml:space="preserve">     7.2. Применяемые при выполнении работ по содержанию автомобильных дорог и их ремонту материалы должны соответствовать требованиям экологической </w:t>
      </w:r>
      <w:r w:rsidR="00C12118" w:rsidRPr="00C12118">
        <w:rPr>
          <w:rFonts w:ascii="Times New Roman" w:hAnsi="Times New Roman" w:cs="Times New Roman"/>
          <w:sz w:val="28"/>
          <w:szCs w:val="28"/>
        </w:rPr>
        <w:t>безопасности</w:t>
      </w:r>
      <w:r w:rsidR="00C12118">
        <w:rPr>
          <w:sz w:val="28"/>
          <w:szCs w:val="28"/>
        </w:rPr>
        <w:t>.</w:t>
      </w:r>
    </w:p>
    <w:p w:rsidR="00585F65" w:rsidRDefault="00585F65" w:rsidP="00585F65">
      <w:pPr>
        <w:rPr>
          <w:sz w:val="28"/>
          <w:szCs w:val="28"/>
        </w:rPr>
      </w:pPr>
    </w:p>
    <w:p w:rsidR="00585F65" w:rsidRDefault="00585F65" w:rsidP="00585F65">
      <w:pPr>
        <w:rPr>
          <w:sz w:val="28"/>
          <w:szCs w:val="28"/>
        </w:rPr>
      </w:pPr>
    </w:p>
    <w:p w:rsidR="00585F65" w:rsidRDefault="00585F65" w:rsidP="00585F65">
      <w:pPr>
        <w:rPr>
          <w:sz w:val="28"/>
          <w:szCs w:val="28"/>
        </w:rPr>
      </w:pPr>
    </w:p>
    <w:p w:rsidR="00340EDD" w:rsidRPr="00136BDC" w:rsidRDefault="00340EDD" w:rsidP="00585F65">
      <w:pPr>
        <w:pStyle w:val="a3"/>
        <w:spacing w:before="0" w:beforeAutospacing="0" w:afterAutospacing="0"/>
        <w:jc w:val="left"/>
        <w:rPr>
          <w:rFonts w:ascii="Times New Roman" w:hAnsi="Times New Roman"/>
          <w:sz w:val="28"/>
          <w:szCs w:val="28"/>
        </w:rPr>
      </w:pPr>
    </w:p>
    <w:sectPr w:rsidR="00340EDD" w:rsidRPr="00136BDC" w:rsidSect="003A5501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62C4DD7"/>
    <w:multiLevelType w:val="multilevel"/>
    <w:tmpl w:val="BF76CDD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/>
      </w:rPr>
    </w:lvl>
  </w:abstractNum>
  <w:abstractNum w:abstractNumId="1" w15:restartNumberingAfterBreak="0">
    <w:nsid w:val="57A51E7B"/>
    <w:multiLevelType w:val="hybridMultilevel"/>
    <w:tmpl w:val="5C50C094"/>
    <w:lvl w:ilvl="0" w:tplc="A852C3C8">
      <w:start w:val="6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" w15:restartNumberingAfterBreak="0">
    <w:nsid w:val="66D24705"/>
    <w:multiLevelType w:val="multilevel"/>
    <w:tmpl w:val="A4D4E7EE"/>
    <w:lvl w:ilvl="0">
      <w:start w:val="6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5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8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120" w:hanging="2160"/>
      </w:pPr>
      <w:rPr>
        <w:rFonts w:hint="default"/>
      </w:rPr>
    </w:lvl>
  </w:abstractNum>
  <w:abstractNum w:abstractNumId="3" w15:restartNumberingAfterBreak="0">
    <w:nsid w:val="7C9F2A88"/>
    <w:multiLevelType w:val="hybridMultilevel"/>
    <w:tmpl w:val="CA884F16"/>
    <w:lvl w:ilvl="0" w:tplc="75C80100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0DCC"/>
    <w:rsid w:val="00000E60"/>
    <w:rsid w:val="0000265B"/>
    <w:rsid w:val="00080648"/>
    <w:rsid w:val="000A1653"/>
    <w:rsid w:val="000E304B"/>
    <w:rsid w:val="00136BDC"/>
    <w:rsid w:val="0015170C"/>
    <w:rsid w:val="00154C32"/>
    <w:rsid w:val="00156163"/>
    <w:rsid w:val="001574CE"/>
    <w:rsid w:val="001659F5"/>
    <w:rsid w:val="00171DDF"/>
    <w:rsid w:val="001A13C6"/>
    <w:rsid w:val="001E3F5B"/>
    <w:rsid w:val="001F30D2"/>
    <w:rsid w:val="00211C7F"/>
    <w:rsid w:val="002535E1"/>
    <w:rsid w:val="002F0694"/>
    <w:rsid w:val="00340E21"/>
    <w:rsid w:val="00340EDD"/>
    <w:rsid w:val="003A5501"/>
    <w:rsid w:val="003D24B2"/>
    <w:rsid w:val="003E73B6"/>
    <w:rsid w:val="00423CBA"/>
    <w:rsid w:val="004B1FE6"/>
    <w:rsid w:val="004D07FF"/>
    <w:rsid w:val="00502A6E"/>
    <w:rsid w:val="00515467"/>
    <w:rsid w:val="00532B84"/>
    <w:rsid w:val="00585F65"/>
    <w:rsid w:val="00592704"/>
    <w:rsid w:val="005A6C56"/>
    <w:rsid w:val="005C4C81"/>
    <w:rsid w:val="00600E48"/>
    <w:rsid w:val="00654939"/>
    <w:rsid w:val="006609AA"/>
    <w:rsid w:val="0067231F"/>
    <w:rsid w:val="00677B6E"/>
    <w:rsid w:val="00681D42"/>
    <w:rsid w:val="00693050"/>
    <w:rsid w:val="0069788B"/>
    <w:rsid w:val="006C5CDF"/>
    <w:rsid w:val="006E2D39"/>
    <w:rsid w:val="0070460E"/>
    <w:rsid w:val="0072573E"/>
    <w:rsid w:val="00740DCC"/>
    <w:rsid w:val="007A5996"/>
    <w:rsid w:val="007D1A81"/>
    <w:rsid w:val="007E06C3"/>
    <w:rsid w:val="007F69F1"/>
    <w:rsid w:val="008031CE"/>
    <w:rsid w:val="00835BE7"/>
    <w:rsid w:val="008445CB"/>
    <w:rsid w:val="00854DAE"/>
    <w:rsid w:val="008751C9"/>
    <w:rsid w:val="00892931"/>
    <w:rsid w:val="008C177A"/>
    <w:rsid w:val="008F1D13"/>
    <w:rsid w:val="0090470E"/>
    <w:rsid w:val="0090476A"/>
    <w:rsid w:val="0092122A"/>
    <w:rsid w:val="009637CA"/>
    <w:rsid w:val="009803F1"/>
    <w:rsid w:val="009D30C4"/>
    <w:rsid w:val="009D33BB"/>
    <w:rsid w:val="00A00BBA"/>
    <w:rsid w:val="00A30451"/>
    <w:rsid w:val="00A339EF"/>
    <w:rsid w:val="00A833E3"/>
    <w:rsid w:val="00A97C06"/>
    <w:rsid w:val="00AA46BE"/>
    <w:rsid w:val="00AD33CB"/>
    <w:rsid w:val="00B55FE8"/>
    <w:rsid w:val="00B65A18"/>
    <w:rsid w:val="00B967C8"/>
    <w:rsid w:val="00BA1329"/>
    <w:rsid w:val="00BA6415"/>
    <w:rsid w:val="00BB19D6"/>
    <w:rsid w:val="00BE1753"/>
    <w:rsid w:val="00BF76C5"/>
    <w:rsid w:val="00C01CAB"/>
    <w:rsid w:val="00C12118"/>
    <w:rsid w:val="00C35745"/>
    <w:rsid w:val="00CA3590"/>
    <w:rsid w:val="00CD2F22"/>
    <w:rsid w:val="00CD5487"/>
    <w:rsid w:val="00CE6345"/>
    <w:rsid w:val="00CE6522"/>
    <w:rsid w:val="00D30A2C"/>
    <w:rsid w:val="00D42A1F"/>
    <w:rsid w:val="00D575C2"/>
    <w:rsid w:val="00D60132"/>
    <w:rsid w:val="00D8310A"/>
    <w:rsid w:val="00DC1630"/>
    <w:rsid w:val="00DE288C"/>
    <w:rsid w:val="00E12865"/>
    <w:rsid w:val="00E60F3A"/>
    <w:rsid w:val="00F26B66"/>
    <w:rsid w:val="00F617A3"/>
    <w:rsid w:val="00FC499D"/>
    <w:rsid w:val="00FF6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2160FC-16B9-42AD-9996-3EDC1C799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before="100" w:beforeAutospacing="1" w:after="100" w:afterAutospacing="1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0451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06C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40DCC"/>
    <w:pPr>
      <w:spacing w:after="0"/>
    </w:pPr>
    <w:rPr>
      <w:rFonts w:ascii="Calibri" w:eastAsia="Times New Roman" w:hAnsi="Calibri" w:cs="Times New Roman"/>
    </w:rPr>
  </w:style>
  <w:style w:type="character" w:customStyle="1" w:styleId="a4">
    <w:name w:val="Гипертекстовая ссылка"/>
    <w:rsid w:val="00740DCC"/>
    <w:rPr>
      <w:b/>
      <w:bCs/>
      <w:color w:val="106BBE"/>
      <w:sz w:val="26"/>
      <w:szCs w:val="26"/>
    </w:rPr>
  </w:style>
  <w:style w:type="character" w:customStyle="1" w:styleId="a5">
    <w:name w:val="Цветовое выделение"/>
    <w:rsid w:val="00740DCC"/>
    <w:rPr>
      <w:b/>
      <w:color w:val="000080"/>
    </w:rPr>
  </w:style>
  <w:style w:type="paragraph" w:styleId="a6">
    <w:name w:val="Balloon Text"/>
    <w:basedOn w:val="a"/>
    <w:link w:val="a7"/>
    <w:uiPriority w:val="99"/>
    <w:semiHidden/>
    <w:unhideWhenUsed/>
    <w:rsid w:val="00740DCC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40DCC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rsid w:val="00FC499D"/>
    <w:pPr>
      <w:spacing w:after="0"/>
      <w:ind w:left="720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Hyperlink"/>
    <w:rsid w:val="00340E21"/>
    <w:rPr>
      <w:color w:val="0000FF"/>
      <w:u w:val="single"/>
    </w:rPr>
  </w:style>
  <w:style w:type="paragraph" w:styleId="a9">
    <w:name w:val="Body Text"/>
    <w:basedOn w:val="a"/>
    <w:link w:val="aa"/>
    <w:rsid w:val="00592704"/>
    <w:pPr>
      <w:spacing w:after="0"/>
    </w:pPr>
    <w:rPr>
      <w:rFonts w:ascii="Times New Roman" w:eastAsia="Times New Roman" w:hAnsi="Times New Roman" w:cs="Times New Roman"/>
      <w:b/>
      <w:bCs/>
      <w:i/>
      <w:iCs/>
      <w:sz w:val="28"/>
      <w:szCs w:val="24"/>
    </w:rPr>
  </w:style>
  <w:style w:type="character" w:customStyle="1" w:styleId="aa">
    <w:name w:val="Основной текст Знак"/>
    <w:basedOn w:val="a0"/>
    <w:link w:val="a9"/>
    <w:rsid w:val="00592704"/>
    <w:rPr>
      <w:rFonts w:ascii="Times New Roman" w:eastAsia="Times New Roman" w:hAnsi="Times New Roman" w:cs="Times New Roman"/>
      <w:b/>
      <w:bCs/>
      <w:i/>
      <w:iCs/>
      <w:sz w:val="28"/>
      <w:szCs w:val="24"/>
    </w:rPr>
  </w:style>
  <w:style w:type="character" w:styleId="ab">
    <w:name w:val="Emphasis"/>
    <w:qFormat/>
    <w:rsid w:val="00592704"/>
    <w:rPr>
      <w:i/>
      <w:iCs/>
    </w:rPr>
  </w:style>
  <w:style w:type="paragraph" w:styleId="ac">
    <w:name w:val="Normal (Web)"/>
    <w:basedOn w:val="a"/>
    <w:uiPriority w:val="99"/>
    <w:rsid w:val="00592704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next w:val="a"/>
    <w:link w:val="ConsPlusNormal0"/>
    <w:rsid w:val="00592704"/>
    <w:pPr>
      <w:widowControl w:val="0"/>
      <w:suppressAutoHyphens/>
      <w:spacing w:after="0"/>
      <w:ind w:firstLine="720"/>
    </w:pPr>
    <w:rPr>
      <w:rFonts w:ascii="Arial" w:eastAsia="Arial" w:hAnsi="Arial" w:cs="Times New Roman"/>
      <w:sz w:val="20"/>
      <w:szCs w:val="20"/>
      <w:lang w:eastAsia="ja-JP"/>
    </w:rPr>
  </w:style>
  <w:style w:type="paragraph" w:styleId="ad">
    <w:name w:val="List Paragraph"/>
    <w:basedOn w:val="a"/>
    <w:uiPriority w:val="34"/>
    <w:qFormat/>
    <w:rsid w:val="00592704"/>
    <w:pPr>
      <w:suppressAutoHyphens/>
      <w:ind w:left="720"/>
      <w:jc w:val="both"/>
    </w:pPr>
    <w:rPr>
      <w:rFonts w:ascii="Calibri" w:eastAsia="Calibri" w:hAnsi="Calibri" w:cs="Times New Roman"/>
      <w:lang w:eastAsia="ar-SA"/>
    </w:rPr>
  </w:style>
  <w:style w:type="character" w:styleId="ae">
    <w:name w:val="Strong"/>
    <w:uiPriority w:val="22"/>
    <w:qFormat/>
    <w:rsid w:val="00592704"/>
    <w:rPr>
      <w:b/>
      <w:bCs/>
    </w:rPr>
  </w:style>
  <w:style w:type="paragraph" w:customStyle="1" w:styleId="Style5">
    <w:name w:val="Style5"/>
    <w:basedOn w:val="a"/>
    <w:uiPriority w:val="99"/>
    <w:rsid w:val="00592704"/>
    <w:pPr>
      <w:widowControl w:val="0"/>
      <w:autoSpaceDE w:val="0"/>
      <w:autoSpaceDN w:val="0"/>
      <w:adjustRightInd w:val="0"/>
      <w:spacing w:after="0"/>
    </w:pPr>
    <w:rPr>
      <w:rFonts w:ascii="Impact" w:eastAsia="Times New Roman" w:hAnsi="Impact" w:cs="Times New Roman"/>
      <w:sz w:val="24"/>
      <w:szCs w:val="24"/>
    </w:rPr>
  </w:style>
  <w:style w:type="character" w:customStyle="1" w:styleId="FontStyle39">
    <w:name w:val="Font Style39"/>
    <w:basedOn w:val="a0"/>
    <w:uiPriority w:val="99"/>
    <w:rsid w:val="00592704"/>
    <w:rPr>
      <w:rFonts w:ascii="Times New Roman" w:hAnsi="Times New Roman" w:cs="Times New Roman"/>
      <w:sz w:val="22"/>
      <w:szCs w:val="22"/>
    </w:rPr>
  </w:style>
  <w:style w:type="character" w:customStyle="1" w:styleId="ConsPlusNormal0">
    <w:name w:val="ConsPlusNormal Знак"/>
    <w:link w:val="ConsPlusNormal"/>
    <w:locked/>
    <w:rsid w:val="00592704"/>
    <w:rPr>
      <w:rFonts w:ascii="Arial" w:eastAsia="Arial" w:hAnsi="Arial" w:cs="Times New Roman"/>
      <w:sz w:val="20"/>
      <w:szCs w:val="20"/>
      <w:lang w:eastAsia="ja-JP"/>
    </w:rPr>
  </w:style>
  <w:style w:type="paragraph" w:customStyle="1" w:styleId="msonospacing0">
    <w:name w:val="msonospacing"/>
    <w:basedOn w:val="a"/>
    <w:rsid w:val="00592704"/>
    <w:rPr>
      <w:rFonts w:ascii="Times New Roman" w:eastAsia="Calibri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7E06C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apple-converted-space">
    <w:name w:val="apple-converted-space"/>
    <w:basedOn w:val="a0"/>
    <w:rsid w:val="00585F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091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1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1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3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2728</Words>
  <Characters>15555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18247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user</cp:lastModifiedBy>
  <cp:revision>5</cp:revision>
  <cp:lastPrinted>2020-03-19T07:49:00Z</cp:lastPrinted>
  <dcterms:created xsi:type="dcterms:W3CDTF">2020-07-10T07:15:00Z</dcterms:created>
  <dcterms:modified xsi:type="dcterms:W3CDTF">2020-07-13T06:58:00Z</dcterms:modified>
</cp:coreProperties>
</file>