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05" w:rsidRDefault="003E0405" w:rsidP="00A11B46">
      <w:pPr>
        <w:tabs>
          <w:tab w:val="left" w:pos="0"/>
        </w:tabs>
        <w:rPr>
          <w:b/>
          <w:sz w:val="28"/>
          <w:szCs w:val="28"/>
        </w:rPr>
      </w:pPr>
    </w:p>
    <w:p w:rsidR="003E0405" w:rsidRDefault="003E0405" w:rsidP="00A11B46">
      <w:pPr>
        <w:tabs>
          <w:tab w:val="left" w:pos="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СОВЕТ ДЕПУТАТОВ СТАНЦИОННОГО СЕЛЬСОВЕТА</w:t>
      </w: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НОВОСИБИРСКОГО РАЙОНА НОВОСИБИРСКОЙ ОБЛАСТИ</w:t>
      </w: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шестая сессия</w:t>
      </w:r>
    </w:p>
    <w:p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Default="003E0405" w:rsidP="00A11B46">
      <w:pPr>
        <w:rPr>
          <w:b/>
          <w:sz w:val="28"/>
        </w:rPr>
      </w:pPr>
      <w:r>
        <w:rPr>
          <w:b/>
          <w:sz w:val="28"/>
          <w:szCs w:val="28"/>
        </w:rPr>
        <w:t xml:space="preserve"> 07.04.2017                                ст. Мочище                                                   №2</w:t>
      </w:r>
    </w:p>
    <w:p w:rsidR="003E0405" w:rsidRDefault="003E0405" w:rsidP="00A11B46">
      <w:pPr>
        <w:rPr>
          <w:sz w:val="28"/>
          <w:szCs w:val="28"/>
        </w:rPr>
      </w:pPr>
    </w:p>
    <w:p w:rsidR="003E0405" w:rsidRDefault="003E0405" w:rsidP="00A11B46">
      <w:pPr>
        <w:rPr>
          <w:sz w:val="28"/>
          <w:szCs w:val="28"/>
        </w:rPr>
      </w:pPr>
    </w:p>
    <w:p w:rsidR="003E0405" w:rsidRPr="00571E1A" w:rsidRDefault="003E0405" w:rsidP="00A11B46">
      <w:pPr>
        <w:rPr>
          <w:sz w:val="28"/>
          <w:szCs w:val="28"/>
        </w:rPr>
      </w:pPr>
    </w:p>
    <w:p w:rsidR="003E0405" w:rsidRPr="00571E1A" w:rsidRDefault="003E0405" w:rsidP="00A11B4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утверждении: </w:t>
      </w:r>
      <w:r w:rsidRPr="00571E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</w:p>
    <w:p w:rsidR="003E0405" w:rsidRDefault="003E0405" w:rsidP="00A11B46"/>
    <w:p w:rsidR="003E0405" w:rsidRDefault="003E0405" w:rsidP="00A11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Федеральным законом №131 «Об общих принципах организации местного самоуправления в Российской Федерации»</w:t>
      </w:r>
      <w:r>
        <w:t xml:space="preserve"> </w:t>
      </w:r>
      <w:r w:rsidRPr="00571E1A">
        <w:rPr>
          <w:sz w:val="28"/>
          <w:szCs w:val="28"/>
        </w:rPr>
        <w:t xml:space="preserve"> Федеральным законом от 02.03.07 № 25 – ФЗ «О муниципальной службе в Российской Федерации», законом Новосибирской области от 30 октября 2007 года N 157-ОЗ «О муниципальной службе в Новосибирской области», законом Новосибирской области от 25.12.2006г № 74 -ОЗ «О реестре должностей муниципальной службы в Новосибирской области», законом Новосибирской области от 22.02.2012г № 196-ОЗ «О внесении изменений в приложения к закону Новосибирской области «О реестре должностей муниципальной службы в Новосибирской области» и в закон Новосибирской области «О соотношении должностей муниципальной службы и должностей государственной гражданской службы Новосибирской области,  постановлением </w:t>
      </w:r>
      <w:r>
        <w:rPr>
          <w:sz w:val="28"/>
          <w:szCs w:val="28"/>
        </w:rPr>
        <w:t>правительства Новосибирской области от 31.01.2017 № 20 – п</w:t>
      </w:r>
      <w:r w:rsidRPr="00571E1A">
        <w:rPr>
          <w:sz w:val="28"/>
          <w:szCs w:val="28"/>
        </w:rPr>
        <w:t xml:space="preserve"> «О нормативах формирования расходов на оплату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Нов</w:t>
      </w:r>
      <w:r>
        <w:rPr>
          <w:sz w:val="28"/>
          <w:szCs w:val="28"/>
        </w:rPr>
        <w:t xml:space="preserve">осибирской области», Уставом  </w:t>
      </w:r>
      <w:r w:rsidRPr="00571E1A">
        <w:rPr>
          <w:sz w:val="28"/>
          <w:szCs w:val="28"/>
        </w:rPr>
        <w:t xml:space="preserve"> Станционного сельсовета Новосибирского района Новосибирской области</w:t>
      </w:r>
      <w:r>
        <w:rPr>
          <w:sz w:val="28"/>
          <w:szCs w:val="28"/>
        </w:rPr>
        <w:t xml:space="preserve"> Совет депутатов Станционного сельсовета Новосибирского района Новосибирской области</w:t>
      </w:r>
    </w:p>
    <w:p w:rsidR="003E0405" w:rsidRDefault="003E0405" w:rsidP="00A11B46">
      <w:pPr>
        <w:rPr>
          <w:sz w:val="28"/>
          <w:szCs w:val="28"/>
        </w:rPr>
      </w:pPr>
    </w:p>
    <w:p w:rsidR="003E0405" w:rsidRPr="0003115E" w:rsidRDefault="003E0405" w:rsidP="00A11B4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19BA">
        <w:rPr>
          <w:b/>
          <w:sz w:val="28"/>
          <w:szCs w:val="28"/>
        </w:rPr>
        <w:t>РЕШИЛ:</w:t>
      </w:r>
    </w:p>
    <w:p w:rsidR="003E0405" w:rsidRPr="00571E1A" w:rsidRDefault="003E0405" w:rsidP="00A11B46">
      <w:pPr>
        <w:rPr>
          <w:sz w:val="28"/>
          <w:szCs w:val="28"/>
        </w:rPr>
      </w:pPr>
    </w:p>
    <w:p w:rsidR="003E0405" w:rsidRDefault="003E0405" w:rsidP="00A11B46"/>
    <w:p w:rsidR="003E0405" w:rsidRDefault="003E0405" w:rsidP="00A11B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571E1A">
        <w:rPr>
          <w:sz w:val="28"/>
          <w:szCs w:val="28"/>
        </w:rPr>
        <w:t>П</w:t>
      </w:r>
      <w:r>
        <w:rPr>
          <w:sz w:val="28"/>
          <w:szCs w:val="28"/>
        </w:rPr>
        <w:t>оложение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 (Приложение №1)</w:t>
      </w:r>
    </w:p>
    <w:p w:rsidR="003E0405" w:rsidRDefault="003E0405" w:rsidP="00A11B46">
      <w:pPr>
        <w:ind w:firstLine="851"/>
        <w:jc w:val="both"/>
        <w:rPr>
          <w:sz w:val="28"/>
          <w:szCs w:val="28"/>
        </w:rPr>
      </w:pPr>
    </w:p>
    <w:p w:rsidR="003E0405" w:rsidRDefault="003E0405" w:rsidP="00A11B46">
      <w:pPr>
        <w:ind w:firstLine="851"/>
        <w:jc w:val="both"/>
        <w:rPr>
          <w:sz w:val="28"/>
          <w:szCs w:val="28"/>
        </w:rPr>
      </w:pPr>
    </w:p>
    <w:p w:rsidR="003E0405" w:rsidRPr="0080074A" w:rsidRDefault="003E0405" w:rsidP="00A11B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3115E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5B4E12">
        <w:rPr>
          <w:rFonts w:ascii="Times New Roman" w:hAnsi="Times New Roman" w:cs="Times New Roman"/>
          <w:b w:val="0"/>
          <w:sz w:val="28"/>
          <w:szCs w:val="28"/>
        </w:rPr>
        <w:t>Положение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5B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утверждённое Решением №7 Совета депутатов Станционного сельсовета Новосибирского района Новосибирской области от 17.11.2016 года, считать утратившим силу</w:t>
      </w:r>
      <w:r w:rsidRPr="0003115E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</w:p>
    <w:p w:rsidR="003E0405" w:rsidRDefault="003E0405" w:rsidP="00A11B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0405" w:rsidRDefault="003E0405" w:rsidP="00A11B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3.Направить данное Решение Главе Станционного сельсовета Новосибирского района Новосибирской области для подписания и опубликования в газете «Приобская правда» и на официальном сайте администрации.</w:t>
      </w:r>
    </w:p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А.М. Мыльников</w:t>
      </w:r>
    </w:p>
    <w:p w:rsidR="003E0405" w:rsidRDefault="003E0405" w:rsidP="00A11B46">
      <w:pPr>
        <w:rPr>
          <w:sz w:val="28"/>
          <w:szCs w:val="28"/>
        </w:rPr>
      </w:pPr>
    </w:p>
    <w:p w:rsidR="003E0405" w:rsidRDefault="003E0405" w:rsidP="00A11B46">
      <w:pPr>
        <w:rPr>
          <w:sz w:val="28"/>
          <w:szCs w:val="28"/>
        </w:rPr>
      </w:pPr>
    </w:p>
    <w:p w:rsidR="003E0405" w:rsidRDefault="003E0405" w:rsidP="00A11B46">
      <w:pPr>
        <w:rPr>
          <w:sz w:val="28"/>
          <w:szCs w:val="28"/>
        </w:rPr>
      </w:pPr>
    </w:p>
    <w:p w:rsidR="003E0405" w:rsidRPr="00253F65" w:rsidRDefault="003E0405" w:rsidP="00A11B46">
      <w:pPr>
        <w:rPr>
          <w:sz w:val="28"/>
          <w:szCs w:val="28"/>
        </w:rPr>
      </w:pPr>
      <w:r>
        <w:rPr>
          <w:sz w:val="28"/>
          <w:szCs w:val="28"/>
        </w:rPr>
        <w:t>Глава Станционного сельсовета                                                 А.А. Кумов</w:t>
      </w:r>
    </w:p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p w:rsidR="003E0405" w:rsidRDefault="003E0405" w:rsidP="00A11B46"/>
    <w:tbl>
      <w:tblPr>
        <w:tblW w:w="0" w:type="auto"/>
        <w:tblLook w:val="00A0"/>
      </w:tblPr>
      <w:tblGrid>
        <w:gridCol w:w="3168"/>
        <w:gridCol w:w="3169"/>
        <w:gridCol w:w="3234"/>
      </w:tblGrid>
      <w:tr w:rsidR="003E0405" w:rsidTr="008B19F3">
        <w:trPr>
          <w:trHeight w:val="2965"/>
        </w:trPr>
        <w:tc>
          <w:tcPr>
            <w:tcW w:w="3285" w:type="dxa"/>
          </w:tcPr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0D7E83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№1</w:t>
            </w:r>
          </w:p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двадцать шестой </w:t>
            </w:r>
            <w:r w:rsidRPr="000D7E83">
              <w:rPr>
                <w:sz w:val="24"/>
                <w:szCs w:val="24"/>
              </w:rPr>
              <w:t>сессии</w:t>
            </w:r>
          </w:p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0D7E83">
              <w:rPr>
                <w:sz w:val="24"/>
                <w:szCs w:val="24"/>
              </w:rPr>
              <w:t>Совета депутатов  Станционного сельсовета Новосибирского района Новосибирской области</w:t>
            </w:r>
          </w:p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0D7E83">
              <w:rPr>
                <w:sz w:val="24"/>
                <w:szCs w:val="24"/>
              </w:rPr>
              <w:t>пятого созыва</w:t>
            </w:r>
            <w:r>
              <w:rPr>
                <w:sz w:val="24"/>
                <w:szCs w:val="24"/>
              </w:rPr>
              <w:t xml:space="preserve"> </w:t>
            </w:r>
          </w:p>
          <w:p w:rsidR="003E0405" w:rsidRPr="000D7E83" w:rsidRDefault="003E0405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 04.2017г. № 2</w:t>
            </w:r>
          </w:p>
        </w:tc>
      </w:tr>
    </w:tbl>
    <w:p w:rsidR="003E0405" w:rsidRDefault="003E0405" w:rsidP="00A11B46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E0405" w:rsidRPr="007055EE" w:rsidRDefault="003E0405" w:rsidP="00A11B46">
      <w:pPr>
        <w:tabs>
          <w:tab w:val="left" w:pos="6237"/>
        </w:tabs>
        <w:rPr>
          <w:b/>
          <w:sz w:val="24"/>
          <w:szCs w:val="24"/>
        </w:rPr>
      </w:pPr>
    </w:p>
    <w:p w:rsidR="003E0405" w:rsidRPr="007055EE" w:rsidRDefault="003E0405" w:rsidP="00A11B46">
      <w:pPr>
        <w:rPr>
          <w:sz w:val="24"/>
          <w:szCs w:val="24"/>
        </w:rPr>
      </w:pPr>
    </w:p>
    <w:p w:rsidR="003E0405" w:rsidRPr="0058071B" w:rsidRDefault="003E0405" w:rsidP="00A11B46">
      <w:pPr>
        <w:jc w:val="right"/>
        <w:rPr>
          <w:b/>
          <w:sz w:val="24"/>
          <w:szCs w:val="24"/>
        </w:rPr>
      </w:pPr>
    </w:p>
    <w:p w:rsidR="003E0405" w:rsidRPr="0058071B" w:rsidRDefault="003E0405" w:rsidP="00A11B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071B">
        <w:rPr>
          <w:rFonts w:ascii="Times New Roman" w:hAnsi="Times New Roman" w:cs="Times New Roman"/>
          <w:sz w:val="24"/>
          <w:szCs w:val="24"/>
        </w:rPr>
        <w:t>ПОЛОЖЕНИЕ</w:t>
      </w:r>
    </w:p>
    <w:p w:rsidR="003E0405" w:rsidRDefault="003E0405" w:rsidP="00A11B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58071B">
        <w:rPr>
          <w:rFonts w:ascii="Times New Roman" w:hAnsi="Times New Roman" w:cs="Times New Roman"/>
          <w:sz w:val="24"/>
          <w:szCs w:val="24"/>
        </w:rPr>
        <w:t xml:space="preserve">ОПЛАТЕ ТРУДА </w:t>
      </w:r>
      <w:r>
        <w:rPr>
          <w:rFonts w:ascii="Times New Roman" w:hAnsi="Times New Roman" w:cs="Times New Roman"/>
          <w:sz w:val="24"/>
          <w:szCs w:val="24"/>
        </w:rPr>
        <w:t>ДЕПУТАТОВ</w:t>
      </w:r>
      <w:r w:rsidRPr="00C0011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ВЫБОРНЫХ ДОЛЖНОСТНЫХ ЛИЦМЕСТНОГО САМОУПРАВЛЕНИЯ</w:t>
      </w:r>
      <w:r w:rsidRPr="00C001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ОСУЩЕСТВЛЯЮЩИХ СВ</w:t>
      </w:r>
      <w:r>
        <w:rPr>
          <w:rStyle w:val="Emphasis"/>
          <w:rFonts w:ascii="Times New Roman" w:hAnsi="Times New Roman"/>
          <w:i w:val="0"/>
          <w:iCs/>
        </w:rPr>
        <w:t>ОИ ПОЛНОМОЧИЯ</w:t>
      </w:r>
      <w:r>
        <w:rPr>
          <w:rFonts w:ascii="Times New Roman" w:hAnsi="Times New Roman" w:cs="Times New Roman"/>
          <w:sz w:val="24"/>
          <w:szCs w:val="24"/>
        </w:rPr>
        <w:t>НА ПОСТОЯННОЙ ОСНОВЕ</w:t>
      </w:r>
      <w:r w:rsidRPr="00C001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МУНИЦИПАЛЬНЫХ СЛУЖАЩИХВ ОРГАНАХ МЕСТНОГО САМОУПРАВЛЕНИЯ</w:t>
      </w:r>
    </w:p>
    <w:p w:rsidR="003E0405" w:rsidRPr="0058071B" w:rsidRDefault="003E0405" w:rsidP="00A11B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071B">
        <w:rPr>
          <w:rFonts w:ascii="Times New Roman" w:hAnsi="Times New Roman" w:cs="Times New Roman"/>
          <w:sz w:val="24"/>
          <w:szCs w:val="24"/>
        </w:rPr>
        <w:t>СТАНЦИОНННОГО СЕЛЬСОВЕТА НОВОСИБИРСКОГО РАЙОНА НОВОСИБИРСКОЙ ОБЛАСТИ</w:t>
      </w:r>
    </w:p>
    <w:p w:rsidR="003E0405" w:rsidRPr="0058071B" w:rsidRDefault="003E0405" w:rsidP="00A11B46">
      <w:pPr>
        <w:jc w:val="center"/>
        <w:rPr>
          <w:b/>
          <w:i/>
          <w:sz w:val="24"/>
          <w:szCs w:val="24"/>
        </w:rPr>
      </w:pPr>
    </w:p>
    <w:p w:rsidR="003E0405" w:rsidRPr="009229CF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425929848"/>
      <w:bookmarkStart w:id="1" w:name="_Toc454483128"/>
      <w:r w:rsidRPr="009229CF">
        <w:rPr>
          <w:rFonts w:ascii="Times New Roman" w:hAnsi="Times New Roman"/>
          <w:color w:val="auto"/>
          <w:sz w:val="24"/>
          <w:szCs w:val="24"/>
        </w:rPr>
        <w:t>СОДЕРЖАНИЕ</w:t>
      </w:r>
      <w:bookmarkEnd w:id="0"/>
      <w:bookmarkEnd w:id="1"/>
    </w:p>
    <w:p w:rsidR="003E0405" w:rsidRPr="00C015B4" w:rsidRDefault="003E0405" w:rsidP="00A11B46">
      <w:pPr>
        <w:pStyle w:val="TOCHeading1"/>
        <w:spacing w:before="0" w:line="240" w:lineRule="auto"/>
        <w:jc w:val="center"/>
        <w:rPr>
          <w:rStyle w:val="Heading1Char"/>
          <w:sz w:val="24"/>
          <w:szCs w:val="24"/>
          <w:lang w:val="ru-RU"/>
        </w:rPr>
      </w:pPr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r w:rsidRPr="00C015B4">
        <w:rPr>
          <w:sz w:val="24"/>
          <w:szCs w:val="24"/>
        </w:rPr>
        <w:fldChar w:fldCharType="begin"/>
      </w:r>
      <w:r w:rsidRPr="00C015B4">
        <w:rPr>
          <w:sz w:val="24"/>
          <w:szCs w:val="24"/>
        </w:rPr>
        <w:instrText xml:space="preserve"> TOC \o "1-3" \h \z \u </w:instrText>
      </w:r>
      <w:r w:rsidRPr="00C015B4">
        <w:rPr>
          <w:sz w:val="24"/>
          <w:szCs w:val="24"/>
        </w:rPr>
        <w:fldChar w:fldCharType="separate"/>
      </w:r>
      <w:hyperlink w:anchor="_Toc454483128" w:history="1">
        <w:r w:rsidRPr="000D45BA">
          <w:rPr>
            <w:rStyle w:val="Hyperlink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29" w:history="1">
        <w:r w:rsidRPr="000D45BA">
          <w:rPr>
            <w:rStyle w:val="Hyperlink"/>
            <w:noProof/>
          </w:rPr>
          <w:t>1. 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0" w:history="1">
        <w:r w:rsidRPr="000D45BA">
          <w:rPr>
            <w:rStyle w:val="Hyperlink"/>
            <w:noProof/>
          </w:rPr>
          <w:t>2. РАЗМЕРЫ ДОЛЖНОСТНЫХ ОКЛАДОВ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1" w:history="1">
        <w:r w:rsidRPr="000D45BA">
          <w:rPr>
            <w:rStyle w:val="Hyperlink"/>
            <w:noProof/>
          </w:rPr>
          <w:t>3. ЕЖЕМЕСЯЧНЫЕ И ИНЫЕ ДОПОЛНИТЕЛЬНЫЕ ВЫПЛАТЫ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2" w:history="1">
        <w:r w:rsidRPr="000D45BA">
          <w:rPr>
            <w:rStyle w:val="Hyperlink"/>
            <w:noProof/>
          </w:rPr>
          <w:t>3.1. Ежемесячная надбавка за классный чин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3" w:history="1">
        <w:r w:rsidRPr="000D45BA">
          <w:rPr>
            <w:rStyle w:val="Hyperlink"/>
            <w:noProof/>
          </w:rPr>
          <w:t>3.2. Ежемесячная надбавка к должностному окладу за особые условия муниципальной службы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5" w:history="1">
        <w:r>
          <w:rPr>
            <w:rStyle w:val="Hyperlink"/>
            <w:noProof/>
          </w:rPr>
          <w:t>3.3</w:t>
        </w:r>
        <w:r w:rsidRPr="000D45BA">
          <w:rPr>
            <w:rStyle w:val="Hyperlink"/>
            <w:noProof/>
          </w:rPr>
          <w:t>. Ежемесячное денежное поощрение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6" w:history="1">
        <w:r w:rsidRPr="000D45BA">
          <w:rPr>
            <w:rStyle w:val="Hyperlink"/>
            <w:noProof/>
          </w:rPr>
          <w:t>3.</w:t>
        </w:r>
        <w:r>
          <w:rPr>
            <w:rStyle w:val="Hyperlink"/>
            <w:noProof/>
          </w:rPr>
          <w:t>4</w:t>
        </w:r>
        <w:r w:rsidRPr="000D45BA">
          <w:rPr>
            <w:rStyle w:val="Hyperlink"/>
            <w:noProof/>
          </w:rPr>
          <w:t>. Ежемесячная надбавка к должностному окладу за выслугу лет на муниципальной службе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7" w:history="1">
        <w:r>
          <w:rPr>
            <w:rStyle w:val="Hyperlink"/>
            <w:noProof/>
          </w:rPr>
          <w:t>3.5</w:t>
        </w:r>
        <w:r w:rsidRPr="000D45BA">
          <w:rPr>
            <w:rStyle w:val="Hyperlink"/>
            <w:noProof/>
          </w:rPr>
          <w:t>. Единовременная выплата при предоставлении ежегодного оплачиваемого отпуска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8" w:history="1">
        <w:r>
          <w:rPr>
            <w:rStyle w:val="Hyperlink"/>
            <w:noProof/>
          </w:rPr>
          <w:t>3.6</w:t>
        </w:r>
        <w:r w:rsidRPr="000D45BA">
          <w:rPr>
            <w:rStyle w:val="Hyperlink"/>
            <w:noProof/>
          </w:rPr>
          <w:t>. Материальная помощь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39" w:history="1">
        <w:r>
          <w:rPr>
            <w:rStyle w:val="Hyperlink"/>
            <w:noProof/>
          </w:rPr>
          <w:t>3.7</w:t>
        </w:r>
        <w:r w:rsidRPr="000D45BA">
          <w:rPr>
            <w:rStyle w:val="Hyperlink"/>
            <w:noProof/>
          </w:rPr>
          <w:t>. Премия за выполнение особо важных и сложных заданий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42" w:history="1">
        <w:r w:rsidRPr="000D45BA">
          <w:rPr>
            <w:rStyle w:val="Hyperlink"/>
            <w:noProof/>
          </w:rPr>
          <w:t>3.</w:t>
        </w:r>
        <w:r>
          <w:rPr>
            <w:rStyle w:val="Hyperlink"/>
            <w:noProof/>
          </w:rPr>
          <w:t>8</w:t>
        </w:r>
        <w:r w:rsidRPr="000D45BA">
          <w:rPr>
            <w:rStyle w:val="Hyperlink"/>
            <w:noProof/>
          </w:rPr>
          <w:t>. Иные выплаты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43" w:history="1">
        <w:r w:rsidRPr="000D45BA">
          <w:rPr>
            <w:rStyle w:val="Hyperlink"/>
            <w:noProof/>
          </w:rPr>
          <w:t>4.ФОРМИРОВАНИЕ ФОНДА ОПЛАТЫ ТРУДА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tabs>
          <w:tab w:val="left" w:pos="1760"/>
        </w:tabs>
        <w:rPr>
          <w:rFonts w:ascii="Calibri" w:hAnsi="Calibri"/>
          <w:noProof/>
          <w:sz w:val="22"/>
          <w:szCs w:val="22"/>
        </w:rPr>
      </w:pPr>
      <w:hyperlink w:anchor="_Toc454483144" w:history="1">
        <w:r w:rsidRPr="000D45BA">
          <w:rPr>
            <w:rStyle w:val="Hyperlink"/>
            <w:noProof/>
          </w:rPr>
          <w:t xml:space="preserve">5. МЕТОДИКА 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0D45BA">
          <w:rPr>
            <w:rStyle w:val="Hyperlink"/>
            <w:noProof/>
          </w:rPr>
          <w:t xml:space="preserve"> формирования расходов на оплату труда </w:t>
        </w:r>
        <w:r>
          <w:rPr>
            <w:rStyle w:val="Hyperlink"/>
            <w:noProof/>
          </w:rPr>
          <w:t>депутатов</w:t>
        </w:r>
        <w:r w:rsidRPr="000D45BA">
          <w:rPr>
            <w:rStyle w:val="Hyperlink"/>
            <w:noProof/>
          </w:rPr>
          <w:t>,</w:t>
        </w:r>
        <w:r>
          <w:rPr>
            <w:rStyle w:val="Hyperlink"/>
            <w:noProof/>
          </w:rPr>
          <w:t xml:space="preserve"> выборных должностных лиц</w:t>
        </w:r>
        <w:r w:rsidRPr="000D45BA">
          <w:rPr>
            <w:rStyle w:val="Hyperlink"/>
            <w:noProof/>
          </w:rPr>
          <w:t>х местного самоуправления Станционного сельсовета Новосибирского района Новосибирской области</w:t>
        </w:r>
        <w:r>
          <w:rPr>
            <w:rStyle w:val="Hyperlink"/>
            <w:noProof/>
          </w:rPr>
          <w:t>, осуществляющих свои полномочия на постоянной основе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tabs>
          <w:tab w:val="left" w:pos="1760"/>
        </w:tabs>
        <w:rPr>
          <w:rFonts w:ascii="Calibri" w:hAnsi="Calibri"/>
          <w:noProof/>
          <w:sz w:val="22"/>
          <w:szCs w:val="22"/>
        </w:rPr>
      </w:pPr>
      <w:hyperlink w:anchor="_Toc454483145" w:history="1">
        <w:r w:rsidRPr="000D45BA">
          <w:rPr>
            <w:rStyle w:val="Hyperlink"/>
            <w:noProof/>
          </w:rPr>
          <w:t xml:space="preserve">6. МЕТОДИКА 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0D45BA">
          <w:rPr>
            <w:rStyle w:val="Hyperlink"/>
            <w:noProof/>
          </w:rPr>
          <w:t xml:space="preserve"> формирования расходов на оплату труда </w:t>
        </w:r>
        <w:r>
          <w:rPr>
            <w:rStyle w:val="Hyperlink"/>
            <w:noProof/>
          </w:rPr>
          <w:t xml:space="preserve"> муниципальных служащих </w:t>
        </w:r>
        <w:r w:rsidRPr="000D45BA">
          <w:rPr>
            <w:rStyle w:val="Hyperlink"/>
            <w:noProof/>
          </w:rPr>
          <w:t>Станционного сельсовета Новосибирского района Новосибирской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pPr>
        <w:pStyle w:val="TOC1"/>
        <w:rPr>
          <w:rFonts w:ascii="Calibri" w:hAnsi="Calibri"/>
          <w:noProof/>
          <w:sz w:val="22"/>
          <w:szCs w:val="22"/>
        </w:rPr>
      </w:pPr>
      <w:hyperlink w:anchor="_Toc454483147" w:history="1">
        <w:r>
          <w:rPr>
            <w:rStyle w:val="Hyperlink"/>
            <w:noProof/>
          </w:rPr>
          <w:t>7</w:t>
        </w:r>
        <w:r w:rsidRPr="000D45BA">
          <w:rPr>
            <w:rStyle w:val="Hyperlink"/>
            <w:noProof/>
          </w:rPr>
          <w:t>. ЗАКЛЮЧИТЕЛЬНЫЕ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_Toc454483147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E0405" w:rsidRDefault="003E0405" w:rsidP="00A11B46">
      <w:r w:rsidRPr="00C015B4">
        <w:rPr>
          <w:sz w:val="24"/>
          <w:szCs w:val="24"/>
        </w:rPr>
        <w:fldChar w:fldCharType="end"/>
      </w:r>
    </w:p>
    <w:p w:rsidR="003E0405" w:rsidRPr="003124CB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sz w:val="24"/>
          <w:szCs w:val="24"/>
        </w:rPr>
        <w:br w:type="page"/>
      </w:r>
      <w:bookmarkStart w:id="2" w:name="_Toc454483129"/>
      <w:r w:rsidRPr="00A11D86"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ОБЩИЕ ПОЛОЖЕНИЯ</w:t>
      </w:r>
      <w:bookmarkEnd w:id="2"/>
    </w:p>
    <w:p w:rsidR="003E0405" w:rsidRPr="00A11D86" w:rsidRDefault="003E0405" w:rsidP="00A11B46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</w:p>
    <w:p w:rsidR="003E0405" w:rsidRPr="00DD31BA" w:rsidRDefault="003E0405" w:rsidP="00A11B46">
      <w:pPr>
        <w:pStyle w:val="ConsNormal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3E0405" w:rsidRPr="00DD31BA" w:rsidRDefault="003E0405" w:rsidP="00A11B46">
      <w:pPr>
        <w:pStyle w:val="BodyText"/>
        <w:widowControl w:val="0"/>
        <w:suppressAutoHyphens w:val="0"/>
        <w:spacing w:after="0" w:line="240" w:lineRule="auto"/>
        <w:ind w:firstLine="709"/>
        <w:jc w:val="both"/>
        <w:rPr>
          <w:color w:val="auto"/>
          <w:kern w:val="0"/>
        </w:rPr>
      </w:pPr>
      <w:r w:rsidRPr="00AD3FA0">
        <w:rPr>
          <w:kern w:val="0"/>
        </w:rPr>
        <w:t xml:space="preserve">Настоящее положение разработано в соответствии с Федеральным законом от 02.03.07 № 25 – ФЗ «О муниципальной службе в Российской Федерации», законом Новосибирской области от 30 октября 2007 года N 157-ОЗ «О муниципальной службе в Новосибирской области», законом Новосибирской области от 25.12.2006г № 74 -ОЗ «О реестре должностей муниципальной службы в Новосибирской области», законом Новосибирской области от 22.02.2012г № 196-ОЗ «О внесении изменений в приложения к закону Новосибирской области «О реестре должностей муниципальной службы в Новосибирской области» и в закон Новосибирской области «О соотношении должностей муниципальной службы и должностей государственной гражданской службы Новосибирской области,  постановлением </w:t>
      </w:r>
      <w:r>
        <w:rPr>
          <w:kern w:val="0"/>
        </w:rPr>
        <w:t>правительства</w:t>
      </w:r>
      <w:r w:rsidRPr="00AD3FA0">
        <w:rPr>
          <w:kern w:val="0"/>
        </w:rPr>
        <w:t xml:space="preserve"> Новосибирской области от </w:t>
      </w:r>
      <w:r>
        <w:rPr>
          <w:kern w:val="0"/>
        </w:rPr>
        <w:t>31</w:t>
      </w:r>
      <w:r w:rsidRPr="00AD3FA0">
        <w:rPr>
          <w:kern w:val="0"/>
        </w:rPr>
        <w:t>.</w:t>
      </w:r>
      <w:r>
        <w:rPr>
          <w:kern w:val="0"/>
        </w:rPr>
        <w:t>0</w:t>
      </w:r>
      <w:r w:rsidRPr="00AD3FA0">
        <w:rPr>
          <w:kern w:val="0"/>
        </w:rPr>
        <w:t xml:space="preserve">1.2007 № 20 – п «О нормативах формирования расходов </w:t>
      </w:r>
      <w:r>
        <w:rPr>
          <w:kern w:val="0"/>
        </w:rPr>
        <w:t xml:space="preserve">на оплату труда депутатов, </w:t>
      </w:r>
      <w:r w:rsidRPr="00AD3FA0">
        <w:rPr>
          <w:kern w:val="0"/>
        </w:rPr>
        <w:t xml:space="preserve"> выборных должностных лиц местного самоуправления, осуществляющих свои полномочия на постоянной основе, муниципальных служащих и</w:t>
      </w:r>
      <w:r>
        <w:rPr>
          <w:kern w:val="0"/>
        </w:rPr>
        <w:t>(или)</w:t>
      </w:r>
      <w:r w:rsidRPr="00AD3FA0">
        <w:rPr>
          <w:kern w:val="0"/>
        </w:rPr>
        <w:t xml:space="preserve"> содержание органов местного самоуправления </w:t>
      </w:r>
      <w:r>
        <w:rPr>
          <w:kern w:val="0"/>
        </w:rPr>
        <w:t xml:space="preserve">муниципальных образований </w:t>
      </w:r>
      <w:r w:rsidRPr="00AD3FA0">
        <w:rPr>
          <w:kern w:val="0"/>
        </w:rPr>
        <w:t>Новосибирской области»</w:t>
      </w:r>
      <w:r>
        <w:rPr>
          <w:kern w:val="0"/>
        </w:rPr>
        <w:t>,</w:t>
      </w:r>
      <w:r w:rsidRPr="00DD31BA">
        <w:rPr>
          <w:kern w:val="0"/>
        </w:rPr>
        <w:t xml:space="preserve"> Уставом </w:t>
      </w:r>
      <w:r>
        <w:rPr>
          <w:kern w:val="0"/>
        </w:rPr>
        <w:t xml:space="preserve"> МО Станционного сельсовета Новосибирского района Новосибирской области</w:t>
      </w:r>
      <w:r w:rsidRPr="00DD31BA">
        <w:rPr>
          <w:kern w:val="0"/>
        </w:rPr>
        <w:t xml:space="preserve"> в  целях </w:t>
      </w:r>
      <w:r w:rsidRPr="00DD31BA">
        <w:rPr>
          <w:color w:val="auto"/>
          <w:kern w:val="0"/>
        </w:rPr>
        <w:t>совершенствования системы оплаты труда</w:t>
      </w:r>
      <w:r>
        <w:rPr>
          <w:color w:val="auto"/>
          <w:kern w:val="0"/>
        </w:rPr>
        <w:t xml:space="preserve"> </w:t>
      </w:r>
      <w:r>
        <w:rPr>
          <w:kern w:val="0"/>
        </w:rPr>
        <w:t xml:space="preserve">депутатов, </w:t>
      </w:r>
      <w:r w:rsidRPr="00AD3FA0">
        <w:rPr>
          <w:kern w:val="0"/>
        </w:rPr>
        <w:t xml:space="preserve">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kern w:val="0"/>
        </w:rPr>
        <w:t xml:space="preserve"> Станционного сельсовета  Новосибирского района Новосибирской области</w:t>
      </w:r>
      <w:r w:rsidRPr="00DD31BA">
        <w:rPr>
          <w:color w:val="auto"/>
          <w:kern w:val="0"/>
        </w:rPr>
        <w:t>.</w:t>
      </w:r>
    </w:p>
    <w:p w:rsidR="003E0405" w:rsidRPr="00C0011E" w:rsidRDefault="003E0405" w:rsidP="00A11B46">
      <w:pPr>
        <w:pStyle w:val="ConsNormal"/>
        <w:adjustRightInd w:val="0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5AC">
        <w:rPr>
          <w:rFonts w:ascii="Times New Roman" w:hAnsi="Times New Roman" w:cs="Times New Roman"/>
          <w:sz w:val="24"/>
          <w:szCs w:val="24"/>
        </w:rPr>
        <w:t>Оплата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11E">
        <w:rPr>
          <w:rFonts w:ascii="Times New Roman" w:hAnsi="Times New Roman" w:cs="Times New Roman"/>
          <w:sz w:val="24"/>
          <w:szCs w:val="24"/>
        </w:rPr>
        <w:t>депутатов, 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Станционного сельсовета  Новосибирского района Новосибирской области  состоит из месячного должностного оклада, а также из ежемесячных и иных дополнительных выплат.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На месячное денежное содержание (вознаграждение) и дополнительные выплаты начисляется районный коэффициент.</w:t>
      </w:r>
    </w:p>
    <w:p w:rsidR="003E0405" w:rsidRPr="00512119" w:rsidRDefault="003E0405" w:rsidP="00A11B46">
      <w:pPr>
        <w:pStyle w:val="s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3E0405" w:rsidRPr="005D0F6A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454483130"/>
      <w:r w:rsidRPr="005D0F6A">
        <w:rPr>
          <w:rFonts w:ascii="Times New Roman" w:hAnsi="Times New Roman"/>
          <w:color w:val="auto"/>
          <w:sz w:val="24"/>
          <w:szCs w:val="24"/>
        </w:rPr>
        <w:t>2. РАЗМЕРЫ ДОЛЖНОСТНЫХ ОКЛАДОВ</w:t>
      </w:r>
      <w:bookmarkEnd w:id="3"/>
    </w:p>
    <w:p w:rsidR="003E0405" w:rsidRPr="005D0F6A" w:rsidRDefault="003E0405" w:rsidP="00A11B46">
      <w:pPr>
        <w:pStyle w:val="BodyText"/>
        <w:widowControl w:val="0"/>
        <w:suppressAutoHyphens w:val="0"/>
        <w:spacing w:after="0" w:line="240" w:lineRule="auto"/>
        <w:rPr>
          <w:b/>
          <w:kern w:val="0"/>
        </w:rPr>
      </w:pPr>
    </w:p>
    <w:p w:rsidR="003E0405" w:rsidRPr="005D0F6A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F6A">
        <w:rPr>
          <w:rFonts w:ascii="Times New Roman" w:hAnsi="Times New Roman" w:cs="Times New Roman"/>
          <w:sz w:val="24"/>
          <w:szCs w:val="24"/>
        </w:rPr>
        <w:t xml:space="preserve"> Размеры месячного денежного содержания (вознаграждения) должностных окладов</w:t>
      </w:r>
      <w:r w:rsidRPr="00C0011E">
        <w:rPr>
          <w:rFonts w:ascii="Times New Roman" w:hAnsi="Times New Roman" w:cs="Times New Roman"/>
          <w:sz w:val="24"/>
          <w:szCs w:val="24"/>
        </w:rPr>
        <w:t xml:space="preserve"> депутатов,  выборных должностных лиц местного самоуправления, осуществляющих свои полномочия на постоянной основе, муниципальных служащих</w:t>
      </w:r>
      <w:r w:rsidRPr="005D0F6A">
        <w:rPr>
          <w:rFonts w:ascii="Times New Roman" w:hAnsi="Times New Roman" w:cs="Times New Roman"/>
          <w:sz w:val="24"/>
          <w:szCs w:val="24"/>
        </w:rPr>
        <w:t xml:space="preserve">(далее – размеры должностных окладов) </w:t>
      </w:r>
      <w:r w:rsidRPr="001A09F6">
        <w:rPr>
          <w:rFonts w:ascii="Times New Roman" w:hAnsi="Times New Roman" w:cs="Times New Roman"/>
          <w:sz w:val="24"/>
          <w:szCs w:val="24"/>
        </w:rPr>
        <w:t>устанавливаются кратными размеру должностного оклада по должности государственной гражданской службы Новосибирской области "специалист" 2403 рубля исходя из  коэффициентов кратности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405" w:rsidRPr="005D0F6A" w:rsidRDefault="003E0405" w:rsidP="00A11B46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</w:rPr>
      </w:pPr>
    </w:p>
    <w:p w:rsidR="003E0405" w:rsidRPr="005D0F6A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454483131"/>
      <w:r w:rsidRPr="005D0F6A">
        <w:rPr>
          <w:rFonts w:ascii="Times New Roman" w:hAnsi="Times New Roman"/>
          <w:color w:val="auto"/>
          <w:sz w:val="24"/>
          <w:szCs w:val="24"/>
        </w:rPr>
        <w:t>3. ЕЖЕМЕСЯЧНЫЕ И ИНЫЕ ДОПОЛНИТЕЛЬНЫЕ В</w:t>
      </w:r>
      <w:r w:rsidRPr="005D0F6A">
        <w:rPr>
          <w:rStyle w:val="2"/>
          <w:b/>
          <w:bCs w:val="0"/>
          <w:color w:val="auto"/>
          <w:sz w:val="24"/>
          <w:szCs w:val="24"/>
        </w:rPr>
        <w:t>ЫП</w:t>
      </w:r>
      <w:r w:rsidRPr="005D0F6A">
        <w:rPr>
          <w:rFonts w:ascii="Times New Roman" w:hAnsi="Times New Roman"/>
          <w:color w:val="auto"/>
          <w:sz w:val="24"/>
          <w:szCs w:val="24"/>
        </w:rPr>
        <w:t>ЛАТЫ</w:t>
      </w:r>
      <w:bookmarkEnd w:id="4"/>
    </w:p>
    <w:p w:rsidR="003E0405" w:rsidRPr="005D0F6A" w:rsidRDefault="003E0405" w:rsidP="00A11B46">
      <w:pPr>
        <w:tabs>
          <w:tab w:val="left" w:pos="149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3E0405" w:rsidRPr="00D46CD1" w:rsidRDefault="003E0405" w:rsidP="00A11B46">
      <w:pPr>
        <w:pStyle w:val="5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5D0F6A">
        <w:rPr>
          <w:spacing w:val="0"/>
          <w:sz w:val="24"/>
          <w:szCs w:val="24"/>
        </w:rPr>
        <w:tab/>
      </w:r>
      <w:r w:rsidRPr="00D46CD1">
        <w:rPr>
          <w:rFonts w:ascii="Times New Roman" w:hAnsi="Times New Roman"/>
          <w:spacing w:val="0"/>
          <w:sz w:val="24"/>
          <w:szCs w:val="24"/>
        </w:rPr>
        <w:t>Д</w:t>
      </w:r>
      <w:r w:rsidRPr="00D46CD1">
        <w:rPr>
          <w:rFonts w:ascii="Times New Roman" w:hAnsi="Times New Roman"/>
          <w:sz w:val="24"/>
          <w:szCs w:val="24"/>
        </w:rPr>
        <w:t xml:space="preserve">епутатам,  выборным должностным лицам местного самоуправления, осуществляющих свои полномочия на постоянной основе, муниципальным служащим в </w:t>
      </w:r>
      <w:r w:rsidRPr="00D46CD1">
        <w:rPr>
          <w:rFonts w:ascii="Times New Roman" w:hAnsi="Times New Roman"/>
          <w:spacing w:val="0"/>
          <w:sz w:val="24"/>
          <w:szCs w:val="24"/>
        </w:rPr>
        <w:t>Станционном сельсовете Новосибирского района  Новосибирской области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 xml:space="preserve"> производятся следующие ежемесячные и иные дополнительные выплаты: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1)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месячное денежное содержание (вознаграждение),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2)  ежемесячное денежное поощрение;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3)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единовременная выплата при предоставлении ежегодного оплачиваемого отпуска;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4)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иные выплаты.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ab/>
        <w:t>Муниципальным служащим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Станционного сельсовета Новосибирского района  Новосибирской области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 xml:space="preserve"> производятся следующие ежемесячные и иные дополнительные выплаты: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1)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месячный должностной оклад;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2)  ежемесячная надбавка за классный чин;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3)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ежемесячная надбавка к должностному окладу за особые условия муниципальной службы;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4)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ежемесячное денежное поощрение;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5)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ежемесячная надбавка к должностному окладу за выслугу лет на муниципальной службе;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6)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единовременная выплата при предоставлении ежегодного оплачиваемого отпуска;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7)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материальная помощь;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8) премия за выполнение особо важных и сложных заданий;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9)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ab/>
        <w:t>иные выплаты.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Ежемесячные и иные дополнительные выплаты  исчисляются исходя из месячного денежного содержания (вознаграждения)</w:t>
      </w:r>
      <w:r w:rsidRPr="00D46CD1">
        <w:rPr>
          <w:rFonts w:ascii="Times New Roman" w:hAnsi="Times New Roman"/>
        </w:rPr>
        <w:t>д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 xml:space="preserve">епутатов,  выборных должностных лиц местного самоуправления, осуществляющих свои полномочия на постоянной основе, должностного оклада </w:t>
      </w:r>
      <w:r w:rsidRPr="00D46CD1">
        <w:rPr>
          <w:rFonts w:ascii="Times New Roman" w:hAnsi="Times New Roman"/>
          <w:spacing w:val="0"/>
          <w:sz w:val="24"/>
          <w:szCs w:val="24"/>
        </w:rPr>
        <w:t>муниципальных служащих Станционного сельсовета Новосибирского района  Новосибирской области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, выплачиваются одновременно с выплатой должностных окладов за соответствующий месяц за счет утвержденного в установленном порядке фонда оплаты труда и учитываются во всех случаях исчисления денежного содержания.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 xml:space="preserve">Депутатам,  выборным должностным лицам местного самоуправления, осуществляющих свои полномочия на постоянной основе, муниципальным служащим могут производиться другие выплаты, предусмотренные федеральными законами и законами Новосибирской области, нормативными правовыми актами 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Станционного сельсовета Новосибирского района  Новосибирской области 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в пределах нормативов, установленных федеральными законами, правовыми актами Новосибирской области (в случае их наличия).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_Toc454483132"/>
      <w:r w:rsidRPr="00D46CD1">
        <w:rPr>
          <w:rFonts w:ascii="Times New Roman" w:hAnsi="Times New Roman"/>
          <w:color w:val="auto"/>
          <w:sz w:val="24"/>
          <w:szCs w:val="24"/>
        </w:rPr>
        <w:t>3.1. Ежемесячная надбавка за классный чин</w:t>
      </w:r>
      <w:bookmarkEnd w:id="5"/>
    </w:p>
    <w:p w:rsidR="003E0405" w:rsidRPr="00D46CD1" w:rsidRDefault="003E0405" w:rsidP="00A11B46">
      <w:pPr>
        <w:pStyle w:val="5"/>
        <w:shd w:val="clear" w:color="auto" w:fill="auto"/>
        <w:spacing w:before="120" w:after="0" w:line="240" w:lineRule="auto"/>
        <w:ind w:firstLine="697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Муниципальным служащим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Станционного сельсовета Новосибирского района  Новосибирской области, со дня присвоения классного чина устанавливаются ежемесячная надбавка за классный чин.</w:t>
      </w:r>
    </w:p>
    <w:p w:rsidR="003E0405" w:rsidRPr="00D46CD1" w:rsidRDefault="003E0405" w:rsidP="00A11B46">
      <w:pPr>
        <w:ind w:firstLine="720"/>
        <w:jc w:val="both"/>
        <w:rPr>
          <w:sz w:val="24"/>
          <w:szCs w:val="24"/>
        </w:rPr>
      </w:pPr>
      <w:r w:rsidRPr="00D46CD1">
        <w:rPr>
          <w:sz w:val="24"/>
          <w:szCs w:val="24"/>
        </w:rPr>
        <w:t>Классные чины муниципальных служащих указывают на соответствие уровня профессиональной подготовки муниципальных служащих квалификационным  требованиям для замещения должностей муниципальной службы.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0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Ежемесячная надбавка за классный чин устанавливается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 и продолжительности муниципальной службы в замещаемой должности муниципальной службы.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0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tabs>
          <w:tab w:val="left" w:pos="567"/>
        </w:tabs>
        <w:spacing w:before="0"/>
        <w:ind w:left="1843" w:right="198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454483133"/>
      <w:r w:rsidRPr="00D46CD1">
        <w:rPr>
          <w:rFonts w:ascii="Times New Roman" w:hAnsi="Times New Roman"/>
          <w:color w:val="auto"/>
          <w:sz w:val="24"/>
          <w:szCs w:val="24"/>
        </w:rPr>
        <w:t>3.2.Ежемесячная надбавка к должностному окладу за особые условия муниципальной службы</w:t>
      </w:r>
      <w:bookmarkEnd w:id="6"/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Основными показателями для установления размера ежемесячной надбавки за особые условия муниципальной службы являются: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уровень функциональной нагрузки и ответственности;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сложный и напряженный характер работы (участие в комплексных проверках, разъездной характер работы, участие в работе комиссий, рабочих группах, судебных процессах и др.);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профессиональный уровень исполнения должностных обязанностей, компетентность при принятии управленческих решений;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качественное и оперативное выполнение значительного объема работы, систематическое выполнение  срочных и неотложных поручений;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Основаниями для уменьшения размера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ежемесячной надбавки за особые условия муниципальной службы являются: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ненадлежащее исполнение должностных обязанностей, некачественное их выполнение при отсутствии уважительных причин; 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ненадлежащее качество работы с документами;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недостаточный уровень исполнительской дисциплины;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недостаточный уровень профессиональной ответственности за выполнение служебных обязанностей и поручений руководителей;</w:t>
      </w:r>
    </w:p>
    <w:p w:rsidR="003E0405" w:rsidRPr="00D46CD1" w:rsidRDefault="003E0405" w:rsidP="00A11B4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нарушение трудовой дисциплины и правил внутреннего трудового распорядка.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Основные показатели для установления или изменения (увеличения, уменьшения) размера ежемесячной надбавки за особые условия муниципальной службы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указываются в представлении непосредственного руководителя муниципального служащего.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Уменьшение размера ежемесячной надбавки за особые условия производится в том периоде, в котором было допущено невыполнение основных показателей для установления ежемесячной надбавки за особые условия.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Муниципальным служащим Станционного сельсовета Новосибирского района  Новосибирской области при назначении на должность ежемесячная надбавка за особые условия на период испытательного срока не устанавливается.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Ежемесячная надбавка за особые условия исчисляется из должностного оклада  муниципального служащего Станционного сельсовета Новосибирского района  Новосибирской области без учета доплат и надбавок и выплачивается ежемесячно одновременно с заработной платой в пределах фонда оплаты труда.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Ежемесячная надбавка за особые условия муниципальной службы учитывается во всех случаях начисления денежного содержания.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При временном замещении муниципальным служащим иной должности муниципальной службы в органе местного самоуправления Станционного сельсовета Новосибирского района  Новосибирской области  ежемесячная надбавка за особые условия муниципальной службы исчисляется из должностного оклада по основной должности муниципальной службы, замещаемой в органе местного самоуправления.</w:t>
      </w:r>
      <w:bookmarkStart w:id="7" w:name="sub_274"/>
    </w:p>
    <w:p w:rsidR="003E0405" w:rsidRPr="00D46CD1" w:rsidRDefault="003E0405" w:rsidP="00A11B46">
      <w:pPr>
        <w:autoSpaceDE/>
        <w:autoSpaceDN/>
        <w:adjustRightInd/>
        <w:ind w:firstLine="567"/>
        <w:jc w:val="both"/>
        <w:rPr>
          <w:sz w:val="24"/>
          <w:szCs w:val="24"/>
        </w:rPr>
      </w:pPr>
    </w:p>
    <w:bookmarkEnd w:id="7"/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ind w:left="1985" w:right="198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" w:name="_Toc454483135"/>
      <w:r w:rsidRPr="00D46CD1">
        <w:rPr>
          <w:rFonts w:ascii="Times New Roman" w:hAnsi="Times New Roman"/>
          <w:color w:val="auto"/>
          <w:sz w:val="24"/>
          <w:szCs w:val="24"/>
        </w:rPr>
        <w:t>3.3. Ежемесячное денежное поощрение</w:t>
      </w:r>
      <w:bookmarkEnd w:id="8"/>
    </w:p>
    <w:p w:rsidR="003E0405" w:rsidRPr="00D46CD1" w:rsidRDefault="003E0405" w:rsidP="00A11B46">
      <w:pPr>
        <w:pStyle w:val="5"/>
        <w:spacing w:after="0" w:line="2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Норматив ежемесячного денежного поощрения, от величины месячного денежного содержания (вознаграждения), для главы поселения и председателя Совета депутатов, норматив ежемесячного денежного поощрения к должностному окладу муниципальных служащих устанавливается в зависимости от численности населения муниципального образования и занимаемой должности (п.5.1 и п. 6.1 настоящего Положения).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Конкретный размер ежемесячного денежного поощрения муниципальным служащим определяется главой Станционного сельсовета по 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самоуправления.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При определении конкретного размера ежемесячного денежного поощрения учитываются: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профессиональная компетентность муниципальных служащих;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уровень исполнительской дисциплины;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опыт профессиональной служебной деятельности;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степень самостоятельности и ответственности, инициатива;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творческое отношение к исполнению должностных обязанностей;</w:t>
      </w:r>
    </w:p>
    <w:p w:rsidR="003E0405" w:rsidRPr="00D46CD1" w:rsidRDefault="003E0405" w:rsidP="00A11B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новизна вырабатываемых и предлагаемых решений, применение в работе современных форм и методов работы.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Основаниями для уменьшения  размера поощрения являются:</w:t>
      </w:r>
    </w:p>
    <w:p w:rsidR="003E0405" w:rsidRPr="00D46CD1" w:rsidRDefault="003E0405" w:rsidP="00A11B4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3E0405" w:rsidRPr="00D46CD1" w:rsidRDefault="003E0405" w:rsidP="00A11B4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ненадлежащее исполнение должностных обязанностей, некачественное их выполнение при отсутствии уважительных причин;</w:t>
      </w:r>
    </w:p>
    <w:p w:rsidR="003E0405" w:rsidRPr="00D46CD1" w:rsidRDefault="003E0405" w:rsidP="00A11B4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ненадлежащее качество работы с документами;</w:t>
      </w:r>
    </w:p>
    <w:p w:rsidR="003E0405" w:rsidRPr="00D46CD1" w:rsidRDefault="003E0405" w:rsidP="00A11B4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недостаточный уровень исполнительской дисциплины; </w:t>
      </w:r>
    </w:p>
    <w:p w:rsidR="003E0405" w:rsidRPr="00D46CD1" w:rsidRDefault="003E0405" w:rsidP="00A11B4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недостаточный уровень профессиональной ответственности за выполнение служебных обязанностей и поручений руководителя;</w:t>
      </w:r>
    </w:p>
    <w:p w:rsidR="003E0405" w:rsidRPr="00D46CD1" w:rsidRDefault="003E0405" w:rsidP="00A11B4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нарушение трудовой дисциплины и правил внутреннего трудового распорядка.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Уменьшение размера премии производится в том периоде, в котором было допущено невыполнение показателей (критериев) премирования.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Премия выплачивается ежемесячно за фактически отработанное время. Не относятся к фактически отработанному времени периоды:</w:t>
      </w:r>
    </w:p>
    <w:p w:rsidR="003E0405" w:rsidRPr="00D46CD1" w:rsidRDefault="003E0405" w:rsidP="00A11B46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нахождения в ежегодном основном и (или) дополнительном оплачиваемых отпусках;</w:t>
      </w:r>
    </w:p>
    <w:p w:rsidR="003E0405" w:rsidRPr="00D46CD1" w:rsidRDefault="003E0405" w:rsidP="00A11B46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временной нетрудоспособности;</w:t>
      </w:r>
    </w:p>
    <w:p w:rsidR="003E0405" w:rsidRPr="00D46CD1" w:rsidRDefault="003E0405" w:rsidP="00A11B46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другие периоды, когда работник не исполнял служебные обязанности с полным или частичным сохранением денежного содержания (среднего заработка) или без сохранения денежного содержания (среднего заработка) в соответствии с законодательством Российской Федерации.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 Решение о премировании, уменьшении (увеличении) размера премии с указанием причины оформляется соответствующим правовым актом руководителя органа местного самоуправления Станционного сельсовета Новосибирского района  Новосибирской области.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ind w:left="1985" w:right="1985"/>
        <w:jc w:val="center"/>
        <w:rPr>
          <w:rStyle w:val="11pt"/>
          <w:b/>
          <w:color w:val="auto"/>
          <w:szCs w:val="24"/>
        </w:rPr>
      </w:pPr>
      <w:bookmarkStart w:id="9" w:name="_Toc454483136"/>
      <w:bookmarkStart w:id="10" w:name="sub_7"/>
      <w:r w:rsidRPr="00D46CD1">
        <w:rPr>
          <w:rFonts w:ascii="Times New Roman" w:hAnsi="Times New Roman"/>
          <w:color w:val="auto"/>
          <w:sz w:val="24"/>
          <w:szCs w:val="24"/>
        </w:rPr>
        <w:t xml:space="preserve">3.4. Ежемесячная надбавка к должностному окладу за выслугу </w:t>
      </w:r>
      <w:r w:rsidRPr="00D46CD1">
        <w:rPr>
          <w:rStyle w:val="11pt"/>
          <w:b/>
          <w:color w:val="auto"/>
          <w:szCs w:val="24"/>
        </w:rPr>
        <w:t>лет на муниципальной службе</w:t>
      </w:r>
      <w:bookmarkEnd w:id="9"/>
    </w:p>
    <w:p w:rsidR="003E0405" w:rsidRPr="00D46CD1" w:rsidRDefault="003E0405" w:rsidP="00A11B46">
      <w:pPr>
        <w:spacing w:line="140" w:lineRule="atLeast"/>
        <w:jc w:val="both"/>
        <w:rPr>
          <w:sz w:val="24"/>
          <w:szCs w:val="24"/>
        </w:rPr>
      </w:pPr>
      <w:r w:rsidRPr="00D46CD1">
        <w:rPr>
          <w:sz w:val="24"/>
          <w:szCs w:val="24"/>
        </w:rPr>
        <w:t xml:space="preserve">            Муниципальным служащим Станционного сельсовета Новосибирского района  Новосибирской области  выплачивается ежемесячная надбавка к должностному окладу за выслугу лет (далее - ежемесячная надбавка за выслугу лет). </w:t>
      </w:r>
    </w:p>
    <w:p w:rsidR="003E0405" w:rsidRPr="00D46CD1" w:rsidRDefault="003E0405" w:rsidP="00A11B46">
      <w:pPr>
        <w:spacing w:line="140" w:lineRule="atLeast"/>
        <w:ind w:firstLine="720"/>
        <w:jc w:val="both"/>
        <w:rPr>
          <w:sz w:val="24"/>
          <w:szCs w:val="24"/>
        </w:rPr>
      </w:pPr>
      <w:r w:rsidRPr="00D46CD1">
        <w:rPr>
          <w:sz w:val="24"/>
          <w:szCs w:val="24"/>
        </w:rPr>
        <w:t>В стаж (общую продолжительность) муниципальной службы включаются периоды замещения должностей муниципальной службы; муниципальных должностей; государственных должностей Российской Федерации и государственных должностей субъектов Российской Федерации; должностей государственной гражданской службы, воинских должностей и должностей федеральной государственной службы иных видов; иных должностей в соответствии с федеральными законами.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709"/>
        </w:tabs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ab/>
        <w:t xml:space="preserve">Исчисление стажа (общей продолжительности) муниципальной службы и зачета в него иных периодов трудовой деятельности производится в порядке, </w:t>
      </w:r>
      <w:r>
        <w:rPr>
          <w:rFonts w:ascii="Times New Roman" w:hAnsi="Times New Roman"/>
          <w:spacing w:val="0"/>
          <w:sz w:val="24"/>
          <w:szCs w:val="24"/>
        </w:rPr>
        <w:t xml:space="preserve">установленном </w:t>
      </w:r>
      <w:r w:rsidRPr="00D46CD1">
        <w:rPr>
          <w:rFonts w:ascii="Times New Roman" w:hAnsi="Times New Roman"/>
        </w:rPr>
        <w:t>ф</w:t>
      </w:r>
      <w:r w:rsidRPr="00D46CD1">
        <w:rPr>
          <w:rFonts w:ascii="Times New Roman" w:hAnsi="Times New Roman"/>
          <w:spacing w:val="0"/>
          <w:sz w:val="24"/>
          <w:szCs w:val="24"/>
        </w:rPr>
        <w:t>едеральным законом от 02.03.07 № 25 – ФЗ «О муниципальной службе в Российской Федерации», законом Новосибирской области от 30.10.2007 №157-ОЗ «О муниципальной службе в Новосибирской области» и иными актами.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20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Перерасчет ежемесячной надбавки за выслугу лет производится со дня возникновения права на перерасчет данной надбавки.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20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 xml:space="preserve">При выходе 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муниципального служащего </w:t>
      </w:r>
      <w:r w:rsidRPr="00D46CD1">
        <w:rPr>
          <w:rFonts w:ascii="Times New Roman" w:hAnsi="Times New Roman"/>
          <w:color w:val="000000"/>
          <w:spacing w:val="0"/>
          <w:sz w:val="24"/>
          <w:szCs w:val="24"/>
        </w:rPr>
        <w:t>на пенсию ему выплачивается единовременная выплата за выслугу лет – в размере до 10 должностных окладов.</w:t>
      </w:r>
    </w:p>
    <w:p w:rsidR="003E0405" w:rsidRPr="00D46CD1" w:rsidRDefault="003E0405" w:rsidP="00A11B46">
      <w:pPr>
        <w:pStyle w:val="5"/>
        <w:shd w:val="clear" w:color="auto" w:fill="auto"/>
        <w:tabs>
          <w:tab w:val="left" w:pos="1160"/>
        </w:tabs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ind w:left="851" w:right="85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454483137"/>
      <w:bookmarkEnd w:id="10"/>
      <w:r w:rsidRPr="00D46CD1">
        <w:rPr>
          <w:rFonts w:ascii="Times New Roman" w:hAnsi="Times New Roman"/>
          <w:color w:val="auto"/>
          <w:sz w:val="24"/>
          <w:szCs w:val="24"/>
        </w:rPr>
        <w:t>3.5. Единовременная выплата при предоставлении ежегодного оплачиваемого отпуска</w:t>
      </w:r>
      <w:bookmarkEnd w:id="11"/>
    </w:p>
    <w:p w:rsidR="003E0405" w:rsidRPr="00D46CD1" w:rsidRDefault="003E0405" w:rsidP="00A11B46">
      <w:pPr>
        <w:pStyle w:val="5"/>
        <w:shd w:val="clear" w:color="auto" w:fill="auto"/>
        <w:spacing w:before="120"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При предоставлении депутатам,  выборным должностным лицам местного самоуправления, осуществляющих свои полномочия на постоянной основе, муниципальным служащим  Станционного сельсовета Новосибирского района  Новосибирской области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двойном размере должностного оклада на основании письменного заявления.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В случае, если указанные </w:t>
      </w:r>
      <w:r w:rsidRPr="00D46CD1">
        <w:rPr>
          <w:rFonts w:ascii="Times New Roman" w:hAnsi="Times New Roman"/>
          <w:sz w:val="24"/>
          <w:szCs w:val="24"/>
        </w:rPr>
        <w:t>л</w:t>
      </w:r>
      <w:r w:rsidRPr="00D46CD1">
        <w:rPr>
          <w:rFonts w:ascii="Times New Roman" w:hAnsi="Times New Roman"/>
          <w:spacing w:val="0"/>
          <w:sz w:val="24"/>
          <w:szCs w:val="24"/>
        </w:rPr>
        <w:t>ица, не использовали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письменного заявления.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При уходе в ежегодный оплачиваемый отпуск с последующим увольнением с муниципальной службы единовременная выплата производится пропорционально полным месяцам, прошедшим с начала календарного года до дня увольнения.</w:t>
      </w:r>
    </w:p>
    <w:p w:rsidR="003E0405" w:rsidRPr="00D46CD1" w:rsidRDefault="003E0405" w:rsidP="00A11B4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2" w:name="_Toc454483138"/>
      <w:r w:rsidRPr="00D46CD1">
        <w:rPr>
          <w:rFonts w:ascii="Times New Roman" w:hAnsi="Times New Roman"/>
          <w:color w:val="auto"/>
          <w:sz w:val="24"/>
          <w:szCs w:val="24"/>
        </w:rPr>
        <w:t>3.6. Материальная помощь</w:t>
      </w:r>
      <w:bookmarkEnd w:id="12"/>
    </w:p>
    <w:p w:rsidR="003E0405" w:rsidRPr="00D46CD1" w:rsidRDefault="003E0405" w:rsidP="00A11B46">
      <w:pPr>
        <w:pStyle w:val="5"/>
        <w:shd w:val="clear" w:color="auto" w:fill="auto"/>
        <w:spacing w:after="0" w:line="240" w:lineRule="atLeast"/>
        <w:ind w:firstLine="720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Выплата материальной помощи депутатам,  выборным должностным лицам местного самоуправления, осуществляющих свои полномочия на постоянной основе, муниципальным служащим  Станционного сельсовета Новосибирского района  Новосибирской области  осуществляется в течение календарного года  </w:t>
      </w:r>
      <w:r w:rsidRPr="00D46CD1">
        <w:rPr>
          <w:rStyle w:val="4"/>
          <w:spacing w:val="0"/>
          <w:szCs w:val="24"/>
        </w:rPr>
        <w:t xml:space="preserve">в размере одного </w:t>
      </w:r>
      <w:r w:rsidRPr="00D46CD1">
        <w:rPr>
          <w:rFonts w:ascii="Times New Roman" w:hAnsi="Times New Roman"/>
          <w:spacing w:val="0"/>
          <w:sz w:val="24"/>
          <w:szCs w:val="24"/>
        </w:rPr>
        <w:t>должностного оклада.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Style w:val="4"/>
          <w:spacing w:val="0"/>
          <w:szCs w:val="24"/>
        </w:rPr>
        <w:t>Материальная помощь выплачивается не ранее чем через 3 месяца после приема на работу, испытательный срок в этот период не включается.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Муниципальному служащему, принятому на муниципальную службу в течение квартала, при уходе в отпуск без сохранения денежного содержания или отпуск по уходу за ребенком, при выходе на муниципальную службу муниципального служащего, находившегося в указанных отпусках, а также при увольнении с муниципальной службы материальная помощь выплачивается пропорционально отработанному в соответствующем квартале времени.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При увольнении муниципального служащего,  не получившего материальную помощь, указанная выплата производится пропорционально отработанному времени, за исключением случаев увольнения по основаниям, предусмотренным </w:t>
      </w:r>
      <w:r w:rsidRPr="00D46CD1">
        <w:rPr>
          <w:rStyle w:val="1"/>
          <w:szCs w:val="24"/>
        </w:rPr>
        <w:t>пунктами 5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D46CD1">
        <w:rPr>
          <w:rStyle w:val="1"/>
          <w:szCs w:val="24"/>
        </w:rPr>
        <w:t>6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D46CD1">
        <w:rPr>
          <w:rStyle w:val="1"/>
          <w:szCs w:val="24"/>
        </w:rPr>
        <w:t>7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D46CD1">
        <w:rPr>
          <w:rStyle w:val="1"/>
          <w:szCs w:val="24"/>
        </w:rPr>
        <w:t xml:space="preserve">9 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- </w:t>
      </w:r>
      <w:r w:rsidRPr="00D46CD1">
        <w:rPr>
          <w:rStyle w:val="1"/>
          <w:szCs w:val="24"/>
        </w:rPr>
        <w:t xml:space="preserve">11 статьи 81 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Трудового кодекса Российской Федерации, пунктами 3, 4 статьи 19 Федерального закона от 02.03.2007г.  № 25-ФЗ  «О муниципальной службе Российской Федерации». 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Выплата  материальной помощи осуществляется в соответствии с распоряжением главы администрации Станционного сельсовета Новосибирского района  Новосибирской области  на основании письменного заявления.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При наличии экономии денежных средств по фонду оплаты труда может быть выплачена дополнительная материальная помощь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Выплата дополнительной материальной помощи осуществляется в соответствии с распоряжением главы администрации Станционного сельсовета Новосибирского района  Новосибирской области на основании письменного заявления с приложением документов, подтверждающих соответствующие обстоятельства.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454483139"/>
      <w:r w:rsidRPr="00D46CD1">
        <w:rPr>
          <w:rFonts w:ascii="Times New Roman" w:hAnsi="Times New Roman"/>
          <w:color w:val="auto"/>
          <w:sz w:val="24"/>
          <w:szCs w:val="24"/>
        </w:rPr>
        <w:t>3.7. Премия за выполнение особо важных и сложных заданий</w:t>
      </w:r>
      <w:bookmarkEnd w:id="13"/>
    </w:p>
    <w:p w:rsidR="003E0405" w:rsidRPr="00D46CD1" w:rsidRDefault="003E0405" w:rsidP="00A11B46">
      <w:pPr>
        <w:widowControl/>
        <w:autoSpaceDE/>
        <w:autoSpaceDN/>
        <w:adjustRightInd/>
        <w:spacing w:before="120" w:line="259" w:lineRule="auto"/>
        <w:ind w:firstLine="709"/>
        <w:jc w:val="both"/>
        <w:rPr>
          <w:sz w:val="24"/>
          <w:szCs w:val="24"/>
        </w:rPr>
      </w:pPr>
      <w:r w:rsidRPr="00D46CD1">
        <w:rPr>
          <w:sz w:val="24"/>
          <w:szCs w:val="24"/>
        </w:rPr>
        <w:t xml:space="preserve">Выплата премии за выполнение особо важных и сложных заданий  муниципальным служащим Станционного сельсовета Новосибирского района  Новосибирской области, осуществляется в течение календарного года </w:t>
      </w:r>
      <w:r w:rsidRPr="00D46CD1">
        <w:rPr>
          <w:rStyle w:val="4"/>
          <w:szCs w:val="24"/>
        </w:rPr>
        <w:t xml:space="preserve">в размере двух </w:t>
      </w:r>
      <w:r w:rsidRPr="00D46CD1">
        <w:rPr>
          <w:sz w:val="24"/>
          <w:szCs w:val="24"/>
        </w:rPr>
        <w:t>должностных окладов, в случае экономии расходов на оплату труда максимальными размерами для конкретного муниципального служащего не ограничивается.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Решение о выплате премии за выполнение особо важных и сложных заданий принимается руководителем органа местного самоуправления Станционного сельсовета Новосибирского района  Новосибирской области на основании представления руководителя соответствующего структурного подразделения, на которое  было возложено исполнение задания, и оформляется локальным правовым актом руководителя органа местного самоуправления Станционного сельсовета Новосибирского района  Новосибирской области.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В представлении излагается содержание задания, обосновывается его особое значение в решении задач, стоящих перед органом местного самоуправления, а также образцовый характер его исполнения муниципальным служащим, который подлежит премированию.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4" w:name="_Toc454483142"/>
      <w:r w:rsidRPr="00D46CD1">
        <w:rPr>
          <w:rFonts w:ascii="Times New Roman" w:hAnsi="Times New Roman"/>
          <w:color w:val="auto"/>
          <w:sz w:val="24"/>
          <w:szCs w:val="24"/>
        </w:rPr>
        <w:t>3.8. Иные выплаты</w:t>
      </w:r>
      <w:bookmarkEnd w:id="14"/>
    </w:p>
    <w:p w:rsidR="003E0405" w:rsidRPr="00D46CD1" w:rsidRDefault="003E0405" w:rsidP="00A11B46">
      <w:pPr>
        <w:pStyle w:val="ConsPlusNormal"/>
        <w:tabs>
          <w:tab w:val="left" w:pos="993"/>
        </w:tabs>
        <w:spacing w:line="1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3.8.1.</w:t>
      </w:r>
      <w:r w:rsidRPr="00D46CD1">
        <w:rPr>
          <w:rFonts w:ascii="Times New Roman" w:hAnsi="Times New Roman" w:cs="Times New Roman"/>
          <w:sz w:val="24"/>
          <w:szCs w:val="24"/>
        </w:rPr>
        <w:tab/>
        <w:t>Поощрение за продолжительную и безупречную службу, образцовое выполнение должностных обязанностей.</w:t>
      </w:r>
    </w:p>
    <w:p w:rsidR="003E0405" w:rsidRPr="00D46CD1" w:rsidRDefault="003E0405" w:rsidP="00A11B46">
      <w:pPr>
        <w:pStyle w:val="ConsPlusNormal"/>
        <w:widowControl w:val="0"/>
        <w:spacing w:line="1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Выплата производится из средств бюджета Станционного сельсовета Новосибирского района  Новосибирской области в следующих размерах:</w:t>
      </w:r>
    </w:p>
    <w:p w:rsidR="003E0405" w:rsidRPr="00D46CD1" w:rsidRDefault="003E0405" w:rsidP="00A11B46">
      <w:pPr>
        <w:pStyle w:val="ConsPlusNormal"/>
        <w:numPr>
          <w:ilvl w:val="0"/>
          <w:numId w:val="4"/>
        </w:numPr>
        <w:spacing w:line="1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единовременное денежное вознаграждение в связи с выходом на пенсию, при условии наличия у муниципального служащего стажа муниципальной службы не менее 15 лет в размере 10 должностных окладов;</w:t>
      </w:r>
    </w:p>
    <w:p w:rsidR="003E0405" w:rsidRPr="00D46CD1" w:rsidRDefault="003E0405" w:rsidP="00A11B46">
      <w:pPr>
        <w:pStyle w:val="ConsPlusNormal"/>
        <w:numPr>
          <w:ilvl w:val="0"/>
          <w:numId w:val="4"/>
        </w:numPr>
        <w:spacing w:line="140" w:lineRule="atLeast"/>
        <w:ind w:left="284" w:hanging="284"/>
        <w:jc w:val="both"/>
        <w:rPr>
          <w:rFonts w:ascii="Times New Roman" w:hAnsi="Times New Roman" w:cs="Times New Roman"/>
        </w:rPr>
      </w:pPr>
      <w:r w:rsidRPr="00D46CD1">
        <w:rPr>
          <w:rFonts w:ascii="Times New Roman" w:hAnsi="Times New Roman" w:cs="Times New Roman"/>
          <w:sz w:val="24"/>
          <w:szCs w:val="24"/>
        </w:rPr>
        <w:t>ценный подарок в размере 2 должностных окладов за продолжительную и безупречную службу в связи:</w:t>
      </w:r>
    </w:p>
    <w:p w:rsidR="003E0405" w:rsidRPr="00D46CD1" w:rsidRDefault="003E0405" w:rsidP="00A11B46">
      <w:pPr>
        <w:pStyle w:val="ConsPlusNormal"/>
        <w:numPr>
          <w:ilvl w:val="0"/>
          <w:numId w:val="5"/>
        </w:numPr>
        <w:spacing w:line="14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с юбилейными датами жизни мужчин и женщин - 50, 60 лет и 55 лет для женщин;</w:t>
      </w:r>
    </w:p>
    <w:p w:rsidR="003E0405" w:rsidRPr="00D46CD1" w:rsidRDefault="003E0405" w:rsidP="00A11B46">
      <w:pPr>
        <w:pStyle w:val="ConsPlusNormal"/>
        <w:numPr>
          <w:ilvl w:val="0"/>
          <w:numId w:val="5"/>
        </w:numPr>
        <w:spacing w:line="14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с юбилейными датами службы муниципального служащего - 15, 20, 25, 30 лет стажа муниципальной службы.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3.8.2.  За д</w:t>
      </w:r>
      <w:r w:rsidRPr="00D46CD1">
        <w:rPr>
          <w:rFonts w:ascii="Times New Roman" w:hAnsi="Times New Roman"/>
          <w:sz w:val="24"/>
          <w:szCs w:val="24"/>
        </w:rPr>
        <w:t>ежурства</w:t>
      </w:r>
      <w:r>
        <w:rPr>
          <w:rFonts w:ascii="Times New Roman" w:hAnsi="Times New Roman"/>
          <w:sz w:val="24"/>
          <w:szCs w:val="24"/>
        </w:rPr>
        <w:t xml:space="preserve"> по администраци</w:t>
      </w:r>
      <w:r w:rsidRPr="00D46CD1">
        <w:rPr>
          <w:rFonts w:ascii="Times New Roman" w:hAnsi="Times New Roman"/>
          <w:sz w:val="24"/>
          <w:szCs w:val="24"/>
        </w:rPr>
        <w:t>и работу в административной комиссии в выходные и нерабочие праздничные дни, при условии их осуществления сверх месячной нормы рабочего времени,  муниципальным служащим производится доплата за фактически проработанные в эти дни часы по двойной ставке их денежного содержания.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z w:val="24"/>
          <w:szCs w:val="24"/>
        </w:rPr>
        <w:t>Размер доплаты</w:t>
      </w:r>
      <w:r w:rsidRPr="00D46CD1">
        <w:rPr>
          <w:rFonts w:ascii="Times New Roman" w:hAnsi="Times New Roman"/>
          <w:spacing w:val="0"/>
          <w:sz w:val="24"/>
          <w:szCs w:val="24"/>
        </w:rPr>
        <w:t xml:space="preserve"> за работу в выходные и нерабочие праздничные дни производится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по формуле:(ФОТм/164,4 час) х 2 х ФКЧ,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            где: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ФОТм – фонд оплаты труда муниципальных служащих за месяц;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ФОТм=</w:t>
      </w:r>
      <w:r w:rsidRPr="00D46CD1">
        <w:rPr>
          <w:rFonts w:ascii="Times New Roman" w:hAnsi="Times New Roman"/>
          <w:sz w:val="24"/>
          <w:szCs w:val="24"/>
        </w:rPr>
        <w:t>(ДО + НКЧ + НОУ + ЕДП + НВЛ) x РК(смотри п.6.1  Положения);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164,4 час - с</w:t>
      </w:r>
      <w:r w:rsidRPr="00D46CD1">
        <w:rPr>
          <w:rFonts w:ascii="Times New Roman" w:hAnsi="Times New Roman"/>
          <w:color w:val="000000"/>
          <w:sz w:val="24"/>
          <w:szCs w:val="24"/>
        </w:rPr>
        <w:t>реднемесячное количество рабочих часов в 2017 году;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BEBEB"/>
        </w:rPr>
      </w:pPr>
      <w:r w:rsidRPr="00D46CD1">
        <w:rPr>
          <w:rFonts w:ascii="Times New Roman" w:hAnsi="Times New Roman"/>
          <w:color w:val="000000"/>
          <w:sz w:val="24"/>
          <w:szCs w:val="24"/>
        </w:rPr>
        <w:t>ФКЧ – фактически отработанное количество часов.</w:t>
      </w:r>
      <w:r w:rsidRPr="00D46CD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BEBEB"/>
        </w:rPr>
        <w:t> 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Если дежурства или работа осуществлялись в пределах месячной нормы рабочего времени, то доплата производится по одинарной ставке денежного содержания.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 xml:space="preserve">Средства на выплаты предусматриваются в бюджете Станционного сельсовета Новосибирского района  Новосибирской области ежегодно, исходя из </w:t>
      </w:r>
      <w:r w:rsidRPr="00D46CD1">
        <w:rPr>
          <w:rFonts w:ascii="Times New Roman" w:hAnsi="Times New Roman"/>
          <w:sz w:val="24"/>
          <w:szCs w:val="24"/>
        </w:rPr>
        <w:t xml:space="preserve">сведений о предстоящих поощрениях и работах в выходные и нерабочие праздничные дни на очередной финансовый год, по представлению кадровой службы  </w:t>
      </w:r>
      <w:r w:rsidRPr="00D46CD1">
        <w:rPr>
          <w:rFonts w:ascii="Times New Roman" w:hAnsi="Times New Roman"/>
          <w:spacing w:val="0"/>
          <w:sz w:val="24"/>
          <w:szCs w:val="24"/>
        </w:rPr>
        <w:t>Станционного сельсовета Новосибирского района  Новосибирской области.</w:t>
      </w: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5" w:name="_Toc454483143"/>
      <w:r w:rsidRPr="00D46CD1">
        <w:rPr>
          <w:rFonts w:ascii="Times New Roman" w:hAnsi="Times New Roman"/>
          <w:color w:val="auto"/>
          <w:sz w:val="24"/>
          <w:szCs w:val="24"/>
        </w:rPr>
        <w:t>4.ФОРМИРОВАНИЕ ФОНДА ОПЛАТЫ ТРУДА</w:t>
      </w:r>
      <w:bookmarkEnd w:id="15"/>
    </w:p>
    <w:p w:rsidR="003E0405" w:rsidRPr="00D46CD1" w:rsidRDefault="003E0405" w:rsidP="00A11B46">
      <w:pPr>
        <w:pStyle w:val="Heading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Финансирование расходов на оплату труда (формирование фонда оплаты труда)депутатов, 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Станционного сельсовета Новосибирского района  Новосибирской области осуществляется за счет средств бюджета муниципального образования Станционного сельсовета Новосибирского района  Новосибирской области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в пределах фонда оплаты труда.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D46CD1">
        <w:rPr>
          <w:rFonts w:ascii="Times New Roman" w:hAnsi="Times New Roman"/>
          <w:spacing w:val="0"/>
          <w:sz w:val="24"/>
          <w:szCs w:val="24"/>
        </w:rPr>
        <w:t>Экономия денежных средств по фонду оплаты труда указанным лицам,   изъятию не подлежит и может быть направлена по решению руководителя органа местного самоуправления Станционного сельсовета Новосибирского района  Новосибирской области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D46CD1">
        <w:rPr>
          <w:rFonts w:ascii="Times New Roman" w:hAnsi="Times New Roman"/>
          <w:spacing w:val="0"/>
          <w:sz w:val="24"/>
          <w:szCs w:val="24"/>
        </w:rPr>
        <w:t>на выплату премий, материальной помощи и иные выплаты, предусмотренные законодательством Российской Федерации.</w:t>
      </w: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3E0405" w:rsidRPr="00D46CD1" w:rsidRDefault="003E0405" w:rsidP="00A11B46">
      <w:pPr>
        <w:pStyle w:val="Heading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454483144"/>
      <w:bookmarkEnd w:id="16"/>
      <w:r w:rsidRPr="00D46CD1">
        <w:rPr>
          <w:rFonts w:ascii="Times New Roman" w:hAnsi="Times New Roman"/>
          <w:color w:val="auto"/>
          <w:sz w:val="24"/>
          <w:szCs w:val="24"/>
        </w:rPr>
        <w:t>5. МЕТОДИКА ФОРМИРОВАНИЯРАСХОДОВНАОПЛАТУТРУДАДЕПУТАТОВ, ВЫБОРНЫХДОЛЖНОСТНЫХ ЛИЦ,ОСУЩЕСТВЛЯЮЩИХСВОИ ПОЛНОМОЧИЯ НА ПОСТОЯННОЙ ОСНОВЕ</w:t>
      </w:r>
    </w:p>
    <w:p w:rsidR="003E0405" w:rsidRPr="00D46CD1" w:rsidRDefault="003E0405" w:rsidP="00A11B46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5.1.</w:t>
      </w:r>
      <w:r w:rsidRPr="00D46CD1">
        <w:rPr>
          <w:rFonts w:ascii="Times New Roman" w:hAnsi="Times New Roman" w:cs="Times New Roman"/>
          <w:sz w:val="24"/>
          <w:szCs w:val="24"/>
        </w:rPr>
        <w:tab/>
        <w:t>Расходы на оплату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D1">
        <w:rPr>
          <w:rFonts w:ascii="Times New Roman" w:hAnsi="Times New Roman" w:cs="Times New Roman"/>
          <w:sz w:val="24"/>
          <w:szCs w:val="24"/>
        </w:rPr>
        <w:t>депутатов,  выборных должностных лиц местного самоуправления, осуществляющих свои полномочия на постоянной основе - годовой фонд оплаты труда в расчете на штатную единицу (ФОТ1), рассчитывается по следующей формуле:</w:t>
      </w: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0405" w:rsidRPr="00D46CD1" w:rsidRDefault="003E0405" w:rsidP="00A11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ФОТ1 = (ДВ + ЕДП) x 12 x РК + (ЕДВ x РК),</w:t>
      </w:r>
    </w:p>
    <w:p w:rsidR="003E0405" w:rsidRPr="00D46CD1" w:rsidRDefault="003E0405" w:rsidP="00A11B4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где: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ДВ - норматив месячного денежного содержания (вознаграждения), который рассчитывается по п.5.2  положения;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ЕДП - норматив ежемесячного денежного поощрения (п.3.3положения), который устанавливается равным: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1,37 ДВ - главе поселения;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1,37 ДВ - председателю Совета депутатов поселения;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67"/>
      <w:bookmarkEnd w:id="17"/>
      <w:r w:rsidRPr="00D46CD1">
        <w:rPr>
          <w:rFonts w:ascii="Times New Roman" w:hAnsi="Times New Roman" w:cs="Times New Roman"/>
          <w:sz w:val="24"/>
          <w:szCs w:val="24"/>
        </w:rPr>
        <w:t>ЕДВ - норматив единовременной выплаты при предоставлении ежегодного оплачиваемого отпуска (п.3.5  положения), который устанавливается равным 2 ДВ;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РК - районный коэффициент, р</w:t>
      </w:r>
      <w:r w:rsidRPr="00D46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азмер которого устанавливается Правительством Российской Федерации и субъектом Российской Федерации</w:t>
      </w:r>
      <w:r w:rsidRPr="00D46CD1">
        <w:rPr>
          <w:rFonts w:ascii="Times New Roman" w:hAnsi="Times New Roman" w:cs="Times New Roman"/>
          <w:sz w:val="24"/>
          <w:szCs w:val="24"/>
        </w:rPr>
        <w:t>.</w:t>
      </w: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5.2. Расчет норматива размера месячного денежного содержания (вознаграждения) лиц, замещающих муниципальные должности, действующих на постоянной основе, производится по формуле:</w:t>
      </w:r>
    </w:p>
    <w:p w:rsidR="003E0405" w:rsidRPr="00D46CD1" w:rsidRDefault="003E0405" w:rsidP="00A11B46">
      <w:pPr>
        <w:pStyle w:val="ConsPlusNorma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ДВ = БДО x К,</w:t>
      </w:r>
    </w:p>
    <w:p w:rsidR="003E0405" w:rsidRPr="00D46CD1" w:rsidRDefault="003E0405" w:rsidP="00A11B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где: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БДО (базовый должностной оклад) =2403 рубля (размер должностного оклада по должности государственной гражданской службы Новосибирской области "специалист");</w:t>
      </w:r>
    </w:p>
    <w:p w:rsidR="003E0405" w:rsidRPr="00D46CD1" w:rsidRDefault="003E0405" w:rsidP="00A11B46">
      <w:pPr>
        <w:pStyle w:val="ConsPlusNormal"/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К - коэффициент кратности, который принимается в зависимости от должности занимаемой лицом равным значению, указанному в таблице 5.1.</w:t>
      </w:r>
    </w:p>
    <w:p w:rsidR="003E0405" w:rsidRPr="00D46CD1" w:rsidRDefault="003E0405" w:rsidP="00A11B46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Таблица 5.1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1701"/>
      </w:tblGrid>
      <w:tr w:rsidR="003E0405" w:rsidRPr="00D46CD1" w:rsidTr="008B19F3">
        <w:tc>
          <w:tcPr>
            <w:tcW w:w="8046" w:type="dxa"/>
            <w:vAlign w:val="center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Align w:val="center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 (К)</w:t>
            </w:r>
          </w:p>
        </w:tc>
      </w:tr>
      <w:tr w:rsidR="003E0405" w:rsidRPr="00D46CD1" w:rsidTr="008B19F3">
        <w:trPr>
          <w:trHeight w:val="20"/>
        </w:trPr>
        <w:tc>
          <w:tcPr>
            <w:tcW w:w="8046" w:type="dxa"/>
          </w:tcPr>
          <w:p w:rsidR="003E0405" w:rsidRPr="00D46CD1" w:rsidRDefault="003E0405" w:rsidP="008B1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701" w:type="dxa"/>
            <w:vAlign w:val="center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E0405" w:rsidRPr="00D46CD1" w:rsidTr="008B19F3">
        <w:trPr>
          <w:trHeight w:val="20"/>
        </w:trPr>
        <w:tc>
          <w:tcPr>
            <w:tcW w:w="8046" w:type="dxa"/>
          </w:tcPr>
          <w:p w:rsidR="003E0405" w:rsidRPr="00D46CD1" w:rsidRDefault="003E0405" w:rsidP="008B1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701" w:type="dxa"/>
            <w:vAlign w:val="center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3E0405" w:rsidRPr="00D46CD1" w:rsidRDefault="003E0405" w:rsidP="00A11B46">
      <w:pPr>
        <w:pStyle w:val="Heading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_Toc454483145"/>
    </w:p>
    <w:p w:rsidR="003E0405" w:rsidRPr="00D46CD1" w:rsidRDefault="003E0405" w:rsidP="00A11B46">
      <w:pPr>
        <w:pStyle w:val="Heading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D46CD1">
        <w:rPr>
          <w:rFonts w:ascii="Times New Roman" w:hAnsi="Times New Roman"/>
          <w:color w:val="auto"/>
          <w:sz w:val="24"/>
          <w:szCs w:val="24"/>
        </w:rPr>
        <w:t>6. МЕТОДИКА ФОРМИРОВАПНИЯ РАСХОДОВ НА ОПЛАТУТРУДА МУНИЦИПАЛЬНЫХ СЛУЖАЩИХ</w:t>
      </w:r>
      <w:bookmarkEnd w:id="18"/>
    </w:p>
    <w:p w:rsidR="003E0405" w:rsidRPr="00D46CD1" w:rsidRDefault="003E0405" w:rsidP="00A11B46">
      <w:pPr>
        <w:pStyle w:val="Heading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E0405" w:rsidRPr="00D46CD1" w:rsidRDefault="003E0405" w:rsidP="00A11B46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6.1. Расходы на оплату труда муниципальных служащих - годовой фонд оплаты труда в расчете на штатную единицу (ФОТ2), рассчитывается по следующей формуле:</w:t>
      </w: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ФОТ2 = (ДО + НКЧ + НОУ+ ЕДП + НВЛ) x 12 x РК + (ЕДВ +МП + П) x РК,</w:t>
      </w:r>
    </w:p>
    <w:p w:rsidR="003E0405" w:rsidRPr="00D46CD1" w:rsidRDefault="003E0405" w:rsidP="00A11B46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где: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ДО - норматив месячного должностного оклада, который рассчитывается по п.6.2 положения;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НКЧ - норматив ежемесячной надбавки за классный чин муниципальных служащих (п.3.1 положения), который устанавливается равным значению, указанному в таблице 6.1;</w:t>
      </w:r>
    </w:p>
    <w:p w:rsidR="003E0405" w:rsidRPr="00D46CD1" w:rsidRDefault="003E0405" w:rsidP="00A11B46">
      <w:pPr>
        <w:pStyle w:val="ConsPlusNormal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Таблица 6.1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  <w:gridCol w:w="3879"/>
      </w:tblGrid>
      <w:tr w:rsidR="003E0405" w:rsidRPr="00D46CD1" w:rsidTr="008B19F3">
        <w:trPr>
          <w:trHeight w:val="816"/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Наименование классного чина муниципальных служащих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Норматив ежемесячной надбавки за классный чин муниципальных</w:t>
            </w:r>
          </w:p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служащих, в рублях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Действительный муниципальный советник 1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1700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Действительный муниципальный советник 2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1615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Действительный муниципальный советник 3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1535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Муниципальный советник 1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1460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Муниципальный советник 2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1385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Муниципальный советник 3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1315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Советник муниципальной службы 1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1250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Советник муниципальной службы 2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1190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Советник муниципальной службы 3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1135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Референт муниципальной службы 1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1080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Референт муниципальной службы 2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1030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Референт муниципальной службы 3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980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Секретарь муниципальной службы 1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930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Секретарь муниципальной службы 2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880</w:t>
            </w:r>
          </w:p>
        </w:tc>
      </w:tr>
      <w:tr w:rsidR="003E0405" w:rsidRPr="00D46CD1" w:rsidTr="008B19F3">
        <w:trPr>
          <w:jc w:val="center"/>
        </w:trPr>
        <w:tc>
          <w:tcPr>
            <w:tcW w:w="5760" w:type="dxa"/>
            <w:vAlign w:val="center"/>
          </w:tcPr>
          <w:p w:rsidR="003E0405" w:rsidRPr="00D46CD1" w:rsidRDefault="003E0405" w:rsidP="008B19F3">
            <w:pPr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Секретарь муниципальной службы 3 класса</w:t>
            </w:r>
          </w:p>
        </w:tc>
        <w:tc>
          <w:tcPr>
            <w:tcW w:w="3879" w:type="dxa"/>
            <w:vAlign w:val="center"/>
          </w:tcPr>
          <w:p w:rsidR="003E0405" w:rsidRPr="00D46CD1" w:rsidRDefault="003E0405" w:rsidP="008B19F3">
            <w:pPr>
              <w:jc w:val="center"/>
              <w:rPr>
                <w:sz w:val="22"/>
                <w:szCs w:val="22"/>
              </w:rPr>
            </w:pPr>
            <w:r w:rsidRPr="00D46CD1">
              <w:rPr>
                <w:sz w:val="22"/>
                <w:szCs w:val="22"/>
              </w:rPr>
              <w:t>723</w:t>
            </w:r>
          </w:p>
        </w:tc>
      </w:tr>
    </w:tbl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НОУ - норматив ежемесячной надбавки за особые условия муниципальной службы (п.3.2 положения), который устанавливается в соответствии с Классификацией должностей муниципальной службы в органах местного самоуправления Станционного сельсовета Новосибирского района Новосибирской области и принимается равным:</w:t>
      </w:r>
    </w:p>
    <w:p w:rsidR="003E0405" w:rsidRPr="00D46CD1" w:rsidRDefault="003E0405" w:rsidP="00A11B4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2 ДО - по высшим должностям муниципальной службы;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1,5 ДО - по главным должностям муниципальной службы;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1,2 ДО - по ведущим должностям муниципальной службы;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0,9 ДО - по старшим должностям муниципальной службы;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0,6 ДО - по младшим должностям муниципальной службы;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ЕДП - норматив ежемесячного денежного поощрения (п.3.3 положения), который устанавливается в поселениях с численностью населения от 5 до 10 тысяч человек в размере: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- от 1,5 ДОдо2,3ДО для заместителей главы администрации;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 xml:space="preserve">- от 1,5 ДОдо 3,05 ДО для ведущих специалистов, специалистов 1 разряда, специалистов 2 разряда и специалистов. 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НВЛ - норматив ежемесячной надбавки за выслугу лет (п.3.4 положения), который устанавливается равным:</w:t>
      </w:r>
    </w:p>
    <w:p w:rsidR="003E0405" w:rsidRPr="00D46CD1" w:rsidRDefault="003E0405" w:rsidP="00A11B4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0,10 ДО - при стаже муниципальной службы от 1 до 5 лет;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0,15 ДО - при стаже муниципальной службы от 5 до 10 лет;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0,20 ДО - при стаже муниципальной службы от 10 до 15 лет;</w:t>
      </w:r>
    </w:p>
    <w:p w:rsidR="003E0405" w:rsidRPr="00D46CD1" w:rsidRDefault="003E0405" w:rsidP="00A11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0,30 ДО - при стаже муниципальной службы от 15 лет и выше;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ЕДВ - норматив единовременной выплаты при предоставлении ежегодного оплачиваемого отпуска (п.3.5 положения), который устанавливается равным 2 ДО в год;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МП - норматив материальной помощи (п.3.6 положения), который устанавливается равным 1 ДО в год;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П - норматив премии за выполнение особо важных и сложных заданий (п.3.7 положения), который устанавливается равным 2 ДО в год;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РК - районный коэффициент, р</w:t>
      </w:r>
      <w:r w:rsidRPr="00D46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азмер которого устанавливается Правительством Российской Федерации и субъектом  Российской   Федерации</w:t>
      </w:r>
      <w:r w:rsidRPr="00D46CD1">
        <w:rPr>
          <w:rFonts w:ascii="Times New Roman" w:hAnsi="Times New Roman" w:cs="Times New Roman"/>
          <w:sz w:val="24"/>
          <w:szCs w:val="24"/>
        </w:rPr>
        <w:t>.</w:t>
      </w: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6.2. Расчет норматива месячного должностного оклада муниципального служащего производится по формуле:</w:t>
      </w: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05" w:rsidRPr="00D46CD1" w:rsidRDefault="003E0405" w:rsidP="00A11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ДО = БДО x К,</w:t>
      </w:r>
    </w:p>
    <w:p w:rsidR="003E0405" w:rsidRPr="00D46CD1" w:rsidRDefault="003E0405" w:rsidP="00A11B46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где:</w:t>
      </w:r>
    </w:p>
    <w:p w:rsidR="003E0405" w:rsidRPr="00D46CD1" w:rsidRDefault="003E0405" w:rsidP="00A11B46">
      <w:pPr>
        <w:pStyle w:val="ConsPlusNormal"/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БДО (базовый должностной оклад) = 2403 рубля (размер должностного оклада по должности государственной гражданской службы Новосибирской области "специалист");</w:t>
      </w:r>
    </w:p>
    <w:p w:rsidR="003E0405" w:rsidRPr="00D46CD1" w:rsidRDefault="003E0405" w:rsidP="00A11B46">
      <w:pPr>
        <w:pStyle w:val="ConsPlusNormal"/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К–коэффициент кратности, который принимается в зависимости от должности занимаемой лицом равным значению, указанному в таблице 6.2.</w:t>
      </w:r>
    </w:p>
    <w:p w:rsidR="003E0405" w:rsidRPr="00D46CD1" w:rsidRDefault="003E0405" w:rsidP="00A11B46">
      <w:pPr>
        <w:pStyle w:val="ConsPlusNormal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Таблица 6.2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2268"/>
      </w:tblGrid>
      <w:tr w:rsidR="003E0405" w:rsidRPr="00D46CD1" w:rsidTr="008B19F3">
        <w:trPr>
          <w:trHeight w:val="306"/>
        </w:trPr>
        <w:tc>
          <w:tcPr>
            <w:tcW w:w="7370" w:type="dxa"/>
          </w:tcPr>
          <w:p w:rsidR="003E0405" w:rsidRPr="00D46CD1" w:rsidRDefault="003E0405" w:rsidP="008B1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(по контракту)</w:t>
            </w:r>
          </w:p>
        </w:tc>
        <w:tc>
          <w:tcPr>
            <w:tcW w:w="2268" w:type="dxa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  <w:tr w:rsidR="003E0405" w:rsidRPr="00D46CD1" w:rsidTr="008B19F3">
        <w:trPr>
          <w:trHeight w:val="306"/>
        </w:trPr>
        <w:tc>
          <w:tcPr>
            <w:tcW w:w="7370" w:type="dxa"/>
          </w:tcPr>
          <w:p w:rsidR="003E0405" w:rsidRPr="00D46CD1" w:rsidRDefault="003E0405" w:rsidP="008B1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268" w:type="dxa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3E0405" w:rsidRPr="00D46CD1" w:rsidTr="008B19F3">
        <w:trPr>
          <w:trHeight w:val="306"/>
        </w:trPr>
        <w:tc>
          <w:tcPr>
            <w:tcW w:w="7370" w:type="dxa"/>
          </w:tcPr>
          <w:p w:rsidR="003E0405" w:rsidRPr="00D46CD1" w:rsidRDefault="003E0405" w:rsidP="008B1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3E0405" w:rsidRPr="00D46CD1" w:rsidTr="008B19F3">
        <w:trPr>
          <w:trHeight w:val="306"/>
        </w:trPr>
        <w:tc>
          <w:tcPr>
            <w:tcW w:w="7370" w:type="dxa"/>
          </w:tcPr>
          <w:p w:rsidR="003E0405" w:rsidRPr="00D46CD1" w:rsidRDefault="003E0405" w:rsidP="008B1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68" w:type="dxa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3E0405" w:rsidRPr="00D46CD1" w:rsidTr="008B19F3">
        <w:trPr>
          <w:trHeight w:val="306"/>
        </w:trPr>
        <w:tc>
          <w:tcPr>
            <w:tcW w:w="7370" w:type="dxa"/>
          </w:tcPr>
          <w:p w:rsidR="003E0405" w:rsidRPr="00D46CD1" w:rsidRDefault="003E0405" w:rsidP="008B1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268" w:type="dxa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3E0405" w:rsidRPr="00D46CD1" w:rsidTr="008B19F3">
        <w:trPr>
          <w:trHeight w:val="306"/>
        </w:trPr>
        <w:tc>
          <w:tcPr>
            <w:tcW w:w="7370" w:type="dxa"/>
          </w:tcPr>
          <w:p w:rsidR="003E0405" w:rsidRPr="00D46CD1" w:rsidRDefault="003E0405" w:rsidP="008B1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68" w:type="dxa"/>
          </w:tcPr>
          <w:p w:rsidR="003E0405" w:rsidRPr="00D46CD1" w:rsidRDefault="003E0405" w:rsidP="008B1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D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3E0405" w:rsidRPr="00D46CD1" w:rsidRDefault="003E0405" w:rsidP="00A11B4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6CD1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Pr="00D46CD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Годовой фонд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 </w:t>
      </w:r>
      <w:r w:rsidRPr="00D46CD1">
        <w:rPr>
          <w:rFonts w:ascii="Times New Roman" w:hAnsi="Times New Roman" w:cs="Times New Roman"/>
          <w:sz w:val="24"/>
          <w:szCs w:val="24"/>
        </w:rPr>
        <w:t>в органах местного самоуправления города Станционного сельсовета Новосибирского района  Новосибирской области  (ФОТ3)</w:t>
      </w:r>
      <w:r w:rsidRPr="00D46CD1">
        <w:rPr>
          <w:rFonts w:ascii="Times New Roman" w:hAnsi="Times New Roman" w:cs="Times New Roman"/>
          <w:color w:val="000000"/>
          <w:sz w:val="24"/>
          <w:szCs w:val="24"/>
        </w:rPr>
        <w:t>рассчитывается исходя из следующего норматива:</w:t>
      </w:r>
    </w:p>
    <w:p w:rsidR="003E0405" w:rsidRPr="00D46CD1" w:rsidRDefault="003E0405" w:rsidP="00A11B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05" w:rsidRPr="00D46CD1" w:rsidRDefault="003E0405" w:rsidP="00A11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ФОТ3 = СУММА (ФОТ1) + СУММА (ФОТ2)</w:t>
      </w:r>
      <w:r w:rsidRPr="00D46CD1">
        <w:rPr>
          <w:rFonts w:ascii="Times New Roman" w:hAnsi="Times New Roman" w:cs="Times New Roman"/>
          <w:color w:val="000000"/>
          <w:sz w:val="24"/>
          <w:szCs w:val="24"/>
        </w:rPr>
        <w:t>&lt;*&gt;</w:t>
      </w:r>
      <w:r w:rsidRPr="00D46CD1">
        <w:rPr>
          <w:rFonts w:ascii="Times New Roman" w:hAnsi="Times New Roman" w:cs="Times New Roman"/>
          <w:sz w:val="24"/>
          <w:szCs w:val="24"/>
        </w:rPr>
        <w:t>,</w:t>
      </w:r>
    </w:p>
    <w:p w:rsidR="003E0405" w:rsidRPr="00D46CD1" w:rsidRDefault="003E0405" w:rsidP="00A11B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где:</w:t>
      </w:r>
    </w:p>
    <w:p w:rsidR="003E0405" w:rsidRPr="00D46CD1" w:rsidRDefault="003E0405" w:rsidP="00A11B46">
      <w:pPr>
        <w:pStyle w:val="ConsPlusNormal"/>
        <w:spacing w:before="120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 xml:space="preserve">СУММА (ФОТ1) – сумма годовых фондов оплаты труда в расчете на штатную единицу всех </w:t>
      </w:r>
      <w:r w:rsidRPr="00D46CD1">
        <w:rPr>
          <w:rFonts w:ascii="Times New Roman" w:hAnsi="Times New Roman" w:cs="Times New Roman"/>
          <w:color w:val="000000"/>
          <w:sz w:val="24"/>
          <w:szCs w:val="24"/>
        </w:rPr>
        <w:t xml:space="preserve">депутатов,  выборных должностных лиц местного самоуправления, осуществляющих свои полномочия на постоянной основе </w:t>
      </w:r>
      <w:bookmarkStart w:id="19" w:name="_GoBack"/>
      <w:bookmarkEnd w:id="19"/>
      <w:r w:rsidRPr="00D46CD1">
        <w:rPr>
          <w:rFonts w:ascii="Times New Roman" w:hAnsi="Times New Roman" w:cs="Times New Roman"/>
          <w:sz w:val="24"/>
          <w:szCs w:val="24"/>
        </w:rPr>
        <w:t>Станционного сельсовета Новосибирского района  Новосибирской области;</w:t>
      </w:r>
    </w:p>
    <w:p w:rsidR="003E0405" w:rsidRPr="00D46CD1" w:rsidRDefault="003E0405" w:rsidP="00A11B46">
      <w:pPr>
        <w:pStyle w:val="ConsPlusNormal"/>
        <w:spacing w:before="120"/>
        <w:ind w:left="1985" w:hanging="1985"/>
        <w:jc w:val="both"/>
        <w:rPr>
          <w:rFonts w:ascii="Times New Roman" w:hAnsi="Times New Roman" w:cs="Times New Roman"/>
          <w:color w:val="943634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>СУММА (ФОТ2) - сумма годовых фондов оплаты труда в расчете на штатную единицу всех</w:t>
      </w:r>
      <w:r w:rsidRPr="00D46CD1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муниципальных служащих </w:t>
      </w:r>
      <w:r w:rsidRPr="00D46CD1">
        <w:rPr>
          <w:rFonts w:ascii="Times New Roman" w:hAnsi="Times New Roman" w:cs="Times New Roman"/>
          <w:sz w:val="24"/>
          <w:szCs w:val="24"/>
        </w:rPr>
        <w:t>в органах местного самоуправления Станционного сельсовета Новосибирского района  Новосибирской области;</w:t>
      </w:r>
    </w:p>
    <w:p w:rsidR="003E0405" w:rsidRPr="00D46CD1" w:rsidRDefault="003E0405" w:rsidP="00A11B46">
      <w:pPr>
        <w:pStyle w:val="ConsPlusNormal"/>
        <w:spacing w:before="12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ar914"/>
      <w:bookmarkEnd w:id="20"/>
      <w:r w:rsidRPr="00D46CD1">
        <w:rPr>
          <w:rFonts w:ascii="Times New Roman" w:hAnsi="Times New Roman" w:cs="Times New Roman"/>
          <w:color w:val="000000"/>
          <w:sz w:val="24"/>
          <w:szCs w:val="24"/>
        </w:rPr>
        <w:t xml:space="preserve">&lt;*&gt;- За исключением должностей, вводимых в органах местного самоуправления </w:t>
      </w:r>
      <w:r w:rsidRPr="00D46CD1">
        <w:rPr>
          <w:rFonts w:ascii="Times New Roman" w:hAnsi="Times New Roman" w:cs="Times New Roman"/>
          <w:sz w:val="24"/>
          <w:szCs w:val="24"/>
        </w:rPr>
        <w:t xml:space="preserve">Станционного сельсовета Новосибирского района  Новосибирской области </w:t>
      </w:r>
      <w:r w:rsidRPr="00D46CD1">
        <w:rPr>
          <w:rFonts w:ascii="Times New Roman" w:hAnsi="Times New Roman" w:cs="Times New Roman"/>
          <w:color w:val="000000"/>
          <w:sz w:val="24"/>
          <w:szCs w:val="24"/>
        </w:rPr>
        <w:t>для исполнения переданных государственных полномочий.</w:t>
      </w:r>
    </w:p>
    <w:p w:rsidR="003E0405" w:rsidRPr="00D46CD1" w:rsidRDefault="003E0405" w:rsidP="00A11B46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ConsPlusNormal"/>
        <w:widowControl w:val="0"/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</w:p>
    <w:p w:rsidR="003E0405" w:rsidRPr="00D46CD1" w:rsidRDefault="003E0405" w:rsidP="00A11B46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1" w:name="_Toc454483147"/>
      <w:r w:rsidRPr="00D46CD1">
        <w:rPr>
          <w:rFonts w:ascii="Times New Roman" w:hAnsi="Times New Roman"/>
          <w:color w:val="auto"/>
          <w:sz w:val="24"/>
          <w:szCs w:val="24"/>
        </w:rPr>
        <w:t>7. ЗАКЛЮЧИТЕЛЬНЫЕ ПОЛОЖЕНИЯ</w:t>
      </w:r>
      <w:bookmarkEnd w:id="21"/>
    </w:p>
    <w:p w:rsidR="003E0405" w:rsidRPr="00D46CD1" w:rsidRDefault="003E0405" w:rsidP="00A11B46">
      <w:pPr>
        <w:jc w:val="center"/>
        <w:rPr>
          <w:b/>
          <w:sz w:val="24"/>
          <w:szCs w:val="24"/>
        </w:rPr>
      </w:pPr>
    </w:p>
    <w:p w:rsidR="003E0405" w:rsidRPr="00D46CD1" w:rsidRDefault="003E0405" w:rsidP="00A11B46">
      <w:pPr>
        <w:ind w:firstLine="720"/>
        <w:jc w:val="both"/>
        <w:rPr>
          <w:sz w:val="24"/>
          <w:szCs w:val="24"/>
          <w:shd w:val="clear" w:color="auto" w:fill="FFFFFF"/>
        </w:rPr>
      </w:pPr>
      <w:r w:rsidRPr="00D46CD1">
        <w:rPr>
          <w:sz w:val="24"/>
          <w:szCs w:val="24"/>
          <w:shd w:val="clear" w:color="auto" w:fill="FFFFFF"/>
        </w:rPr>
        <w:t xml:space="preserve">Начисление оплаты труда </w:t>
      </w:r>
      <w:r w:rsidRPr="00D46CD1">
        <w:rPr>
          <w:sz w:val="24"/>
          <w:szCs w:val="24"/>
        </w:rPr>
        <w:t xml:space="preserve">лицам, замещающим муниципальные должности, действующим на постоянной основе, муниципальных служащих в органах местного самоуправления Станционного сельсовета Новосибирского района  Новосибирской области  </w:t>
      </w:r>
      <w:r w:rsidRPr="00D46CD1">
        <w:rPr>
          <w:sz w:val="24"/>
          <w:szCs w:val="24"/>
          <w:shd w:val="clear" w:color="auto" w:fill="FFFFFF"/>
        </w:rPr>
        <w:t xml:space="preserve"> производится ежемесячно на основании табеля учета рабочего времени.</w:t>
      </w:r>
    </w:p>
    <w:p w:rsidR="003E0405" w:rsidRPr="00D46CD1" w:rsidRDefault="003E0405" w:rsidP="00A11B46">
      <w:pPr>
        <w:shd w:val="clear" w:color="auto" w:fill="FFFFFF"/>
        <w:jc w:val="both"/>
        <w:rPr>
          <w:color w:val="000000"/>
          <w:sz w:val="24"/>
          <w:szCs w:val="24"/>
        </w:rPr>
      </w:pPr>
      <w:r w:rsidRPr="00D46CD1">
        <w:rPr>
          <w:color w:val="000000"/>
          <w:sz w:val="24"/>
          <w:szCs w:val="24"/>
        </w:rPr>
        <w:tab/>
        <w:t xml:space="preserve">Денежные средства, предусмотренные фондом оплаты труда по вакантным должностям муниципальных служащих, могут быть использованы на выплаты премий и единовременной материальной помощи другим муниципальным служащим </w:t>
      </w:r>
      <w:r w:rsidRPr="00D46CD1">
        <w:rPr>
          <w:sz w:val="24"/>
          <w:szCs w:val="24"/>
        </w:rPr>
        <w:t>Станционного сельсовета Новосибирского района  Новосибирской области</w:t>
      </w:r>
      <w:r w:rsidRPr="00D46CD1">
        <w:rPr>
          <w:color w:val="000000"/>
          <w:sz w:val="24"/>
          <w:szCs w:val="24"/>
        </w:rPr>
        <w:t>.</w:t>
      </w:r>
    </w:p>
    <w:p w:rsidR="003E0405" w:rsidRPr="00D46CD1" w:rsidRDefault="003E0405" w:rsidP="00A11B46">
      <w:pPr>
        <w:shd w:val="clear" w:color="auto" w:fill="FFFFFF"/>
        <w:jc w:val="both"/>
        <w:rPr>
          <w:sz w:val="24"/>
          <w:szCs w:val="24"/>
        </w:rPr>
      </w:pPr>
      <w:r w:rsidRPr="00D46CD1">
        <w:rPr>
          <w:color w:val="000000"/>
          <w:sz w:val="24"/>
          <w:szCs w:val="24"/>
        </w:rPr>
        <w:tab/>
      </w:r>
      <w:r w:rsidRPr="00D46CD1">
        <w:rPr>
          <w:sz w:val="24"/>
          <w:szCs w:val="24"/>
        </w:rPr>
        <w:t xml:space="preserve">Увеличение (индексация) размеров должностных  окладов по должностям муниципальной службы производится в соответствии с законодательством Российской Федерации. </w:t>
      </w:r>
    </w:p>
    <w:p w:rsidR="003E0405" w:rsidRPr="00D46CD1" w:rsidRDefault="003E0405" w:rsidP="00A11B46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46CD1">
        <w:rPr>
          <w:rFonts w:ascii="Times New Roman" w:hAnsi="Times New Roman" w:cs="Times New Roman"/>
          <w:sz w:val="24"/>
          <w:szCs w:val="24"/>
        </w:rPr>
        <w:tab/>
        <w:t xml:space="preserve"> При индексации  должностных окладов размеры должностных окладов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 Новосибирской области  подлежат округлению до целого рубля в сторону увеличения.</w:t>
      </w:r>
    </w:p>
    <w:p w:rsidR="003E0405" w:rsidRPr="00D46CD1" w:rsidRDefault="003E0405" w:rsidP="00A11B46">
      <w:pPr>
        <w:jc w:val="both"/>
        <w:rPr>
          <w:sz w:val="24"/>
          <w:szCs w:val="24"/>
        </w:rPr>
      </w:pPr>
      <w:r w:rsidRPr="00D46CD1">
        <w:rPr>
          <w:sz w:val="24"/>
          <w:szCs w:val="24"/>
        </w:rPr>
        <w:tab/>
        <w:t xml:space="preserve"> Представитель нанимателя (работодателя) несет ответственность за своевременную оплату труда лицам, замещающим муниципальные должности, действующим на постоянной основе, муниципальных служащих в органах местного самоуправления Станционного сельсовета Новосибирского района  Новосибирской области  и эффективное расходование средств, направленных на выплату заработной платы в соответствии с действующим законодательством Российской Федерации.</w:t>
      </w:r>
    </w:p>
    <w:p w:rsidR="003E0405" w:rsidRDefault="003E0405" w:rsidP="00A11B46">
      <w:pPr>
        <w:pStyle w:val="Heading1"/>
        <w:spacing w:before="0"/>
        <w:jc w:val="center"/>
        <w:rPr>
          <w:b w:val="0"/>
          <w:bCs w:val="0"/>
          <w:sz w:val="24"/>
          <w:szCs w:val="24"/>
        </w:rPr>
      </w:pPr>
    </w:p>
    <w:sectPr w:rsidR="003E0405" w:rsidSect="0021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B46"/>
    <w:rsid w:val="00027C43"/>
    <w:rsid w:val="0003115E"/>
    <w:rsid w:val="000468FD"/>
    <w:rsid w:val="0008398F"/>
    <w:rsid w:val="00083F4D"/>
    <w:rsid w:val="000D45BA"/>
    <w:rsid w:val="000D7E83"/>
    <w:rsid w:val="00120C19"/>
    <w:rsid w:val="00123830"/>
    <w:rsid w:val="00167E1E"/>
    <w:rsid w:val="001A09F6"/>
    <w:rsid w:val="001C48EB"/>
    <w:rsid w:val="002112A7"/>
    <w:rsid w:val="00253F65"/>
    <w:rsid w:val="00261D6D"/>
    <w:rsid w:val="002C4834"/>
    <w:rsid w:val="002F62DE"/>
    <w:rsid w:val="003124CB"/>
    <w:rsid w:val="003D4A67"/>
    <w:rsid w:val="003E0405"/>
    <w:rsid w:val="00420BBC"/>
    <w:rsid w:val="004E554A"/>
    <w:rsid w:val="00512119"/>
    <w:rsid w:val="00556639"/>
    <w:rsid w:val="00571E1A"/>
    <w:rsid w:val="0058071B"/>
    <w:rsid w:val="005851EC"/>
    <w:rsid w:val="00591636"/>
    <w:rsid w:val="005B4E12"/>
    <w:rsid w:val="005D0F6A"/>
    <w:rsid w:val="005E33D5"/>
    <w:rsid w:val="00623D33"/>
    <w:rsid w:val="007055EE"/>
    <w:rsid w:val="0073325F"/>
    <w:rsid w:val="007619BA"/>
    <w:rsid w:val="007C7D87"/>
    <w:rsid w:val="0080074A"/>
    <w:rsid w:val="008B19F3"/>
    <w:rsid w:val="009121C7"/>
    <w:rsid w:val="0092268A"/>
    <w:rsid w:val="009229CF"/>
    <w:rsid w:val="009501BD"/>
    <w:rsid w:val="009A73D8"/>
    <w:rsid w:val="00A11B46"/>
    <w:rsid w:val="00A11D86"/>
    <w:rsid w:val="00A3349D"/>
    <w:rsid w:val="00AD3FA0"/>
    <w:rsid w:val="00AD731F"/>
    <w:rsid w:val="00AF529F"/>
    <w:rsid w:val="00BF0764"/>
    <w:rsid w:val="00C0011E"/>
    <w:rsid w:val="00C015B4"/>
    <w:rsid w:val="00C325AC"/>
    <w:rsid w:val="00C35A26"/>
    <w:rsid w:val="00D46CD1"/>
    <w:rsid w:val="00D82683"/>
    <w:rsid w:val="00DD31BA"/>
    <w:rsid w:val="00E92E53"/>
    <w:rsid w:val="00EF4315"/>
    <w:rsid w:val="00F31F20"/>
    <w:rsid w:val="00F67F39"/>
    <w:rsid w:val="00FA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1B46"/>
    <w:pPr>
      <w:widowControl w:val="0"/>
      <w:autoSpaceDE w:val="0"/>
      <w:autoSpaceDN w:val="0"/>
    </w:pPr>
    <w:rPr>
      <w:rFonts w:cs="Calibri"/>
      <w:b/>
      <w:szCs w:val="20"/>
    </w:rPr>
  </w:style>
  <w:style w:type="character" w:styleId="Emphasis">
    <w:name w:val="Emphasis"/>
    <w:basedOn w:val="DefaultParagraphFont"/>
    <w:uiPriority w:val="99"/>
    <w:qFormat/>
    <w:rsid w:val="00A11B46"/>
    <w:rPr>
      <w:rFonts w:cs="Times New Roman"/>
      <w:i/>
    </w:rPr>
  </w:style>
  <w:style w:type="character" w:styleId="Hyperlink">
    <w:name w:val="Hyperlink"/>
    <w:basedOn w:val="DefaultParagraphFont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Normal"/>
    <w:link w:val="a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</w:rPr>
  </w:style>
  <w:style w:type="paragraph" w:customStyle="1" w:styleId="s3">
    <w:name w:val="s_3"/>
    <w:basedOn w:val="Normal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11B46"/>
    <w:rPr>
      <w:rFonts w:cs="Times New Roman"/>
    </w:rPr>
  </w:style>
  <w:style w:type="paragraph" w:customStyle="1" w:styleId="TOCHeading1">
    <w:name w:val="TOC Heading1"/>
    <w:basedOn w:val="Heading1"/>
    <w:next w:val="Normal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13</Pages>
  <Words>4870</Words>
  <Characters>27765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Ksusha</cp:lastModifiedBy>
  <cp:revision>6</cp:revision>
  <cp:lastPrinted>2017-04-10T04:16:00Z</cp:lastPrinted>
  <dcterms:created xsi:type="dcterms:W3CDTF">2017-04-03T19:07:00Z</dcterms:created>
  <dcterms:modified xsi:type="dcterms:W3CDTF">2017-04-10T04:18:00Z</dcterms:modified>
</cp:coreProperties>
</file>