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CF" w:rsidRPr="000E2C40" w:rsidRDefault="00B158CF" w:rsidP="00C2272B">
      <w:pPr>
        <w:tabs>
          <w:tab w:val="left" w:pos="0"/>
        </w:tabs>
        <w:spacing w:after="0"/>
        <w:ind w:left="708"/>
        <w:rPr>
          <w:rFonts w:ascii="Times New Roman" w:hAnsi="Times New Roman"/>
          <w:b/>
          <w:sz w:val="28"/>
          <w:szCs w:val="28"/>
        </w:rPr>
      </w:pPr>
      <w:r w:rsidRPr="000E2C40">
        <w:rPr>
          <w:rFonts w:ascii="Times New Roman" w:hAnsi="Times New Roman"/>
          <w:b/>
          <w:sz w:val="28"/>
          <w:szCs w:val="28"/>
        </w:rPr>
        <w:t xml:space="preserve">                                                                                                      </w:t>
      </w:r>
    </w:p>
    <w:p w:rsidR="00B158CF" w:rsidRPr="00EB1838" w:rsidRDefault="00B158CF" w:rsidP="00C2272B">
      <w:pPr>
        <w:tabs>
          <w:tab w:val="left" w:pos="0"/>
        </w:tabs>
        <w:spacing w:after="0"/>
        <w:ind w:left="708"/>
        <w:rPr>
          <w:rFonts w:ascii="Times New Roman" w:hAnsi="Times New Roman"/>
          <w:b/>
          <w:sz w:val="28"/>
          <w:szCs w:val="28"/>
        </w:rPr>
      </w:pPr>
      <w:r w:rsidRPr="00EB1838">
        <w:rPr>
          <w:rFonts w:ascii="Times New Roman" w:hAnsi="Times New Roman"/>
          <w:b/>
          <w:sz w:val="28"/>
          <w:szCs w:val="28"/>
        </w:rPr>
        <w:t>СОВЕТ ДЕПУТАТОВ СТАНЦИОННОГО СЕЛЬСОВЕТА</w:t>
      </w:r>
    </w:p>
    <w:p w:rsidR="00B158CF" w:rsidRPr="00EB1838" w:rsidRDefault="00B158CF" w:rsidP="00B912AC">
      <w:pPr>
        <w:tabs>
          <w:tab w:val="left" w:pos="0"/>
        </w:tabs>
        <w:spacing w:after="0"/>
        <w:jc w:val="center"/>
        <w:rPr>
          <w:rFonts w:ascii="Times New Roman" w:hAnsi="Times New Roman"/>
          <w:b/>
          <w:sz w:val="28"/>
          <w:szCs w:val="28"/>
        </w:rPr>
      </w:pPr>
      <w:r w:rsidRPr="00EB1838">
        <w:rPr>
          <w:rFonts w:ascii="Times New Roman" w:hAnsi="Times New Roman"/>
          <w:b/>
          <w:sz w:val="28"/>
          <w:szCs w:val="28"/>
        </w:rPr>
        <w:t>НОВОСИБИРСКОГО РАЙОНА НОВОСИБИРСКОЙ ОБЛАСТИ</w:t>
      </w:r>
    </w:p>
    <w:p w:rsidR="00B158CF" w:rsidRPr="00EB1838" w:rsidRDefault="00B158CF" w:rsidP="00B912AC">
      <w:pPr>
        <w:tabs>
          <w:tab w:val="left" w:pos="0"/>
        </w:tabs>
        <w:spacing w:after="0"/>
        <w:jc w:val="center"/>
        <w:rPr>
          <w:rFonts w:ascii="Times New Roman" w:hAnsi="Times New Roman"/>
          <w:b/>
          <w:sz w:val="28"/>
          <w:szCs w:val="28"/>
        </w:rPr>
      </w:pPr>
      <w:r w:rsidRPr="00EB1838">
        <w:rPr>
          <w:rFonts w:ascii="Times New Roman" w:hAnsi="Times New Roman"/>
          <w:b/>
          <w:sz w:val="28"/>
          <w:szCs w:val="28"/>
        </w:rPr>
        <w:t>пятого созыва</w:t>
      </w:r>
    </w:p>
    <w:p w:rsidR="00B158CF" w:rsidRPr="00EB1838" w:rsidRDefault="00B158CF" w:rsidP="00B912AC">
      <w:pPr>
        <w:tabs>
          <w:tab w:val="left" w:pos="0"/>
        </w:tabs>
        <w:spacing w:after="0"/>
        <w:jc w:val="center"/>
        <w:rPr>
          <w:rFonts w:ascii="Times New Roman" w:hAnsi="Times New Roman"/>
          <w:b/>
          <w:sz w:val="28"/>
          <w:szCs w:val="28"/>
        </w:rPr>
      </w:pPr>
    </w:p>
    <w:p w:rsidR="00B158CF" w:rsidRPr="00EB1838" w:rsidRDefault="00B158CF" w:rsidP="00B912AC">
      <w:pPr>
        <w:tabs>
          <w:tab w:val="left" w:pos="0"/>
        </w:tabs>
        <w:spacing w:after="0"/>
        <w:jc w:val="center"/>
        <w:rPr>
          <w:rFonts w:ascii="Times New Roman" w:hAnsi="Times New Roman"/>
          <w:b/>
          <w:sz w:val="28"/>
          <w:szCs w:val="28"/>
        </w:rPr>
      </w:pPr>
      <w:r w:rsidRPr="00EB1838">
        <w:rPr>
          <w:rFonts w:ascii="Times New Roman" w:hAnsi="Times New Roman"/>
          <w:b/>
          <w:sz w:val="28"/>
          <w:szCs w:val="28"/>
        </w:rPr>
        <w:t>РЕШЕНИЕ</w:t>
      </w:r>
    </w:p>
    <w:p w:rsidR="00B158CF" w:rsidRPr="00EB1838" w:rsidRDefault="00B158CF" w:rsidP="00B912AC">
      <w:pPr>
        <w:tabs>
          <w:tab w:val="left" w:pos="0"/>
        </w:tabs>
        <w:spacing w:after="0"/>
        <w:jc w:val="center"/>
        <w:rPr>
          <w:rFonts w:ascii="Times New Roman" w:hAnsi="Times New Roman"/>
          <w:b/>
          <w:sz w:val="28"/>
          <w:szCs w:val="28"/>
        </w:rPr>
      </w:pPr>
    </w:p>
    <w:p w:rsidR="00B158CF" w:rsidRPr="00EB1838" w:rsidRDefault="00B158CF" w:rsidP="00B912AC">
      <w:pPr>
        <w:tabs>
          <w:tab w:val="left" w:pos="0"/>
        </w:tabs>
        <w:spacing w:after="0"/>
        <w:jc w:val="center"/>
        <w:rPr>
          <w:rFonts w:ascii="Times New Roman" w:hAnsi="Times New Roman"/>
          <w:b/>
          <w:sz w:val="28"/>
          <w:szCs w:val="28"/>
        </w:rPr>
      </w:pPr>
      <w:r w:rsidRPr="00EB1838">
        <w:rPr>
          <w:rFonts w:ascii="Times New Roman" w:hAnsi="Times New Roman"/>
          <w:b/>
          <w:sz w:val="28"/>
          <w:szCs w:val="28"/>
        </w:rPr>
        <w:t>Пятидесятая сессия</w:t>
      </w:r>
    </w:p>
    <w:p w:rsidR="00B158CF" w:rsidRPr="00EB1838" w:rsidRDefault="00B158CF" w:rsidP="00B912AC">
      <w:pPr>
        <w:tabs>
          <w:tab w:val="left" w:pos="0"/>
        </w:tabs>
        <w:spacing w:after="0"/>
        <w:jc w:val="center"/>
        <w:rPr>
          <w:rFonts w:ascii="Times New Roman" w:hAnsi="Times New Roman"/>
          <w:b/>
          <w:sz w:val="28"/>
          <w:szCs w:val="28"/>
        </w:rPr>
      </w:pPr>
    </w:p>
    <w:p w:rsidR="00B158CF" w:rsidRPr="00EB1838" w:rsidRDefault="00B158CF" w:rsidP="00B912AC">
      <w:pPr>
        <w:tabs>
          <w:tab w:val="left" w:pos="0"/>
        </w:tabs>
        <w:spacing w:after="0"/>
        <w:jc w:val="center"/>
        <w:rPr>
          <w:rFonts w:ascii="Times New Roman" w:hAnsi="Times New Roman"/>
          <w:b/>
          <w:sz w:val="28"/>
          <w:szCs w:val="28"/>
        </w:rPr>
      </w:pPr>
    </w:p>
    <w:p w:rsidR="00B158CF" w:rsidRPr="00EB1838" w:rsidRDefault="00B158CF" w:rsidP="00B912AC">
      <w:pPr>
        <w:tabs>
          <w:tab w:val="left" w:pos="0"/>
        </w:tabs>
        <w:spacing w:after="0"/>
        <w:rPr>
          <w:rFonts w:ascii="Times New Roman" w:hAnsi="Times New Roman"/>
          <w:b/>
          <w:sz w:val="28"/>
          <w:szCs w:val="28"/>
        </w:rPr>
      </w:pPr>
      <w:r w:rsidRPr="00EB1838">
        <w:rPr>
          <w:rFonts w:ascii="Times New Roman" w:hAnsi="Times New Roman"/>
          <w:b/>
          <w:sz w:val="28"/>
          <w:szCs w:val="28"/>
        </w:rPr>
        <w:t xml:space="preserve">22.05.2019 </w:t>
      </w:r>
      <w:r w:rsidRPr="00EB1838">
        <w:rPr>
          <w:rFonts w:ascii="Times New Roman" w:hAnsi="Times New Roman"/>
          <w:b/>
          <w:sz w:val="28"/>
          <w:szCs w:val="28"/>
        </w:rPr>
        <w:tab/>
      </w:r>
      <w:r w:rsidRPr="00EB1838">
        <w:rPr>
          <w:rFonts w:ascii="Times New Roman" w:hAnsi="Times New Roman"/>
          <w:b/>
          <w:sz w:val="28"/>
          <w:szCs w:val="28"/>
        </w:rPr>
        <w:tab/>
        <w:t xml:space="preserve">                            ст. Мочище                                               №5</w:t>
      </w:r>
    </w:p>
    <w:p w:rsidR="00B158CF" w:rsidRPr="00EB1838" w:rsidRDefault="00B158CF" w:rsidP="00B912AC">
      <w:pPr>
        <w:tabs>
          <w:tab w:val="left" w:pos="0"/>
        </w:tabs>
        <w:spacing w:after="0"/>
        <w:rPr>
          <w:rFonts w:ascii="Times New Roman" w:hAnsi="Times New Roman"/>
          <w:b/>
          <w:sz w:val="28"/>
          <w:szCs w:val="28"/>
        </w:rPr>
      </w:pPr>
    </w:p>
    <w:p w:rsidR="00B158CF" w:rsidRPr="00EB1838" w:rsidRDefault="00B158CF" w:rsidP="00B912AC">
      <w:pPr>
        <w:tabs>
          <w:tab w:val="left" w:pos="0"/>
        </w:tabs>
        <w:spacing w:after="0"/>
        <w:rPr>
          <w:rFonts w:ascii="Times New Roman" w:hAnsi="Times New Roman"/>
          <w:b/>
          <w:sz w:val="28"/>
          <w:szCs w:val="28"/>
        </w:rPr>
      </w:pPr>
      <w:r w:rsidRPr="00EB1838">
        <w:rPr>
          <w:rFonts w:ascii="Times New Roman" w:hAnsi="Times New Roman"/>
          <w:b/>
          <w:sz w:val="28"/>
          <w:szCs w:val="28"/>
        </w:rPr>
        <w:t>Об утверждении программы комплексного развития транспортной инфраструктуры Станционного сельсовета Новосибирского района Новосибирской области на 2019-2037 годы</w:t>
      </w:r>
    </w:p>
    <w:p w:rsidR="00B158CF" w:rsidRPr="00EB1838" w:rsidRDefault="00B158CF" w:rsidP="00B912AC">
      <w:pPr>
        <w:tabs>
          <w:tab w:val="left" w:pos="142"/>
        </w:tabs>
        <w:spacing w:after="0"/>
        <w:rPr>
          <w:rFonts w:ascii="Times New Roman" w:hAnsi="Times New Roman"/>
          <w:b/>
          <w:sz w:val="28"/>
          <w:szCs w:val="28"/>
        </w:rPr>
      </w:pPr>
    </w:p>
    <w:p w:rsidR="00B158CF" w:rsidRPr="00EB1838" w:rsidRDefault="00B158CF" w:rsidP="0012031E">
      <w:pPr>
        <w:ind w:firstLine="708"/>
        <w:jc w:val="both"/>
        <w:rPr>
          <w:rFonts w:ascii="Times New Roman" w:hAnsi="Times New Roman"/>
          <w:kern w:val="2"/>
          <w:sz w:val="28"/>
          <w:szCs w:val="28"/>
          <w:lang w:eastAsia="ar-SA"/>
        </w:rPr>
      </w:pPr>
      <w:r w:rsidRPr="00EB1838">
        <w:rPr>
          <w:rFonts w:ascii="Times New Roman" w:hAnsi="Times New Roman"/>
          <w:sz w:val="28"/>
          <w:szCs w:val="28"/>
        </w:rPr>
        <w:t>В соответствии с Федеральным законом №131 «Об общих принципах организации местного самоуправления в Российской Федерации», - Градостроительным кодексом Российской Федерации" от 29.12.2004 № 190-ФЗ (ред. от 30.12.2015), Федеральным законом от 29.12.2014 № 456-ФЗ "О внесении изменений в Градостроительный кодекс Российской Федерации и отдельные законодательные акты Российской Федерации",  Постановление Правительства РФ от 25 декабря 2015 г. № 1440 «Об утверждении требований к программам комплексного развития транспортной инфраструктуры поселений, городских округов», Уставом Станционного сельсовета Новосибирского района Новосибирской области, Регламентом Совета депутатов Станционного сельсовета Новосибирского района, Совет депутатов Новосибирского района Новосибирской области</w:t>
      </w:r>
    </w:p>
    <w:p w:rsidR="00B158CF" w:rsidRPr="00EB1838" w:rsidRDefault="00B158CF" w:rsidP="00B912AC">
      <w:pPr>
        <w:tabs>
          <w:tab w:val="left" w:pos="0"/>
        </w:tabs>
        <w:spacing w:after="0"/>
        <w:ind w:firstLine="567"/>
        <w:jc w:val="both"/>
        <w:rPr>
          <w:rFonts w:ascii="Times New Roman" w:hAnsi="Times New Roman"/>
          <w:sz w:val="28"/>
          <w:szCs w:val="28"/>
        </w:rPr>
      </w:pPr>
    </w:p>
    <w:p w:rsidR="00B158CF" w:rsidRPr="00EB1838" w:rsidRDefault="00B158CF" w:rsidP="00B912AC">
      <w:pPr>
        <w:tabs>
          <w:tab w:val="left" w:pos="0"/>
        </w:tabs>
        <w:spacing w:after="0"/>
        <w:ind w:firstLine="567"/>
        <w:jc w:val="both"/>
        <w:rPr>
          <w:rFonts w:ascii="Times New Roman" w:hAnsi="Times New Roman"/>
          <w:b/>
          <w:sz w:val="28"/>
          <w:szCs w:val="28"/>
        </w:rPr>
      </w:pPr>
      <w:r w:rsidRPr="00EB1838">
        <w:rPr>
          <w:rFonts w:ascii="Times New Roman" w:hAnsi="Times New Roman"/>
          <w:b/>
          <w:sz w:val="28"/>
          <w:szCs w:val="28"/>
        </w:rPr>
        <w:t>РЕШИЛ:</w:t>
      </w:r>
    </w:p>
    <w:p w:rsidR="00B158CF" w:rsidRPr="00EB1838" w:rsidRDefault="00B158CF" w:rsidP="00B912AC">
      <w:pPr>
        <w:tabs>
          <w:tab w:val="left" w:pos="0"/>
        </w:tabs>
        <w:spacing w:after="0"/>
        <w:ind w:firstLine="567"/>
        <w:jc w:val="both"/>
        <w:rPr>
          <w:rFonts w:ascii="Times New Roman" w:hAnsi="Times New Roman"/>
          <w:sz w:val="28"/>
          <w:szCs w:val="28"/>
        </w:rPr>
      </w:pPr>
    </w:p>
    <w:p w:rsidR="00B158CF" w:rsidRPr="00EB1838" w:rsidRDefault="00B158CF" w:rsidP="0012031E">
      <w:pPr>
        <w:tabs>
          <w:tab w:val="left" w:pos="0"/>
        </w:tabs>
        <w:spacing w:after="0"/>
        <w:rPr>
          <w:rFonts w:ascii="Times New Roman" w:hAnsi="Times New Roman"/>
          <w:sz w:val="28"/>
          <w:szCs w:val="28"/>
        </w:rPr>
      </w:pPr>
      <w:r w:rsidRPr="00EB1838">
        <w:rPr>
          <w:rFonts w:ascii="Times New Roman" w:hAnsi="Times New Roman"/>
          <w:sz w:val="28"/>
          <w:szCs w:val="28"/>
        </w:rPr>
        <w:tab/>
        <w:t>1. Утвердить программу комплексного развития транспортной инфраструктуры Станционного сельсовета Новосибирского района Новосибирской области на 2019-2037 годы, согласно приложению.</w:t>
      </w:r>
    </w:p>
    <w:p w:rsidR="00B158CF" w:rsidRPr="00EB1838" w:rsidRDefault="00B158CF" w:rsidP="0012031E">
      <w:pPr>
        <w:tabs>
          <w:tab w:val="left" w:pos="0"/>
        </w:tabs>
        <w:spacing w:after="0"/>
        <w:jc w:val="both"/>
        <w:rPr>
          <w:rFonts w:ascii="Times New Roman" w:hAnsi="Times New Roman"/>
          <w:sz w:val="28"/>
          <w:szCs w:val="28"/>
        </w:rPr>
      </w:pPr>
      <w:r w:rsidRPr="00EB1838">
        <w:rPr>
          <w:rFonts w:ascii="Times New Roman" w:hAnsi="Times New Roman"/>
          <w:color w:val="000000"/>
          <w:sz w:val="28"/>
          <w:szCs w:val="28"/>
        </w:rPr>
        <w:tab/>
        <w:t>2. Направить данное Решение Главе Станционного сельсовета для подписания и опубликования в газете «Приобская правда» и на официальном сайте администрации.</w:t>
      </w:r>
    </w:p>
    <w:p w:rsidR="00B158CF" w:rsidRPr="00EB1838" w:rsidRDefault="00B158CF" w:rsidP="00B912AC">
      <w:pPr>
        <w:tabs>
          <w:tab w:val="left" w:pos="0"/>
        </w:tabs>
        <w:spacing w:after="0"/>
        <w:jc w:val="both"/>
        <w:rPr>
          <w:rFonts w:ascii="Times New Roman" w:hAnsi="Times New Roman"/>
          <w:sz w:val="28"/>
          <w:szCs w:val="28"/>
        </w:rPr>
      </w:pPr>
    </w:p>
    <w:p w:rsidR="00B158CF" w:rsidRPr="00EB1838" w:rsidRDefault="00B158CF" w:rsidP="00B912AC">
      <w:pPr>
        <w:tabs>
          <w:tab w:val="left" w:pos="0"/>
        </w:tabs>
        <w:spacing w:after="0"/>
        <w:jc w:val="both"/>
        <w:rPr>
          <w:rFonts w:ascii="Times New Roman" w:hAnsi="Times New Roman"/>
          <w:sz w:val="28"/>
          <w:szCs w:val="28"/>
        </w:rPr>
      </w:pPr>
      <w:r w:rsidRPr="00EB1838">
        <w:rPr>
          <w:rFonts w:ascii="Times New Roman" w:hAnsi="Times New Roman"/>
          <w:sz w:val="28"/>
          <w:szCs w:val="28"/>
        </w:rPr>
        <w:t>Председатель Совета  депутатов                                              А. М. Мыльников</w:t>
      </w:r>
    </w:p>
    <w:p w:rsidR="00B158CF" w:rsidRPr="00EB1838" w:rsidRDefault="00B158CF" w:rsidP="00B912AC">
      <w:pPr>
        <w:tabs>
          <w:tab w:val="left" w:pos="0"/>
        </w:tabs>
        <w:spacing w:after="0"/>
        <w:jc w:val="both"/>
        <w:rPr>
          <w:rFonts w:ascii="Times New Roman" w:hAnsi="Times New Roman"/>
          <w:sz w:val="28"/>
          <w:szCs w:val="28"/>
        </w:rPr>
      </w:pPr>
    </w:p>
    <w:p w:rsidR="00B158CF" w:rsidRPr="00EB1838" w:rsidRDefault="00B158CF" w:rsidP="00B912AC">
      <w:pPr>
        <w:tabs>
          <w:tab w:val="left" w:pos="0"/>
        </w:tabs>
        <w:spacing w:after="0"/>
        <w:jc w:val="both"/>
        <w:rPr>
          <w:rFonts w:ascii="Times New Roman" w:hAnsi="Times New Roman"/>
          <w:sz w:val="28"/>
          <w:szCs w:val="28"/>
        </w:rPr>
      </w:pPr>
      <w:r w:rsidRPr="00EB1838">
        <w:rPr>
          <w:rFonts w:ascii="Times New Roman" w:hAnsi="Times New Roman"/>
          <w:sz w:val="28"/>
          <w:szCs w:val="28"/>
        </w:rPr>
        <w:t>Глава Станционного сельсовета                                              А.А. Кумов</w:t>
      </w:r>
    </w:p>
    <w:p w:rsidR="00B158CF" w:rsidRPr="00EB1838" w:rsidRDefault="00B158CF" w:rsidP="000E2C40">
      <w:pPr>
        <w:spacing w:line="240" w:lineRule="auto"/>
        <w:jc w:val="right"/>
        <w:rPr>
          <w:rFonts w:ascii="Times New Roman" w:hAnsi="Times New Roman"/>
          <w:sz w:val="20"/>
          <w:szCs w:val="20"/>
        </w:rPr>
      </w:pPr>
      <w:r w:rsidRPr="00EB1838">
        <w:rPr>
          <w:rFonts w:ascii="Times New Roman" w:hAnsi="Times New Roman"/>
          <w:sz w:val="20"/>
          <w:szCs w:val="20"/>
        </w:rPr>
        <w:t>Приложение</w:t>
      </w:r>
    </w:p>
    <w:p w:rsidR="00B158CF" w:rsidRPr="00EB1838" w:rsidRDefault="00B158CF" w:rsidP="000E2C40">
      <w:pPr>
        <w:spacing w:line="240" w:lineRule="auto"/>
        <w:jc w:val="right"/>
        <w:rPr>
          <w:rFonts w:ascii="Times New Roman" w:hAnsi="Times New Roman"/>
          <w:sz w:val="20"/>
          <w:szCs w:val="20"/>
        </w:rPr>
      </w:pPr>
      <w:r w:rsidRPr="00EB1838">
        <w:rPr>
          <w:rFonts w:ascii="Times New Roman" w:hAnsi="Times New Roman"/>
          <w:sz w:val="20"/>
          <w:szCs w:val="20"/>
        </w:rPr>
        <w:t xml:space="preserve"> к Решению 50-ой сессии Совета депутатов Станционного сельсовета</w:t>
      </w:r>
    </w:p>
    <w:p w:rsidR="00B158CF" w:rsidRPr="00EB1838" w:rsidRDefault="00B158CF" w:rsidP="000E2C40">
      <w:pPr>
        <w:spacing w:line="240" w:lineRule="auto"/>
        <w:jc w:val="right"/>
        <w:rPr>
          <w:rFonts w:ascii="Times New Roman" w:hAnsi="Times New Roman"/>
          <w:sz w:val="20"/>
          <w:szCs w:val="20"/>
        </w:rPr>
      </w:pPr>
      <w:r w:rsidRPr="00EB1838">
        <w:rPr>
          <w:rFonts w:ascii="Times New Roman" w:hAnsi="Times New Roman"/>
          <w:sz w:val="20"/>
          <w:szCs w:val="20"/>
        </w:rPr>
        <w:t xml:space="preserve"> Новосибирского района Новосибирской области  пятого созыва от 22.05.2019г., №5</w:t>
      </w:r>
    </w:p>
    <w:tbl>
      <w:tblPr>
        <w:tblW w:w="4800" w:type="dxa"/>
        <w:tblInd w:w="-3" w:type="dxa"/>
        <w:tblLook w:val="0000"/>
      </w:tblPr>
      <w:tblGrid>
        <w:gridCol w:w="4800"/>
      </w:tblGrid>
      <w:tr w:rsidR="00B158CF" w:rsidRPr="00EB1838" w:rsidTr="00D17800">
        <w:trPr>
          <w:trHeight w:val="2040"/>
        </w:trPr>
        <w:tc>
          <w:tcPr>
            <w:tcW w:w="4800" w:type="dxa"/>
          </w:tcPr>
          <w:p w:rsidR="00B158CF" w:rsidRPr="00EB1838" w:rsidRDefault="00B158CF" w:rsidP="00D17800">
            <w:pPr>
              <w:spacing w:line="240" w:lineRule="atLeast"/>
              <w:rPr>
                <w:rFonts w:ascii="Times New Roman" w:hAnsi="Times New Roman"/>
                <w:sz w:val="28"/>
                <w:szCs w:val="28"/>
              </w:rPr>
            </w:pPr>
          </w:p>
        </w:tc>
      </w:tr>
    </w:tbl>
    <w:p w:rsidR="00B158CF" w:rsidRPr="00EB1838" w:rsidRDefault="00B158CF" w:rsidP="0012031E">
      <w:pPr>
        <w:pStyle w:val="S3"/>
        <w:ind w:left="0"/>
        <w:jc w:val="left"/>
        <w:rPr>
          <w:caps/>
          <w:color w:val="000000"/>
        </w:rPr>
      </w:pPr>
    </w:p>
    <w:p w:rsidR="00B158CF" w:rsidRPr="00EB1838" w:rsidRDefault="00B158CF" w:rsidP="0012031E">
      <w:pPr>
        <w:pStyle w:val="S3"/>
        <w:ind w:left="0"/>
        <w:jc w:val="center"/>
        <w:rPr>
          <w:caps/>
          <w:color w:val="000000"/>
        </w:rPr>
      </w:pPr>
      <w:r w:rsidRPr="00EB1838">
        <w:rPr>
          <w:caps/>
          <w:color w:val="000000"/>
        </w:rPr>
        <w:t>программА комплексного</w:t>
      </w:r>
    </w:p>
    <w:p w:rsidR="00B158CF" w:rsidRPr="00EB1838" w:rsidRDefault="00B158CF" w:rsidP="0012031E">
      <w:pPr>
        <w:pStyle w:val="S3"/>
        <w:ind w:left="0"/>
        <w:jc w:val="center"/>
        <w:rPr>
          <w:caps/>
          <w:color w:val="000000"/>
        </w:rPr>
      </w:pPr>
      <w:r w:rsidRPr="00EB1838">
        <w:rPr>
          <w:caps/>
          <w:color w:val="000000"/>
        </w:rPr>
        <w:t>развития ТРАНСПОРТНОЙ инфраструктуры СТАНЦИОННОГО СЕЛЬСОВЕТА нОВОСИБИРСКОГО РАЙОНА НОВОСИБИРСКОЙ ОБЛАСТИ</w:t>
      </w:r>
    </w:p>
    <w:p w:rsidR="00B158CF" w:rsidRPr="00EB1838" w:rsidRDefault="00B158CF" w:rsidP="0012031E">
      <w:pPr>
        <w:pStyle w:val="S3"/>
        <w:ind w:left="0"/>
        <w:jc w:val="center"/>
        <w:rPr>
          <w:caps/>
          <w:color w:val="000000"/>
        </w:rPr>
      </w:pPr>
      <w:r w:rsidRPr="00EB1838">
        <w:rPr>
          <w:caps/>
          <w:color w:val="000000"/>
        </w:rPr>
        <w:t>НА 2019-2037 ГОДЫ</w:t>
      </w:r>
    </w:p>
    <w:p w:rsidR="00B158CF" w:rsidRPr="00EB1838" w:rsidRDefault="00B158CF" w:rsidP="0012031E">
      <w:pPr>
        <w:pStyle w:val="S3"/>
        <w:ind w:left="0"/>
        <w:jc w:val="center"/>
        <w:rPr>
          <w:caps/>
          <w:color w:val="000000"/>
        </w:rPr>
      </w:pPr>
    </w:p>
    <w:p w:rsidR="00B158CF" w:rsidRPr="00EB1838" w:rsidRDefault="00B158CF" w:rsidP="0012031E">
      <w:pPr>
        <w:pStyle w:val="S3"/>
        <w:rPr>
          <w:b w:val="0"/>
          <w:sz w:val="28"/>
          <w:szCs w:val="28"/>
        </w:rPr>
      </w:pPr>
    </w:p>
    <w:p w:rsidR="00B158CF" w:rsidRPr="00EB1838" w:rsidRDefault="00B158CF" w:rsidP="0012031E">
      <w:pPr>
        <w:pStyle w:val="S3"/>
        <w:ind w:left="0"/>
        <w:jc w:val="left"/>
        <w:rPr>
          <w:caps/>
          <w:sz w:val="28"/>
          <w:szCs w:val="28"/>
        </w:rPr>
      </w:pPr>
    </w:p>
    <w:p w:rsidR="00B158CF" w:rsidRPr="00EB1838" w:rsidRDefault="00B158CF" w:rsidP="0012031E">
      <w:pPr>
        <w:tabs>
          <w:tab w:val="center" w:pos="4677"/>
          <w:tab w:val="right" w:pos="9355"/>
        </w:tabs>
        <w:spacing w:line="360" w:lineRule="auto"/>
        <w:ind w:left="5613" w:firstLine="709"/>
        <w:jc w:val="both"/>
        <w:rPr>
          <w:rFonts w:ascii="Times New Roman" w:hAnsi="Times New Roman"/>
          <w:b/>
        </w:rPr>
      </w:pPr>
    </w:p>
    <w:p w:rsidR="00B158CF" w:rsidRPr="00EB1838" w:rsidRDefault="00B158CF" w:rsidP="0012031E">
      <w:pPr>
        <w:tabs>
          <w:tab w:val="center" w:pos="4677"/>
          <w:tab w:val="right" w:pos="9355"/>
        </w:tabs>
        <w:spacing w:line="360" w:lineRule="auto"/>
        <w:ind w:left="5613" w:firstLine="709"/>
        <w:jc w:val="both"/>
        <w:rPr>
          <w:rFonts w:ascii="Times New Roman" w:hAnsi="Times New Roman"/>
          <w:b/>
        </w:rPr>
      </w:pPr>
    </w:p>
    <w:p w:rsidR="00B158CF" w:rsidRPr="00EB1838" w:rsidRDefault="00B158CF" w:rsidP="0012031E">
      <w:pPr>
        <w:jc w:val="center"/>
        <w:rPr>
          <w:rFonts w:ascii="Times New Roman" w:hAnsi="Times New Roman"/>
        </w:rPr>
      </w:pPr>
    </w:p>
    <w:p w:rsidR="00B158CF" w:rsidRPr="00EB1838" w:rsidRDefault="00B158CF" w:rsidP="0012031E">
      <w:pPr>
        <w:jc w:val="center"/>
        <w:rPr>
          <w:rFonts w:ascii="Times New Roman" w:hAnsi="Times New Roman"/>
        </w:rPr>
      </w:pPr>
    </w:p>
    <w:p w:rsidR="00B158CF" w:rsidRPr="00EB1838" w:rsidRDefault="00B158CF" w:rsidP="0012031E">
      <w:pPr>
        <w:jc w:val="center"/>
        <w:rPr>
          <w:rFonts w:ascii="Times New Roman" w:hAnsi="Times New Roman"/>
        </w:rPr>
      </w:pPr>
    </w:p>
    <w:p w:rsidR="00B158CF" w:rsidRPr="00EB1838" w:rsidRDefault="00B158CF" w:rsidP="0012031E">
      <w:pPr>
        <w:jc w:val="center"/>
        <w:rPr>
          <w:rFonts w:ascii="Times New Roman" w:hAnsi="Times New Roman"/>
        </w:rPr>
      </w:pPr>
    </w:p>
    <w:p w:rsidR="00B158CF" w:rsidRPr="00EB1838" w:rsidRDefault="00B158CF" w:rsidP="0012031E">
      <w:pPr>
        <w:rPr>
          <w:rFonts w:ascii="Times New Roman" w:hAnsi="Times New Roman"/>
        </w:rPr>
      </w:pPr>
    </w:p>
    <w:tbl>
      <w:tblPr>
        <w:tblW w:w="0" w:type="auto"/>
        <w:tblInd w:w="108" w:type="dxa"/>
        <w:tblLook w:val="00A0"/>
      </w:tblPr>
      <w:tblGrid>
        <w:gridCol w:w="4491"/>
        <w:gridCol w:w="4965"/>
      </w:tblGrid>
      <w:tr w:rsidR="00B158CF" w:rsidRPr="00EB1838" w:rsidTr="00D17800">
        <w:tc>
          <w:tcPr>
            <w:tcW w:w="4721" w:type="dxa"/>
          </w:tcPr>
          <w:p w:rsidR="00B158CF" w:rsidRPr="00EB1838" w:rsidRDefault="00B158CF" w:rsidP="00D17800">
            <w:pPr>
              <w:jc w:val="both"/>
              <w:rPr>
                <w:rFonts w:ascii="Times New Roman" w:hAnsi="Times New Roman"/>
                <w:b/>
                <w:color w:val="000000"/>
                <w:sz w:val="34"/>
                <w:szCs w:val="34"/>
              </w:rPr>
            </w:pPr>
            <w:r w:rsidRPr="00EB1838">
              <w:rPr>
                <w:rFonts w:ascii="Times New Roman" w:hAnsi="Times New Roman"/>
                <w:color w:val="000000"/>
                <w:sz w:val="28"/>
                <w:szCs w:val="28"/>
              </w:rPr>
              <w:t>Организация-разработчик</w:t>
            </w:r>
          </w:p>
        </w:tc>
        <w:tc>
          <w:tcPr>
            <w:tcW w:w="5202" w:type="dxa"/>
          </w:tcPr>
          <w:p w:rsidR="00B158CF" w:rsidRPr="00EB1838" w:rsidRDefault="00B158CF" w:rsidP="00D17800">
            <w:pPr>
              <w:jc w:val="both"/>
              <w:rPr>
                <w:rFonts w:ascii="Times New Roman" w:hAnsi="Times New Roman"/>
                <w:b/>
                <w:color w:val="000000"/>
                <w:sz w:val="34"/>
                <w:szCs w:val="34"/>
              </w:rPr>
            </w:pPr>
            <w:r w:rsidRPr="00EB1838">
              <w:rPr>
                <w:rFonts w:ascii="Times New Roman" w:hAnsi="Times New Roman"/>
                <w:color w:val="000000"/>
                <w:sz w:val="28"/>
                <w:szCs w:val="28"/>
              </w:rPr>
              <w:t xml:space="preserve">                            ООО «СибГеоСервис»</w:t>
            </w:r>
          </w:p>
        </w:tc>
      </w:tr>
      <w:tr w:rsidR="00B158CF" w:rsidRPr="00EB1838" w:rsidTr="00D17800">
        <w:tc>
          <w:tcPr>
            <w:tcW w:w="4721" w:type="dxa"/>
          </w:tcPr>
          <w:p w:rsidR="00B158CF" w:rsidRPr="00EB1838" w:rsidRDefault="00B158CF" w:rsidP="00D17800">
            <w:pPr>
              <w:jc w:val="both"/>
              <w:rPr>
                <w:rFonts w:ascii="Times New Roman" w:hAnsi="Times New Roman"/>
                <w:color w:val="000000"/>
                <w:sz w:val="28"/>
                <w:szCs w:val="28"/>
              </w:rPr>
            </w:pPr>
          </w:p>
        </w:tc>
        <w:tc>
          <w:tcPr>
            <w:tcW w:w="5202" w:type="dxa"/>
          </w:tcPr>
          <w:p w:rsidR="00B158CF" w:rsidRPr="00EB1838" w:rsidRDefault="00B158CF" w:rsidP="00D17800">
            <w:pPr>
              <w:jc w:val="both"/>
              <w:rPr>
                <w:rFonts w:ascii="Times New Roman" w:hAnsi="Times New Roman"/>
                <w:color w:val="000000"/>
                <w:sz w:val="28"/>
                <w:szCs w:val="28"/>
              </w:rPr>
            </w:pPr>
          </w:p>
        </w:tc>
      </w:tr>
      <w:tr w:rsidR="00B158CF" w:rsidRPr="00EB1838" w:rsidTr="00D17800">
        <w:tc>
          <w:tcPr>
            <w:tcW w:w="4721" w:type="dxa"/>
          </w:tcPr>
          <w:p w:rsidR="00B158CF" w:rsidRPr="00EB1838" w:rsidRDefault="00B158CF" w:rsidP="00D17800">
            <w:pPr>
              <w:jc w:val="both"/>
              <w:rPr>
                <w:rFonts w:ascii="Times New Roman" w:hAnsi="Times New Roman"/>
                <w:color w:val="000000"/>
                <w:sz w:val="28"/>
                <w:szCs w:val="28"/>
              </w:rPr>
            </w:pPr>
          </w:p>
        </w:tc>
        <w:tc>
          <w:tcPr>
            <w:tcW w:w="5202" w:type="dxa"/>
          </w:tcPr>
          <w:p w:rsidR="00B158CF" w:rsidRPr="00EB1838" w:rsidRDefault="00B158CF" w:rsidP="00D17800">
            <w:pPr>
              <w:jc w:val="right"/>
              <w:rPr>
                <w:rFonts w:ascii="Times New Roman" w:hAnsi="Times New Roman"/>
                <w:color w:val="000000"/>
                <w:sz w:val="28"/>
                <w:szCs w:val="28"/>
              </w:rPr>
            </w:pPr>
          </w:p>
        </w:tc>
      </w:tr>
    </w:tbl>
    <w:p w:rsidR="00B158CF" w:rsidRPr="00EB1838" w:rsidRDefault="00B158CF" w:rsidP="0012031E">
      <w:pPr>
        <w:jc w:val="center"/>
        <w:rPr>
          <w:rFonts w:ascii="Times New Roman" w:hAnsi="Times New Roman"/>
        </w:rPr>
      </w:pPr>
    </w:p>
    <w:p w:rsidR="00B158CF" w:rsidRPr="00EB1838" w:rsidRDefault="00B158CF" w:rsidP="0012031E">
      <w:pPr>
        <w:rPr>
          <w:rFonts w:ascii="Times New Roman" w:hAnsi="Times New Roman"/>
          <w:sz w:val="28"/>
          <w:szCs w:val="28"/>
        </w:rPr>
      </w:pPr>
      <w:r w:rsidRPr="00EB1838">
        <w:rPr>
          <w:rFonts w:ascii="Times New Roman" w:hAnsi="Times New Roman"/>
        </w:rPr>
        <w:t xml:space="preserve">                                                                      </w:t>
      </w:r>
      <w:r w:rsidRPr="00EB1838">
        <w:rPr>
          <w:rFonts w:ascii="Times New Roman" w:hAnsi="Times New Roman"/>
          <w:sz w:val="28"/>
          <w:szCs w:val="28"/>
        </w:rPr>
        <w:t>Новосибирск</w:t>
      </w:r>
    </w:p>
    <w:p w:rsidR="00B158CF" w:rsidRPr="00EB1838" w:rsidRDefault="00B158CF" w:rsidP="0012031E">
      <w:pPr>
        <w:jc w:val="center"/>
        <w:rPr>
          <w:rFonts w:ascii="Times New Roman" w:hAnsi="Times New Roman"/>
          <w:sz w:val="28"/>
          <w:szCs w:val="28"/>
        </w:rPr>
      </w:pPr>
      <w:r w:rsidRPr="00EB1838">
        <w:rPr>
          <w:rFonts w:ascii="Times New Roman" w:hAnsi="Times New Roman"/>
          <w:sz w:val="28"/>
          <w:szCs w:val="28"/>
        </w:rPr>
        <w:t>2019 г.</w:t>
      </w:r>
    </w:p>
    <w:p w:rsidR="00B158CF" w:rsidRPr="00EB1838" w:rsidRDefault="00B158CF" w:rsidP="0012031E">
      <w:pPr>
        <w:jc w:val="center"/>
        <w:rPr>
          <w:rFonts w:ascii="Times New Roman" w:hAnsi="Times New Roman"/>
          <w:sz w:val="28"/>
          <w:szCs w:val="28"/>
        </w:rPr>
      </w:pPr>
    </w:p>
    <w:p w:rsidR="00B158CF" w:rsidRPr="00EB1838" w:rsidRDefault="00B158CF" w:rsidP="0012031E">
      <w:pPr>
        <w:jc w:val="center"/>
        <w:rPr>
          <w:rFonts w:ascii="Times New Roman" w:hAnsi="Times New Roman"/>
          <w:sz w:val="24"/>
          <w:szCs w:val="24"/>
        </w:rPr>
      </w:pPr>
    </w:p>
    <w:p w:rsidR="00B158CF" w:rsidRPr="00EB1838" w:rsidRDefault="00B158CF" w:rsidP="0012031E">
      <w:pPr>
        <w:jc w:val="center"/>
        <w:rPr>
          <w:rFonts w:ascii="Times New Roman" w:hAnsi="Times New Roman"/>
          <w:sz w:val="24"/>
          <w:szCs w:val="24"/>
        </w:rPr>
      </w:pPr>
    </w:p>
    <w:p w:rsidR="00B158CF" w:rsidRPr="00EB1838" w:rsidRDefault="00B158CF" w:rsidP="0012031E">
      <w:pPr>
        <w:jc w:val="center"/>
        <w:rPr>
          <w:rFonts w:ascii="Times New Roman" w:hAnsi="Times New Roman"/>
          <w:sz w:val="24"/>
          <w:szCs w:val="24"/>
        </w:rPr>
      </w:pP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СОДЕРЖАНИЕ</w:t>
      </w:r>
    </w:p>
    <w:p w:rsidR="00B158CF" w:rsidRPr="00EB1838" w:rsidRDefault="00B158CF" w:rsidP="0012031E">
      <w:pPr>
        <w:rPr>
          <w:rFonts w:ascii="Times New Roman" w:hAnsi="Times New Roman"/>
          <w:b/>
          <w:sz w:val="24"/>
          <w:szCs w:val="24"/>
        </w:rPr>
      </w:pP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Введение………………………………………………………………………………………….4</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Паспорт программы……………………………………………………………………………6</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1.Характеристика существующего состояния транспортной инфраструктуры………………………………………………………………………………..8</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1.1.Анализ положения муниципального образования в структуре пространственной организации субъекта Российской Федерации…………………………..…………………….8</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1.2.Социально-экономическая и градостроительная характеристика муниципального образования, включая деятельность в сфере транспорта, оценка транспортного спроса…………………………………………………………………………………………….8</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1.3.Характеристика функционирования и показатели работы транспортной инфраструктуры муниципального образования по видам транспорта……………………..10</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1.4.Характеристика сети дорог муниципального образования, параметров дорожного движения, оценка качества содержания дорог……………………………………………….11</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1.5.Анализ состава парка транспортных средств и уровня автомобилизации муниципального образования, обеспеченность парковками (парковочными местами)………………………………………………………………………………………....16</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1.6.Характеристика работы транспортных средств общего пользования, включая анализ пассажиропотока………………………………………………………………………………..16</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1.7.Характеристика условий пешеходного и велосипедного передвижения……………....19</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1.8.Характеристика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средств……………………………………………………………...…19</w:t>
      </w:r>
    </w:p>
    <w:p w:rsidR="00B158CF" w:rsidRPr="00EB1838" w:rsidRDefault="00B158CF" w:rsidP="0012031E">
      <w:pPr>
        <w:tabs>
          <w:tab w:val="left" w:pos="6041"/>
        </w:tabs>
        <w:jc w:val="both"/>
        <w:rPr>
          <w:rFonts w:ascii="Times New Roman" w:hAnsi="Times New Roman"/>
          <w:sz w:val="24"/>
          <w:szCs w:val="24"/>
        </w:rPr>
      </w:pPr>
      <w:r w:rsidRPr="00EB1838">
        <w:rPr>
          <w:rFonts w:ascii="Times New Roman" w:hAnsi="Times New Roman"/>
          <w:sz w:val="24"/>
          <w:szCs w:val="24"/>
        </w:rPr>
        <w:t>1.9.Анализ уровня безопасности дорожного движения……………………………………...19</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1.10.Оценка уровня негативного воздействия транспортной инфраструктуры на окружающую среду, безопасность и здоровье населения…………………………………...20</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1.11.Характеристика существующих условий и перспектив развития и размещения транспортной инфраструктуры муниципального образования……………………………..20</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1.12. Оценка нормативно-правовой базы, необходимой для функционирования и развития транспортной инфраструктуры муниципального образования…………………………….23</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1.13. Оценка финансирования транспортной инфраструктуры…………………………….24</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2 Прогноз транспортного спроса, изменения объемов и характер передвижения населения и перевозок грузов на территории  муниципального образования……………………………………………………………………………………25</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2.1.Социально-экономическое и градостроительное развитие муниципального образования…………………………………………………………………………………....25</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2.2.Транспортный спрос города, объемы и характер передвижения населения и перевозок грузов по видам транспорта, имеющегося на территории муниципального образования……………………………………………………………………….…………….29</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2.3.Развитие транспортной инфраструктуры по видам транспорта……………………...…29</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2.4.Развитие дорожной сети муниципального образования………………………………...29</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2.5.Уровень автомобилизации, параметры дорожного движения…………………………..30</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2.6.Показатели безопасности дорожного движения…………………………………...…….30</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2.7.Негативное воздействие транспортной инфраструктуры на окружающую среду и здоровье населения……………………………………………………………………………..30</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3.Принципиальные варианты развития транспортной инфраструктуры и их укрупненная оценка по целевым показателям (индикаторам) развития транспортной инфраструктуры и предложения предлагаемого к реализации варианта…………………………………………………………………………………….….32</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4.Перечень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проектов)………………………………………………...32</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4.1.Мероприятия по развитию транспортной инфраструктуры по видам транспорта…….32</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4.2. Мероприятия по развитию транспорта общего пользования, созданию транспортно-пересадочных узлов, развитию инфраструктуры для легкового автомобильного транспорта, включая развитие единого парковочного пространства, развитию инфраструктуры пешеходного и велосипедного передвижения, развитию инфраструктуры для грузового транспорта, транспортных средств коммунальных и дорожных служб…………………………………………………………………………….…………….33</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4.3. Мероприятия по внедрению интеллектуальных транспортных систем…………….….38</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4.4.Мероприятия по снижению негативного воздействия транспорта на окружающую среду и здоровье населения…………………………………………………………………....38</w:t>
      </w:r>
    </w:p>
    <w:p w:rsidR="00B158CF" w:rsidRPr="00EB1838" w:rsidRDefault="00B158CF" w:rsidP="0012031E">
      <w:pPr>
        <w:jc w:val="both"/>
        <w:rPr>
          <w:rFonts w:ascii="Times New Roman" w:hAnsi="Times New Roman"/>
          <w:sz w:val="24"/>
          <w:szCs w:val="24"/>
        </w:rPr>
      </w:pPr>
      <w:r w:rsidRPr="00EB1838">
        <w:rPr>
          <w:rFonts w:ascii="Times New Roman" w:hAnsi="Times New Roman"/>
          <w:sz w:val="24"/>
          <w:szCs w:val="24"/>
        </w:rPr>
        <w:t>4.5.Мероприятия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деятельности…………………………………………………………………………………….38</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5.Оценка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инфраструктуры………………………………………………....39</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6.Оценка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инфраструктуры……………………………………………………………………………....40</w:t>
      </w:r>
    </w:p>
    <w:p w:rsidR="00B158CF" w:rsidRPr="00EB1838" w:rsidRDefault="00B158CF" w:rsidP="0012031E">
      <w:pPr>
        <w:jc w:val="both"/>
        <w:rPr>
          <w:rFonts w:ascii="Times New Roman" w:hAnsi="Times New Roman"/>
          <w:b/>
          <w:sz w:val="24"/>
          <w:szCs w:val="24"/>
        </w:rPr>
      </w:pPr>
      <w:r w:rsidRPr="00EB1838">
        <w:rPr>
          <w:rFonts w:ascii="Times New Roman" w:hAnsi="Times New Roman"/>
          <w:b/>
          <w:sz w:val="24"/>
          <w:szCs w:val="24"/>
        </w:rPr>
        <w:t>Раздел 7.Предложения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инфраструктуры………………………………………………………………………………41</w:t>
      </w: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p>
    <w:p w:rsidR="00B158CF" w:rsidRPr="00EB1838" w:rsidRDefault="00B158CF" w:rsidP="0012031E">
      <w:pPr>
        <w:rPr>
          <w:rFonts w:ascii="Times New Roman" w:hAnsi="Times New Roman"/>
          <w:sz w:val="24"/>
          <w:szCs w:val="24"/>
        </w:rPr>
      </w:pPr>
      <w:r w:rsidRPr="00EB1838">
        <w:rPr>
          <w:rFonts w:ascii="Times New Roman" w:hAnsi="Times New Roman"/>
          <w:sz w:val="24"/>
          <w:szCs w:val="24"/>
        </w:rPr>
        <w:br w:type="page"/>
      </w:r>
    </w:p>
    <w:p w:rsidR="00B158CF" w:rsidRPr="00EB1838" w:rsidRDefault="00B158CF" w:rsidP="0012031E">
      <w:pPr>
        <w:rPr>
          <w:rFonts w:ascii="Times New Roman" w:hAnsi="Times New Roman"/>
          <w:b/>
          <w:bCs/>
          <w:sz w:val="24"/>
          <w:szCs w:val="24"/>
        </w:rPr>
      </w:pPr>
      <w:r w:rsidRPr="00EB1838">
        <w:rPr>
          <w:rFonts w:ascii="Times New Roman" w:hAnsi="Times New Roman"/>
          <w:b/>
          <w:bCs/>
          <w:sz w:val="24"/>
          <w:szCs w:val="24"/>
        </w:rPr>
        <w:t>Введение</w:t>
      </w:r>
    </w:p>
    <w:p w:rsidR="00B158CF" w:rsidRPr="00EB1838" w:rsidRDefault="00B158CF" w:rsidP="0012031E">
      <w:pPr>
        <w:rPr>
          <w:rFonts w:ascii="Times New Roman" w:hAnsi="Times New Roman"/>
          <w:b/>
          <w:bCs/>
          <w:sz w:val="24"/>
          <w:szCs w:val="24"/>
        </w:rPr>
      </w:pP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Программа комплексного развития транспортной инфраструктуры поселения - документ, устанавливающий перечень мероприятий по проектированию, строительству, реконструкции объектов транспортной инфраструктуры местного значения поселения,  который предусмотрен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Реализация программы должна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Одним из основополагающих условий развития сельсовета 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муниципального образования.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демографическое развитие;</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перспективное строительство;</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состояние транспортной инфраструктуры.</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 Основными целями программы являются: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развитие транспортной инфраструктуры, сбалансированное с градостроительной деятельностью в муниципальном образовании;</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-обеспечение условий для управления транспортным спросом;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-создание приоритетных условий движения транспортных средств общего пользования по отношению к иным транспортным средствам;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условия для пешеходного и велосипедного передвижения населения;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-эффективность функционирования действующей транспортной инфраструктуры.</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существующих объектов, а также со строительством новых объектов. 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сфере развития транспортной инфраструктуры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rsidR="00B158CF" w:rsidRPr="00EB1838" w:rsidRDefault="00B158CF" w:rsidP="0012031E">
      <w:pPr>
        <w:jc w:val="both"/>
        <w:rPr>
          <w:rFonts w:ascii="Times New Roman" w:hAnsi="Times New Roman"/>
          <w:b/>
          <w:bCs/>
          <w:sz w:val="24"/>
          <w:szCs w:val="24"/>
        </w:rPr>
      </w:pPr>
    </w:p>
    <w:p w:rsidR="00B158CF" w:rsidRPr="00EB1838" w:rsidRDefault="00B158CF" w:rsidP="000E2C40">
      <w:pPr>
        <w:tabs>
          <w:tab w:val="left" w:pos="1397"/>
        </w:tabs>
        <w:rPr>
          <w:rFonts w:ascii="Times New Roman" w:hAnsi="Times New Roman"/>
          <w:b/>
          <w:bCs/>
          <w:sz w:val="24"/>
          <w:szCs w:val="24"/>
        </w:rPr>
      </w:pPr>
      <w:r w:rsidRPr="00EB1838">
        <w:rPr>
          <w:rFonts w:ascii="Times New Roman" w:hAnsi="Times New Roman"/>
          <w:b/>
          <w:bCs/>
          <w:sz w:val="24"/>
          <w:szCs w:val="24"/>
        </w:rPr>
        <w:t>Паспорт программы</w:t>
      </w:r>
    </w:p>
    <w:p w:rsidR="00B158CF" w:rsidRPr="00EB1838" w:rsidRDefault="00B158CF" w:rsidP="0012031E">
      <w:pPr>
        <w:rPr>
          <w:rFonts w:ascii="Times New Roman" w:hAnsi="Times New Roman"/>
          <w:color w:val="FF0000"/>
          <w:sz w:val="24"/>
          <w:szCs w:val="24"/>
        </w:rPr>
      </w:pPr>
      <w:r w:rsidRPr="00EB1838">
        <w:rPr>
          <w:rFonts w:ascii="Times New Roman" w:hAnsi="Times New Roman"/>
          <w:color w:val="FF0000"/>
          <w:sz w:val="24"/>
          <w:szCs w:val="24"/>
        </w:rPr>
        <w:t xml:space="preserve">  </w:t>
      </w:r>
    </w:p>
    <w:tbl>
      <w:tblPr>
        <w:tblW w:w="0" w:type="auto"/>
        <w:tblLayout w:type="fixed"/>
        <w:tblLook w:val="00A0"/>
      </w:tblPr>
      <w:tblGrid>
        <w:gridCol w:w="2377"/>
        <w:gridCol w:w="6945"/>
      </w:tblGrid>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Наименование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«Программа комплексного развития транспортной инфраструктуры Станционного сельсовета Новосибирского района Новосибирской области на 2019-2037 годы» (далее – Программа)</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rPr>
                <w:rFonts w:ascii="Times New Roman" w:hAnsi="Times New Roman"/>
                <w:kern w:val="2"/>
                <w:sz w:val="24"/>
                <w:szCs w:val="24"/>
                <w:lang w:eastAsia="ar-SA"/>
              </w:rPr>
            </w:pPr>
            <w:r w:rsidRPr="00EB1838">
              <w:rPr>
                <w:rFonts w:ascii="Times New Roman" w:hAnsi="Times New Roman"/>
                <w:sz w:val="24"/>
                <w:szCs w:val="24"/>
              </w:rPr>
              <w:t>Основания для разработки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jc w:val="both"/>
              <w:rPr>
                <w:rFonts w:ascii="Times New Roman" w:hAnsi="Times New Roman"/>
                <w:kern w:val="2"/>
                <w:sz w:val="24"/>
                <w:szCs w:val="24"/>
                <w:lang w:eastAsia="ar-SA"/>
              </w:rPr>
            </w:pPr>
            <w:r w:rsidRPr="00EB1838">
              <w:rPr>
                <w:rFonts w:ascii="Times New Roman" w:hAnsi="Times New Roman"/>
                <w:sz w:val="24"/>
                <w:szCs w:val="24"/>
              </w:rPr>
              <w:t>- "Градостроительный кодекс Российской Федерации" от 29.12.2004 N 190-ФЗ (ред. от 30.12.2015);</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Федеральный закон от 29.12.2014 N 456-ФЗ "О внесении изменений в Градостроительный кодекс Российской Федерации и отдельные законодательные акты Российской Федерации";</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 Федеральный закон от 06 октября 2003 года </w:t>
            </w:r>
            <w:hyperlink r:id="rId7" w:history="1">
              <w:r w:rsidRPr="00EB1838">
                <w:rPr>
                  <w:rStyle w:val="Hyperlink"/>
                  <w:rFonts w:ascii="Times New Roman" w:hAnsi="Times New Roman"/>
                </w:rPr>
                <w:t>№ 131-ФЗ</w:t>
              </w:r>
            </w:hyperlink>
            <w:r w:rsidRPr="00EB1838">
              <w:rPr>
                <w:rFonts w:ascii="Times New Roman" w:hAnsi="Times New Roman"/>
                <w:sz w:val="24"/>
                <w:szCs w:val="24"/>
              </w:rPr>
              <w:t xml:space="preserve"> «Об общих принципах организации местного самоуправления в Российской Федерации»;</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Постановление Правительства РФ от 25 декабря 2015 г. № 1440 «Об утверждении требований к программам комплексного развития транспортной инфраструктуры поселений, городских округов»;</w:t>
            </w:r>
          </w:p>
          <w:p w:rsidR="00B158CF" w:rsidRPr="00EB1838" w:rsidRDefault="00B158CF" w:rsidP="00D17800">
            <w:pPr>
              <w:suppressAutoHyphens/>
              <w:jc w:val="both"/>
              <w:rPr>
                <w:rFonts w:ascii="Times New Roman" w:hAnsi="Times New Roman"/>
                <w:kern w:val="2"/>
                <w:sz w:val="24"/>
                <w:szCs w:val="24"/>
                <w:lang w:eastAsia="ar-SA"/>
              </w:rPr>
            </w:pP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jc w:val="both"/>
              <w:rPr>
                <w:rFonts w:ascii="Times New Roman" w:hAnsi="Times New Roman"/>
                <w:kern w:val="2"/>
                <w:sz w:val="24"/>
                <w:szCs w:val="24"/>
                <w:lang w:eastAsia="ar-SA"/>
              </w:rPr>
            </w:pPr>
            <w:r w:rsidRPr="00EB1838">
              <w:rPr>
                <w:rFonts w:ascii="Times New Roman" w:hAnsi="Times New Roman"/>
                <w:sz w:val="24"/>
                <w:szCs w:val="24"/>
              </w:rPr>
              <w:t>Заказчик</w:t>
            </w: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Администрация Станционного сельсовета Новосибирского района Новосибирской области</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Исполнители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jc w:val="both"/>
              <w:rPr>
                <w:rFonts w:ascii="Times New Roman" w:hAnsi="Times New Roman"/>
                <w:color w:val="FF0000"/>
                <w:kern w:val="2"/>
                <w:sz w:val="24"/>
                <w:szCs w:val="24"/>
                <w:lang w:eastAsia="ar-SA"/>
              </w:rPr>
            </w:pP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kern w:val="2"/>
                <w:sz w:val="24"/>
                <w:szCs w:val="24"/>
                <w:lang w:eastAsia="ar-SA"/>
              </w:rPr>
              <w:t>ООО «СибГеоСервис»</w:t>
            </w:r>
          </w:p>
        </w:tc>
      </w:tr>
      <w:tr w:rsidR="00B158CF" w:rsidRPr="00EB1838" w:rsidTr="00D17800">
        <w:trPr>
          <w:trHeight w:val="568"/>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Цель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Комплексное развитие транспортной инфраструктуры Станционного сельсовета Новосибирского района Новосибирской области</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Задачи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jc w:val="both"/>
              <w:rPr>
                <w:rFonts w:ascii="Times New Roman" w:hAnsi="Times New Roman"/>
                <w:kern w:val="2"/>
                <w:sz w:val="24"/>
                <w:szCs w:val="24"/>
                <w:lang w:eastAsia="ar-SA"/>
              </w:rPr>
            </w:pPr>
            <w:r w:rsidRPr="00EB1838">
              <w:rPr>
                <w:rFonts w:ascii="Times New Roman" w:hAnsi="Times New Roman"/>
                <w:sz w:val="24"/>
                <w:szCs w:val="24"/>
              </w:rPr>
              <w:t>а) выполнение прикладных научных исследований, обосновывающих содержание программы комплексного развития транспортной инфраструктуры, в том числе на основе характеристики существующего состояния транспортной инфраструктуры муниципального образования, определённых генеральным планом, мероприятий (инвестиционных проектов) по проектированию, строительству, реконструкции  объектов транспортной инфраструктуры, предусмотренных государственными и муниципальными программами, стратегией социально-экономического развития муниципального образования и планом мероприятий для реализации стратегии социально-экономического развития (при их наличии), инвестиционными программами субъектов естественных монополий в области транспорта, договорами о комплексном освоении территорий или о развитии застроенных территорий.</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б)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в)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округа;</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г)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Станционного сельсовета </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д) развитие транспортной инфраструктуры, сбалансированное с градостроительной деятельностью на территории Станционного сельсовета;</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е) условия для управления транспортным спросом;</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ж)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з) создание приоритетных условий движения транспортных средств общего пользования по отношению к иным транспортным средствам;</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и) условия для пешеходного и велосипедного передвижения населения;</w:t>
            </w: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к) эффективность функционирования действующей транспортной инфраструктуры</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Целевые показатели (индикаторы)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shd w:val="clear" w:color="auto" w:fill="FFFFFF"/>
              <w:jc w:val="both"/>
              <w:rPr>
                <w:rFonts w:ascii="Times New Roman" w:hAnsi="Times New Roman"/>
                <w:kern w:val="2"/>
                <w:sz w:val="24"/>
                <w:szCs w:val="24"/>
                <w:lang w:eastAsia="ar-SA"/>
              </w:rPr>
            </w:pPr>
            <w:r w:rsidRPr="00EB1838">
              <w:rPr>
                <w:rFonts w:ascii="Times New Roman" w:hAnsi="Times New Roman"/>
                <w:sz w:val="24"/>
                <w:szCs w:val="24"/>
              </w:rPr>
              <w:t xml:space="preserve">- снижение удельного веса дорог, нуждающихся в капитальном ремонте (реконструкции);                                   </w:t>
            </w:r>
          </w:p>
          <w:p w:rsidR="00B158CF" w:rsidRPr="00EB1838" w:rsidRDefault="00B158CF" w:rsidP="00D17800">
            <w:pPr>
              <w:shd w:val="clear" w:color="auto" w:fill="FFFFFF"/>
              <w:jc w:val="both"/>
              <w:rPr>
                <w:rFonts w:ascii="Times New Roman" w:hAnsi="Times New Roman"/>
                <w:sz w:val="24"/>
                <w:szCs w:val="24"/>
              </w:rPr>
            </w:pPr>
            <w:r w:rsidRPr="00EB1838">
              <w:rPr>
                <w:rFonts w:ascii="Times New Roman" w:hAnsi="Times New Roman"/>
                <w:sz w:val="24"/>
                <w:szCs w:val="24"/>
              </w:rPr>
              <w:t xml:space="preserve"> - увеличение протяженности дорог с твердым покрытием;</w:t>
            </w:r>
          </w:p>
          <w:p w:rsidR="00B158CF" w:rsidRPr="00EB1838" w:rsidRDefault="00B158CF" w:rsidP="00D17800">
            <w:pPr>
              <w:shd w:val="clear" w:color="auto" w:fill="FFFFFF"/>
              <w:suppressAutoHyphens/>
              <w:jc w:val="both"/>
              <w:rPr>
                <w:rFonts w:ascii="Times New Roman" w:hAnsi="Times New Roman"/>
                <w:kern w:val="2"/>
                <w:sz w:val="24"/>
                <w:szCs w:val="24"/>
                <w:lang w:eastAsia="ar-SA"/>
              </w:rPr>
            </w:pPr>
            <w:r w:rsidRPr="00EB1838">
              <w:rPr>
                <w:rFonts w:ascii="Times New Roman" w:hAnsi="Times New Roman"/>
                <w:sz w:val="24"/>
                <w:szCs w:val="24"/>
              </w:rPr>
              <w:t xml:space="preserve">- достижение расчетного уровня обеспеченности населения услугами транспортной инфраструктуры. </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Сроки и этапы реализации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jc w:val="both"/>
              <w:rPr>
                <w:rFonts w:ascii="Times New Roman" w:hAnsi="Times New Roman"/>
                <w:kern w:val="2"/>
                <w:sz w:val="24"/>
                <w:szCs w:val="24"/>
                <w:lang w:eastAsia="ar-SA"/>
              </w:rPr>
            </w:pP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2019 – 2037  годы</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Укрупненное описание запланированных мероприятий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1.Проектирование, строительство и реконструкция автомобильных дорог общего пользования местного, регионального и федерального значения;</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2.Ремонт и содержание существующих автомобильных дорог общего пользования местного значения;                                                                                                                      </w:t>
            </w:r>
          </w:p>
          <w:p w:rsidR="00B158CF" w:rsidRPr="00EB1838" w:rsidRDefault="00B158CF" w:rsidP="00D17800">
            <w:pPr>
              <w:rPr>
                <w:rFonts w:ascii="Times New Roman" w:hAnsi="Times New Roman"/>
                <w:sz w:val="24"/>
                <w:szCs w:val="24"/>
              </w:rPr>
            </w:pPr>
            <w:r w:rsidRPr="00EB1838">
              <w:rPr>
                <w:rFonts w:ascii="Times New Roman" w:hAnsi="Times New Roman"/>
                <w:sz w:val="24"/>
                <w:szCs w:val="24"/>
              </w:rPr>
              <w:t>3. Мероприятия по обеспечению безопасности дорожного движения на улицах Станционного сельсовета, предупреждение дорожно-транспортных происшествий;</w:t>
            </w:r>
          </w:p>
          <w:p w:rsidR="00B158CF" w:rsidRPr="00EB1838" w:rsidRDefault="00B158CF" w:rsidP="00D17800">
            <w:pPr>
              <w:suppressAutoHyphens/>
              <w:rPr>
                <w:rFonts w:ascii="Times New Roman" w:hAnsi="Times New Roman"/>
                <w:sz w:val="24"/>
                <w:szCs w:val="24"/>
              </w:rPr>
            </w:pPr>
            <w:r w:rsidRPr="00EB1838">
              <w:rPr>
                <w:rFonts w:ascii="Times New Roman" w:hAnsi="Times New Roman"/>
                <w:sz w:val="24"/>
                <w:szCs w:val="24"/>
              </w:rPr>
              <w:t>4. Ввод дополнительных маршрутов пассажирского транспорта</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rPr>
                <w:rFonts w:ascii="Times New Roman" w:hAnsi="Times New Roman"/>
                <w:kern w:val="2"/>
                <w:sz w:val="24"/>
                <w:szCs w:val="24"/>
                <w:lang w:eastAsia="ar-SA"/>
              </w:rPr>
            </w:pPr>
            <w:r w:rsidRPr="00EB1838">
              <w:rPr>
                <w:rFonts w:ascii="Times New Roman" w:hAnsi="Times New Roman"/>
                <w:sz w:val="24"/>
                <w:szCs w:val="24"/>
              </w:rPr>
              <w:t xml:space="preserve">Объемы и источники финансирования программы                                       </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 xml:space="preserve">Прогнозный общий объем финансирования Программы на период  2019 - 2037 г.  составляет: </w:t>
            </w:r>
          </w:p>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1 501 726,76 тыс. рублей.</w:t>
            </w: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Средства местного бюджета и внебюжетных источников  на 2019-2037 годы уточняются при формировании бюджета на очередной финансовый год.</w:t>
            </w:r>
          </w:p>
        </w:tc>
      </w:tr>
      <w:tr w:rsidR="00B158CF" w:rsidRPr="00EB1838" w:rsidTr="00D17800">
        <w:trPr>
          <w:trHeight w:val="776"/>
        </w:trPr>
        <w:tc>
          <w:tcPr>
            <w:tcW w:w="2377" w:type="dxa"/>
            <w:tcBorders>
              <w:top w:val="single" w:sz="4" w:space="0" w:color="000000"/>
              <w:left w:val="single" w:sz="4" w:space="0" w:color="000000"/>
              <w:bottom w:val="single" w:sz="4" w:space="0" w:color="000000"/>
              <w:right w:val="nil"/>
            </w:tcBorders>
            <w:shd w:val="clear" w:color="auto" w:fill="FFFFFF"/>
          </w:tcPr>
          <w:p w:rsidR="00B158CF" w:rsidRPr="00EB1838" w:rsidRDefault="00B158CF" w:rsidP="00D17800">
            <w:pPr>
              <w:suppressAutoHyphens/>
              <w:rPr>
                <w:rFonts w:ascii="Times New Roman" w:hAnsi="Times New Roman"/>
                <w:kern w:val="2"/>
                <w:sz w:val="24"/>
                <w:szCs w:val="24"/>
                <w:lang w:eastAsia="ar-SA"/>
              </w:rPr>
            </w:pPr>
            <w:r w:rsidRPr="00EB1838">
              <w:rPr>
                <w:rFonts w:ascii="Times New Roman" w:hAnsi="Times New Roman"/>
                <w:sz w:val="24"/>
                <w:szCs w:val="24"/>
              </w:rPr>
              <w:t>Ожидаемые результаты  реализации Программы</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rsidR="00B158CF" w:rsidRPr="00EB1838" w:rsidRDefault="00B158CF" w:rsidP="00D17800">
            <w:pPr>
              <w:jc w:val="both"/>
              <w:rPr>
                <w:rFonts w:ascii="Times New Roman" w:hAnsi="Times New Roman"/>
                <w:kern w:val="2"/>
                <w:sz w:val="24"/>
                <w:szCs w:val="24"/>
                <w:lang w:eastAsia="ar-SA"/>
              </w:rPr>
            </w:pPr>
            <w:r w:rsidRPr="00EB1838">
              <w:rPr>
                <w:rFonts w:ascii="Times New Roman" w:hAnsi="Times New Roman"/>
                <w:sz w:val="24"/>
                <w:szCs w:val="24"/>
              </w:rPr>
              <w:t xml:space="preserve">- повышение качества, эффективности и доступности транспортного обслуживания населения  и субъектов экономической деятельности Станционного сельсовета;                                    </w:t>
            </w:r>
          </w:p>
          <w:p w:rsidR="00B158CF" w:rsidRPr="00EB1838" w:rsidRDefault="00B158CF" w:rsidP="00D17800">
            <w:pPr>
              <w:suppressAutoHyphens/>
              <w:jc w:val="both"/>
              <w:rPr>
                <w:rFonts w:ascii="Times New Roman" w:hAnsi="Times New Roman"/>
                <w:kern w:val="2"/>
                <w:sz w:val="24"/>
                <w:szCs w:val="24"/>
                <w:lang w:eastAsia="ar-SA"/>
              </w:rPr>
            </w:pPr>
            <w:r w:rsidRPr="00EB1838">
              <w:rPr>
                <w:rFonts w:ascii="Times New Roman" w:hAnsi="Times New Roman"/>
                <w:sz w:val="24"/>
                <w:szCs w:val="24"/>
              </w:rPr>
              <w:t>-  обеспечение надежности и безопасности системы транспортной инфраструктуры.</w:t>
            </w:r>
          </w:p>
        </w:tc>
      </w:tr>
    </w:tbl>
    <w:p w:rsidR="00B158CF" w:rsidRPr="00EB1838" w:rsidRDefault="00B158CF" w:rsidP="0012031E">
      <w:pPr>
        <w:shd w:val="clear" w:color="auto" w:fill="FFFFFF"/>
        <w:tabs>
          <w:tab w:val="left" w:pos="284"/>
        </w:tabs>
        <w:rPr>
          <w:rFonts w:ascii="Times New Roman" w:hAnsi="Times New Roman"/>
          <w:b/>
          <w:bCs/>
          <w:color w:val="FF0000"/>
          <w:kern w:val="2"/>
          <w:sz w:val="24"/>
          <w:szCs w:val="24"/>
          <w:lang w:eastAsia="ar-SA"/>
        </w:rPr>
      </w:pPr>
    </w:p>
    <w:p w:rsidR="00B158CF" w:rsidRPr="00EB1838" w:rsidRDefault="00B158CF" w:rsidP="0012031E">
      <w:pPr>
        <w:shd w:val="clear" w:color="auto" w:fill="FFFFFF"/>
        <w:tabs>
          <w:tab w:val="left" w:pos="284"/>
        </w:tabs>
        <w:rPr>
          <w:rFonts w:ascii="Times New Roman" w:hAnsi="Times New Roman"/>
          <w:b/>
          <w:bCs/>
          <w:color w:val="FF0000"/>
          <w:sz w:val="24"/>
          <w:szCs w:val="24"/>
        </w:rPr>
      </w:pPr>
    </w:p>
    <w:p w:rsidR="00B158CF" w:rsidRPr="00EB1838" w:rsidRDefault="00B158CF" w:rsidP="0012031E">
      <w:pPr>
        <w:numPr>
          <w:ilvl w:val="0"/>
          <w:numId w:val="9"/>
        </w:numPr>
        <w:shd w:val="clear" w:color="auto" w:fill="FFFFFF"/>
        <w:tabs>
          <w:tab w:val="left" w:pos="284"/>
        </w:tabs>
        <w:suppressAutoHyphens/>
        <w:spacing w:after="0"/>
        <w:jc w:val="center"/>
        <w:rPr>
          <w:rFonts w:ascii="Times New Roman" w:hAnsi="Times New Roman"/>
          <w:b/>
          <w:bCs/>
          <w:sz w:val="24"/>
          <w:szCs w:val="24"/>
        </w:rPr>
      </w:pPr>
      <w:r w:rsidRPr="00EB1838">
        <w:rPr>
          <w:rFonts w:ascii="Times New Roman" w:hAnsi="Times New Roman"/>
          <w:b/>
          <w:bCs/>
          <w:sz w:val="24"/>
          <w:szCs w:val="24"/>
        </w:rPr>
        <w:t xml:space="preserve">Характеристика существующего состояния транспортной инфраструктуры </w:t>
      </w:r>
    </w:p>
    <w:p w:rsidR="00B158CF" w:rsidRPr="00EB1838" w:rsidRDefault="00B158CF" w:rsidP="0012031E">
      <w:pPr>
        <w:shd w:val="clear" w:color="auto" w:fill="FFFFFF"/>
        <w:tabs>
          <w:tab w:val="left" w:pos="284"/>
        </w:tabs>
        <w:ind w:left="45"/>
        <w:rPr>
          <w:rFonts w:ascii="Times New Roman" w:hAnsi="Times New Roman"/>
          <w:b/>
          <w:bCs/>
          <w:color w:val="FF0000"/>
          <w:sz w:val="24"/>
          <w:szCs w:val="24"/>
        </w:rPr>
      </w:pPr>
    </w:p>
    <w:p w:rsidR="00B158CF" w:rsidRPr="00EB1838" w:rsidRDefault="00B158CF" w:rsidP="0012031E">
      <w:pPr>
        <w:numPr>
          <w:ilvl w:val="1"/>
          <w:numId w:val="11"/>
        </w:numPr>
        <w:shd w:val="clear" w:color="auto" w:fill="FFFFFF"/>
        <w:tabs>
          <w:tab w:val="left" w:pos="284"/>
        </w:tabs>
        <w:suppressAutoHyphens/>
        <w:spacing w:after="0"/>
        <w:jc w:val="center"/>
        <w:rPr>
          <w:rFonts w:ascii="Times New Roman" w:hAnsi="Times New Roman"/>
          <w:bCs/>
          <w:sz w:val="24"/>
          <w:szCs w:val="24"/>
        </w:rPr>
      </w:pPr>
      <w:r w:rsidRPr="00EB1838">
        <w:rPr>
          <w:rFonts w:ascii="Times New Roman" w:hAnsi="Times New Roman"/>
          <w:bCs/>
          <w:sz w:val="24"/>
          <w:szCs w:val="24"/>
        </w:rPr>
        <w:t>Анализ положения муниципального образования в структуре пространственной организации субъекта Российской Федерации</w:t>
      </w:r>
    </w:p>
    <w:p w:rsidR="00B158CF" w:rsidRPr="00EB1838" w:rsidRDefault="00B158CF" w:rsidP="0012031E">
      <w:pPr>
        <w:shd w:val="clear" w:color="auto" w:fill="FFFFFF"/>
        <w:tabs>
          <w:tab w:val="left" w:pos="284"/>
        </w:tabs>
        <w:suppressAutoHyphens/>
        <w:ind w:firstLine="709"/>
        <w:jc w:val="center"/>
        <w:rPr>
          <w:rFonts w:ascii="Times New Roman" w:hAnsi="Times New Roman"/>
          <w:bCs/>
          <w:sz w:val="24"/>
          <w:szCs w:val="24"/>
        </w:rPr>
      </w:pPr>
    </w:p>
    <w:p w:rsidR="00B158CF" w:rsidRPr="00EB1838" w:rsidRDefault="00B158CF" w:rsidP="001D5CC3">
      <w:pPr>
        <w:shd w:val="clear" w:color="auto" w:fill="FFFFFF"/>
        <w:tabs>
          <w:tab w:val="left" w:pos="284"/>
        </w:tabs>
        <w:suppressAutoHyphens/>
        <w:ind w:firstLine="709"/>
        <w:jc w:val="both"/>
        <w:rPr>
          <w:rFonts w:ascii="Times New Roman" w:hAnsi="Times New Roman"/>
          <w:sz w:val="24"/>
          <w:szCs w:val="24"/>
        </w:rPr>
      </w:pPr>
      <w:r w:rsidRPr="00EB1838">
        <w:rPr>
          <w:rFonts w:ascii="Times New Roman" w:hAnsi="Times New Roman"/>
          <w:sz w:val="24"/>
          <w:szCs w:val="24"/>
        </w:rPr>
        <w:t>Территория Станционного сельсовета расположена в восточной части Новосибирской области на расстоянии 30 км от областного центра г. Новосибирска, в 30 км от районного центра и в 0,2 км от ближайшей железнодорожной станции. Между п. Ленинский и с. Новокаменка, а так же территория южнее п. Ленинский и с. Новокаменка свободна от застройки и постоянного проживания.</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sz w:val="24"/>
          <w:szCs w:val="24"/>
        </w:rPr>
        <w:t>Станционный сельсовет граничит:</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севере – с Кубовинским сельсоветом;</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северо-востоке - с Мошковским районом;</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востоке – с Раздольнинским сельсоветом и Мошковским районом;</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юге – с Каменским сельсоветом;</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юго-западе – с Новосибирском;</w:t>
      </w:r>
    </w:p>
    <w:p w:rsidR="00B158CF" w:rsidRPr="00EB1838" w:rsidRDefault="00B158CF" w:rsidP="0012031E">
      <w:pPr>
        <w:shd w:val="clear" w:color="auto" w:fill="FFFFFF"/>
        <w:tabs>
          <w:tab w:val="left" w:pos="284"/>
        </w:tabs>
        <w:suppressAutoHyphens/>
        <w:ind w:firstLine="709"/>
        <w:jc w:val="both"/>
        <w:rPr>
          <w:rFonts w:ascii="Times New Roman" w:hAnsi="Times New Roman"/>
          <w:bCs/>
          <w:sz w:val="24"/>
          <w:szCs w:val="24"/>
        </w:rPr>
      </w:pPr>
      <w:r w:rsidRPr="00EB1838">
        <w:rPr>
          <w:rFonts w:ascii="Times New Roman" w:hAnsi="Times New Roman"/>
          <w:bCs/>
          <w:sz w:val="24"/>
          <w:szCs w:val="24"/>
        </w:rPr>
        <w:t xml:space="preserve">- </w:t>
      </w:r>
      <w:r w:rsidRPr="00EB1838">
        <w:rPr>
          <w:rFonts w:ascii="Times New Roman" w:hAnsi="Times New Roman"/>
          <w:sz w:val="24"/>
          <w:szCs w:val="24"/>
        </w:rPr>
        <w:t>На западе – с Мочищенским сельсоветом.</w:t>
      </w:r>
    </w:p>
    <w:p w:rsidR="00B158CF" w:rsidRPr="00EB1838" w:rsidRDefault="00B158CF" w:rsidP="0012031E">
      <w:pPr>
        <w:shd w:val="clear" w:color="auto" w:fill="FFFFFF"/>
        <w:tabs>
          <w:tab w:val="left" w:pos="284"/>
        </w:tabs>
        <w:suppressAutoHyphens/>
        <w:ind w:firstLine="709"/>
        <w:jc w:val="both"/>
        <w:rPr>
          <w:rFonts w:ascii="Times New Roman" w:hAnsi="Times New Roman"/>
          <w:sz w:val="24"/>
          <w:szCs w:val="24"/>
        </w:rPr>
      </w:pPr>
      <w:r w:rsidRPr="00EB1838">
        <w:rPr>
          <w:rFonts w:ascii="Times New Roman" w:hAnsi="Times New Roman"/>
          <w:sz w:val="24"/>
          <w:szCs w:val="24"/>
        </w:rPr>
        <w:t>По территории Станционного сельсовета проходит Западно-Сибирская железная дорога, протяженностью 14 км.</w:t>
      </w:r>
    </w:p>
    <w:p w:rsidR="00B158CF" w:rsidRPr="00EB1838" w:rsidRDefault="00B158CF" w:rsidP="0012031E">
      <w:pPr>
        <w:tabs>
          <w:tab w:val="left" w:leader="dot" w:pos="9000"/>
        </w:tabs>
        <w:ind w:firstLine="709"/>
        <w:jc w:val="both"/>
        <w:rPr>
          <w:rFonts w:ascii="Times New Roman" w:hAnsi="Times New Roman"/>
          <w:sz w:val="24"/>
          <w:szCs w:val="24"/>
        </w:rPr>
      </w:pPr>
    </w:p>
    <w:p w:rsidR="00B158CF" w:rsidRPr="00EB1838" w:rsidRDefault="00B158CF" w:rsidP="0012031E">
      <w:pPr>
        <w:tabs>
          <w:tab w:val="left" w:leader="dot" w:pos="9000"/>
        </w:tabs>
        <w:ind w:firstLine="709"/>
        <w:jc w:val="both"/>
        <w:rPr>
          <w:rFonts w:ascii="Times New Roman" w:hAnsi="Times New Roman"/>
          <w:sz w:val="24"/>
          <w:szCs w:val="24"/>
        </w:rPr>
      </w:pPr>
    </w:p>
    <w:p w:rsidR="00B158CF" w:rsidRPr="00EB1838" w:rsidRDefault="00B158CF" w:rsidP="0012031E">
      <w:pPr>
        <w:shd w:val="clear" w:color="auto" w:fill="FFFFFF"/>
        <w:ind w:firstLine="426"/>
        <w:jc w:val="center"/>
        <w:rPr>
          <w:rFonts w:ascii="Times New Roman" w:hAnsi="Times New Roman"/>
          <w:bCs/>
          <w:sz w:val="24"/>
          <w:szCs w:val="24"/>
        </w:rPr>
      </w:pPr>
      <w:r w:rsidRPr="00EB1838">
        <w:rPr>
          <w:rFonts w:ascii="Times New Roman" w:hAnsi="Times New Roman"/>
          <w:bCs/>
          <w:sz w:val="24"/>
          <w:szCs w:val="24"/>
        </w:rPr>
        <w:t>1.2.Социально-экономическая и градостроительная характеристика муниципального образования, включая деятельность в сфере транспорта, оценка транспортного спроса</w:t>
      </w:r>
    </w:p>
    <w:p w:rsidR="00B158CF" w:rsidRPr="00EB1838" w:rsidRDefault="00B158CF" w:rsidP="0012031E">
      <w:pPr>
        <w:shd w:val="clear" w:color="auto" w:fill="FFFFFF"/>
        <w:ind w:firstLine="426"/>
        <w:jc w:val="center"/>
        <w:rPr>
          <w:rFonts w:ascii="Times New Roman" w:hAnsi="Times New Roman"/>
          <w:color w:val="FF0000"/>
        </w:rPr>
      </w:pP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Крупными селами являются - ст. Мочище, пос. Садовый, малыми селами- пос. Ленинский, ст. Иня-Восточная, пос. Витаминка, село Новокаменка. Этнический состав населения следующий: русские, украинцы, белорусы, татары, таджики, эстонцы, немцы и др. Преобладающее население - русские.</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В целом систему расселения сельсовета можно охарактеризовать как «линейно-узловую».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Административным центром Станционного сельсовета является ст. Мочище.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Территория между п. Садовый и ст. Мочище свободна от застройки и постоянного проживания населения. Основную часть данной территории занимают зоны сельскохозяйственного назначения, коммунально-складская зона и зоны объектов специальной и ритуальной деятельности. Территория проживания населения. Здесь находятся территории сельскохозяйственного назначения.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Территории населённых пунктов связаны между собой и районным центром железной и автомобильной дорогами. За исключением п. Витаминка и п. Ленинский, которые связаны между собой и с административным центром сельсовета автомобильной дорогой.</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Численность населения  на 01.01.2018 года составила 8152 человек. Все население сельское.</w:t>
      </w:r>
    </w:p>
    <w:p w:rsidR="00B158CF" w:rsidRPr="00EB1838" w:rsidRDefault="00B158CF" w:rsidP="0012031E">
      <w:pPr>
        <w:pStyle w:val="NormalWeb"/>
        <w:spacing w:before="0" w:beforeAutospacing="0" w:after="0" w:afterAutospacing="0" w:line="276" w:lineRule="auto"/>
        <w:ind w:firstLine="709"/>
        <w:jc w:val="both"/>
        <w:rPr>
          <w:rFonts w:ascii="Times New Roman" w:hAnsi="Times New Roman"/>
          <w:szCs w:val="24"/>
        </w:rPr>
      </w:pPr>
      <w:r w:rsidRPr="00EB1838">
        <w:rPr>
          <w:rFonts w:ascii="Times New Roman" w:hAnsi="Times New Roman"/>
          <w:szCs w:val="24"/>
        </w:rPr>
        <w:t xml:space="preserve">Общая площадь земель Станционного сельсовета составляет 11076,98га. </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В соответствии с СП 131.13330 «Строительная климатология» территория Станционного сельсовета относится к I строительно-климатической зоне, подрайон IВ; в соответствии с СП 20.13330 «Нагрузки и воздействия» к IV снеговому, III ветровому району.</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 xml:space="preserve">Климат континентальный, средняя температура января -18,8. Средняя температура  июля +19. Средняя годовая температура воздуха + 0,2 °C.  Абсолютный максимум - +38 °C, минимум -50 °C. Заморозки на почве начинаются во второй половине сентября и заканчиваются в конце мая. Продолжительность холодного периода (&lt;0о) - 178, тёплого (&lt; 10о) - 243, безморозного (&lt; 8о) - 230 дней. </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Немаловажной составляющей экономики муниципального образования является промышленность, она формирует 84,6% валового внутреннего продукта, и  представлена логистико - складским комплексом.</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ООО «Евросиб -Терминал-Новосибирск» и ООО «НордСитиМолл» (торгово-логистический комплекс). - крупные предприятия Станционного сельсовета.</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Основные виды деятельности малых предприятий следующие:  производство сельскохозяйственной продукции, торговля, автотранспортные перевозки. На данный момент зарегистрировано 95 предприятий малого и среднего бизнеса.</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Станционный сельсовет имеет выгодное географическое положение (близость к г. Новосибирску и районным центрам) и развитую транспортную инфраструктуру (наличие автомобильной дороги федерального значения и железной дороги). Близость областного центра позволяет жителям муниципального образования полноценно пользоваться теми же услугами железнодорожного, водного и воздушного транспорта во внутрироссийском и международном сообщении что и жителям г. Новосибирска.</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На территории сельсовета размещен аэродром Мочище — спортивный аэродром. Предназначен для базирования и выполнения полётов воздушными судами авиации общего назначения, экспериментальной авиации, а также выполнения парашютных прыжков.</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 xml:space="preserve">По территории сельсовета проходит железная дорога Кузбасского направления. Пригородное пассажирское сообщение для населённых пунктов обеспечивают несколько пассажирских железнодорожных станций: ст. Иня – Восточная, о. п. Юбилейная, ст. Мочище.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Для внутрироссийских и международных передвижений жители сельсовета пользуются услугами международного аэропорта Толмачёво г. Новосибирска. </w:t>
      </w: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Сеть улиц и автодорог в Станционном сельсовете представляет собой сложившуюся в соответствии с размерами пассажирского грузового и пешеходного движения сеть внутрипоселковых и межпоселковых магистралей и улиц.</w:t>
      </w:r>
    </w:p>
    <w:p w:rsidR="00B158CF" w:rsidRPr="00EB1838" w:rsidRDefault="00B158CF" w:rsidP="0012031E">
      <w:pPr>
        <w:shd w:val="clear" w:color="auto" w:fill="FFFFFF"/>
        <w:ind w:firstLine="426"/>
        <w:jc w:val="center"/>
        <w:rPr>
          <w:rFonts w:ascii="Times New Roman" w:hAnsi="Times New Roman"/>
          <w:bCs/>
          <w:sz w:val="24"/>
          <w:szCs w:val="24"/>
        </w:rPr>
      </w:pPr>
    </w:p>
    <w:p w:rsidR="00B158CF" w:rsidRPr="00EB1838" w:rsidRDefault="00B158CF" w:rsidP="0012031E">
      <w:pPr>
        <w:shd w:val="clear" w:color="auto" w:fill="FFFFFF"/>
        <w:ind w:firstLine="426"/>
        <w:jc w:val="center"/>
        <w:rPr>
          <w:rFonts w:ascii="Times New Roman" w:hAnsi="Times New Roman"/>
          <w:bCs/>
          <w:sz w:val="24"/>
          <w:szCs w:val="24"/>
        </w:rPr>
      </w:pPr>
      <w:r w:rsidRPr="00EB1838">
        <w:rPr>
          <w:rFonts w:ascii="Times New Roman" w:hAnsi="Times New Roman"/>
          <w:bCs/>
          <w:sz w:val="24"/>
          <w:szCs w:val="24"/>
        </w:rPr>
        <w:t>1.3.Характеристика функционирования и показатели работы транспортной инфраструктуры муниципального образования по видам транспорта</w:t>
      </w:r>
    </w:p>
    <w:p w:rsidR="00B158CF" w:rsidRPr="00EB1838" w:rsidRDefault="00B158CF" w:rsidP="0012031E">
      <w:pPr>
        <w:shd w:val="clear" w:color="auto" w:fill="FFFFFF"/>
        <w:ind w:firstLine="426"/>
        <w:jc w:val="center"/>
        <w:rPr>
          <w:rFonts w:ascii="Times New Roman" w:hAnsi="Times New Roman"/>
          <w:bCs/>
          <w:sz w:val="24"/>
          <w:szCs w:val="24"/>
        </w:rPr>
      </w:pPr>
    </w:p>
    <w:p w:rsidR="00B158CF" w:rsidRPr="00EB1838" w:rsidRDefault="00B158CF" w:rsidP="0012031E">
      <w:pPr>
        <w:shd w:val="clear" w:color="auto" w:fill="FFFFFF"/>
        <w:jc w:val="both"/>
        <w:rPr>
          <w:rFonts w:ascii="Times New Roman" w:hAnsi="Times New Roman"/>
          <w:sz w:val="24"/>
          <w:szCs w:val="24"/>
        </w:rPr>
      </w:pPr>
      <w:r w:rsidRPr="00EB1838">
        <w:rPr>
          <w:rFonts w:ascii="Times New Roman" w:hAnsi="Times New Roman"/>
          <w:bCs/>
          <w:color w:val="FF0000"/>
          <w:sz w:val="24"/>
          <w:szCs w:val="24"/>
        </w:rPr>
        <w:tab/>
      </w:r>
      <w:r w:rsidRPr="00EB1838">
        <w:rPr>
          <w:rFonts w:ascii="Times New Roman" w:hAnsi="Times New Roman"/>
          <w:sz w:val="24"/>
          <w:szCs w:val="24"/>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Муниципальное образование имеет сложившуюся систему транспортных связей.</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Основные автотранспортные магистрали сельсовета соединяют его крайние точки на северо-западе и востоке и связывают н. п. Мочище с соседними сельсоветами. Это самая важная часть транспортной системы поселения. Магистрали имеют особое значение в обеспечении межпоселенческих транспортных перевозок между сельсоветами района, а также играют важную роль в экономическом освоении территории сельсовета.</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 xml:space="preserve">Для развития поселения важное значение имеет автодорога, организующая транспортный доступ от населенного пункта Садовый до областного центра города Новосибирск. Дорога проходит по территории планируемой зоны перспективного развития. </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Основные виды пассажирского транспорта – железнодорожный, автобусное сообщение. В населенных пунктах регулярный внутрисельский транспорт отсутствует. Большинство трудовых передвижений в поселении приходится на личный транспорт и пешеходные сообщения.</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Грузовой транспорт в основном представлен сельскохозяйственной техникой. В основе формирования улично-дорожной сети населенных пунктов лежат: основная улица, второстепенные улицы, проезды, хозяйственные проезды.</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Ремонт и обслуживание автотранспорта в основном осуществляется на предприятиях которым они принадлежат, а также на станциях технического обслуживания (далее – СТО). В настоящее время на территории Станционного сельсовета осуществляю деятельность  4 СТО:</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СТО ИП Мадынский Н.А. (ж/м Ключевой, п.Садовый);</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СТО «Мастер плюс» ИП Соболев И.Н. (п. Садовый, ул. Магистральная, 25/1);</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2 СТО (Восточное шоссе 5 к2, 1/1).</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В настоящее время в Станционном сельсовете в функционируют:</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в п. Садовый  АЗС№18 «Лукойл» (ул. Пасечная, 6),</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АЗС №3 «Лукойл» (Пашинский переезд , 1а), АЗС ООО «СибАвтоГаз» (Пашинский переезд, 1а к1).</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Часть таксомоторных перевозок осуществляется на индивидуальном и ведомственном транспорте. Индивидуальный транспорт хранится на участках усадебной застройки, ведомственный транспорт - на участках предприятий и организаций.</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Автомобилизация на 1 тысячу жителей составляет 267 легковые машины по данным 2013 г.</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xml:space="preserve">Пешеходное движение на территории населенных пунктов Станционного сельсовета осуществляется по главным направления к местам приложения труда и общепоселковым центрам, а также к детским и учебным учреждениям. </w:t>
      </w:r>
    </w:p>
    <w:p w:rsidR="00B158CF" w:rsidRPr="00EB1838" w:rsidRDefault="00B158CF" w:rsidP="0012031E">
      <w:pPr>
        <w:ind w:firstLine="709"/>
        <w:jc w:val="both"/>
        <w:rPr>
          <w:rFonts w:ascii="Times New Roman" w:hAnsi="Times New Roman"/>
          <w:color w:val="FF0000"/>
          <w:sz w:val="24"/>
          <w:szCs w:val="24"/>
        </w:rPr>
      </w:pPr>
    </w:p>
    <w:p w:rsidR="00B158CF" w:rsidRPr="00EB1838" w:rsidRDefault="00B158CF" w:rsidP="0012031E">
      <w:pPr>
        <w:ind w:firstLine="709"/>
        <w:jc w:val="center"/>
        <w:rPr>
          <w:rFonts w:ascii="Times New Roman" w:hAnsi="Times New Roman"/>
          <w:bCs/>
          <w:sz w:val="24"/>
          <w:szCs w:val="24"/>
        </w:rPr>
      </w:pPr>
      <w:r w:rsidRPr="00EB1838">
        <w:rPr>
          <w:rFonts w:ascii="Times New Roman" w:hAnsi="Times New Roman"/>
          <w:bCs/>
          <w:sz w:val="24"/>
          <w:szCs w:val="24"/>
        </w:rPr>
        <w:t>1.4.Характеристика сети дорог муниципального образования, параметров дорожного движения, оценка качества содержания дорог</w:t>
      </w:r>
    </w:p>
    <w:p w:rsidR="00B158CF" w:rsidRPr="00EB1838" w:rsidRDefault="00B158CF" w:rsidP="0012031E">
      <w:pPr>
        <w:ind w:firstLine="709"/>
        <w:jc w:val="center"/>
        <w:rPr>
          <w:rFonts w:ascii="Times New Roman" w:hAnsi="Times New Roman"/>
          <w:bCs/>
          <w:sz w:val="24"/>
          <w:szCs w:val="24"/>
        </w:rPr>
      </w:pPr>
    </w:p>
    <w:p w:rsidR="00B158CF" w:rsidRPr="00EB1838" w:rsidRDefault="00B158CF" w:rsidP="0012031E">
      <w:pPr>
        <w:ind w:firstLine="709"/>
        <w:jc w:val="both"/>
        <w:rPr>
          <w:rFonts w:ascii="Times New Roman" w:hAnsi="Times New Roman"/>
          <w:b/>
          <w:bCs/>
          <w:sz w:val="24"/>
          <w:szCs w:val="24"/>
        </w:rPr>
      </w:pPr>
      <w:r w:rsidRPr="00EB1838">
        <w:rPr>
          <w:rFonts w:ascii="Times New Roman" w:hAnsi="Times New Roman"/>
          <w:sz w:val="24"/>
          <w:szCs w:val="24"/>
        </w:rPr>
        <w:t>Железнодорожная сеть на территории Станционного сельсовета представляет собой сложившуюся в соответствии с размерами пассажирского движения систему.</w:t>
      </w:r>
      <w:r w:rsidRPr="00EB1838">
        <w:rPr>
          <w:rFonts w:ascii="Times New Roman" w:hAnsi="Times New Roman"/>
          <w:b/>
          <w:bCs/>
          <w:sz w:val="24"/>
          <w:szCs w:val="24"/>
        </w:rPr>
        <w:t xml:space="preserve"> </w:t>
      </w:r>
    </w:p>
    <w:p w:rsidR="00B158CF" w:rsidRPr="00EB1838" w:rsidRDefault="00B158CF" w:rsidP="0012031E">
      <w:pPr>
        <w:shd w:val="clear" w:color="auto" w:fill="FFFFFF"/>
        <w:ind w:firstLine="709"/>
        <w:jc w:val="both"/>
        <w:rPr>
          <w:rFonts w:ascii="Times New Roman" w:hAnsi="Times New Roman"/>
          <w:sz w:val="24"/>
          <w:szCs w:val="24"/>
        </w:rPr>
      </w:pPr>
      <w:r w:rsidRPr="00EB1838">
        <w:rPr>
          <w:rFonts w:ascii="Times New Roman" w:hAnsi="Times New Roman"/>
          <w:sz w:val="24"/>
          <w:szCs w:val="24"/>
        </w:rPr>
        <w:t>По сведению ФКУ «Федеральное управление автомобильных дорог «Сибирь» Федерального дорожного агентства» по территории Станционного сельсовета проходит существующая автомобильная дорога общего пользования федерального значения М – 51 «Байкал» Северный обход города Новосибирска.</w:t>
      </w:r>
    </w:p>
    <w:p w:rsidR="00B158CF" w:rsidRPr="00EB1838" w:rsidRDefault="00B158CF" w:rsidP="0012031E">
      <w:pPr>
        <w:pStyle w:val="S1"/>
        <w:spacing w:line="276" w:lineRule="auto"/>
        <w:ind w:firstLine="567"/>
        <w:rPr>
          <w:rFonts w:ascii="Times New Roman" w:hAnsi="Times New Roman"/>
          <w:szCs w:val="24"/>
        </w:rPr>
      </w:pPr>
      <w:r w:rsidRPr="00EB1838">
        <w:rPr>
          <w:rFonts w:ascii="Times New Roman" w:hAnsi="Times New Roman"/>
          <w:szCs w:val="24"/>
        </w:rPr>
        <w:t>Основными автомобильными дорогами, осуществляющими внешние транспортные связи муниципального образования,  являются дороги межмуниципального значения.</w:t>
      </w:r>
    </w:p>
    <w:p w:rsidR="00B158CF" w:rsidRPr="00EB1838" w:rsidRDefault="00B158CF" w:rsidP="0012031E">
      <w:pPr>
        <w:ind w:firstLine="567"/>
        <w:jc w:val="both"/>
        <w:rPr>
          <w:rFonts w:ascii="Times New Roman" w:hAnsi="Times New Roman"/>
          <w:b/>
          <w:i/>
          <w:sz w:val="28"/>
          <w:szCs w:val="28"/>
        </w:rPr>
      </w:pPr>
      <w:r w:rsidRPr="00EB1838">
        <w:rPr>
          <w:rFonts w:ascii="Times New Roman" w:hAnsi="Times New Roman"/>
          <w:sz w:val="24"/>
          <w:szCs w:val="24"/>
        </w:rPr>
        <w:t>Перечень автомобильных дорог межмуниципального значения, расположенных на территории Станционного сельсовета Новосибирского района Новосибирской области по сведениям Министерства транспорта и народного хозяйства Новосибирской области  приведен в таблице № 1.4-1.</w:t>
      </w:r>
    </w:p>
    <w:p w:rsidR="00B158CF" w:rsidRPr="00EB1838" w:rsidRDefault="00B158CF" w:rsidP="0012031E">
      <w:pPr>
        <w:tabs>
          <w:tab w:val="left" w:pos="4359"/>
        </w:tabs>
        <w:ind w:firstLine="567"/>
        <w:jc w:val="both"/>
        <w:rPr>
          <w:rFonts w:ascii="Times New Roman" w:hAnsi="Times New Roman"/>
        </w:rPr>
        <w:sectPr w:rsidR="00B158CF" w:rsidRPr="00EB1838" w:rsidSect="000E2C40">
          <w:footerReference w:type="default" r:id="rId8"/>
          <w:pgSz w:w="11900" w:h="16820"/>
          <w:pgMar w:top="180" w:right="851" w:bottom="180" w:left="1701" w:header="709" w:footer="709" w:gutter="0"/>
          <w:cols w:space="708"/>
          <w:docGrid w:linePitch="360"/>
        </w:sectPr>
      </w:pPr>
    </w:p>
    <w:p w:rsidR="00B158CF" w:rsidRPr="00EB1838" w:rsidRDefault="00B158CF" w:rsidP="0012031E">
      <w:pPr>
        <w:ind w:firstLine="567"/>
        <w:jc w:val="right"/>
        <w:rPr>
          <w:rFonts w:ascii="Times New Roman" w:hAnsi="Times New Roman"/>
          <w:i/>
          <w:sz w:val="26"/>
          <w:szCs w:val="26"/>
        </w:rPr>
      </w:pPr>
      <w:r w:rsidRPr="00EB1838">
        <w:rPr>
          <w:rFonts w:ascii="Times New Roman" w:hAnsi="Times New Roman"/>
          <w:i/>
          <w:sz w:val="26"/>
          <w:szCs w:val="26"/>
        </w:rPr>
        <w:t>Таблица №</w:t>
      </w:r>
      <w:r w:rsidRPr="00EB1838">
        <w:rPr>
          <w:rFonts w:ascii="Times New Roman" w:hAnsi="Times New Roman"/>
          <w:i/>
          <w:sz w:val="28"/>
          <w:szCs w:val="28"/>
        </w:rPr>
        <w:t>1.4-1</w:t>
      </w:r>
    </w:p>
    <w:tbl>
      <w:tblPr>
        <w:tblW w:w="15651"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5"/>
        <w:gridCol w:w="1276"/>
        <w:gridCol w:w="1560"/>
        <w:gridCol w:w="992"/>
        <w:gridCol w:w="850"/>
        <w:gridCol w:w="993"/>
        <w:gridCol w:w="850"/>
        <w:gridCol w:w="776"/>
        <w:gridCol w:w="708"/>
        <w:gridCol w:w="851"/>
        <w:gridCol w:w="567"/>
        <w:gridCol w:w="709"/>
        <w:gridCol w:w="708"/>
        <w:gridCol w:w="851"/>
        <w:gridCol w:w="850"/>
        <w:gridCol w:w="709"/>
        <w:gridCol w:w="567"/>
        <w:gridCol w:w="709"/>
        <w:gridCol w:w="500"/>
      </w:tblGrid>
      <w:tr w:rsidR="00B158CF" w:rsidRPr="00EB1838" w:rsidTr="00D17800">
        <w:trPr>
          <w:trHeight w:val="315"/>
          <w:jc w:val="center"/>
        </w:trPr>
        <w:tc>
          <w:tcPr>
            <w:tcW w:w="625"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п/п</w:t>
            </w:r>
          </w:p>
        </w:tc>
        <w:tc>
          <w:tcPr>
            <w:tcW w:w="1276"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Идентификационный номер автомобильной дороги</w:t>
            </w:r>
          </w:p>
        </w:tc>
        <w:tc>
          <w:tcPr>
            <w:tcW w:w="1560" w:type="dxa"/>
            <w:vMerge w:val="restart"/>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Наименование дорог</w:t>
            </w:r>
          </w:p>
        </w:tc>
        <w:tc>
          <w:tcPr>
            <w:tcW w:w="992"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Номер (код) дороги</w:t>
            </w:r>
          </w:p>
        </w:tc>
        <w:tc>
          <w:tcPr>
            <w:tcW w:w="850"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Начало дороги, км</w:t>
            </w:r>
          </w:p>
        </w:tc>
        <w:tc>
          <w:tcPr>
            <w:tcW w:w="993"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Конец дороги, км</w:t>
            </w:r>
          </w:p>
        </w:tc>
        <w:tc>
          <w:tcPr>
            <w:tcW w:w="850"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Протяжен-ность, км</w:t>
            </w:r>
          </w:p>
        </w:tc>
        <w:tc>
          <w:tcPr>
            <w:tcW w:w="776"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Твердое покрытие, км</w:t>
            </w:r>
          </w:p>
        </w:tc>
        <w:tc>
          <w:tcPr>
            <w:tcW w:w="4394" w:type="dxa"/>
            <w:gridSpan w:val="6"/>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В том числе по типам покрытия, км</w:t>
            </w:r>
          </w:p>
        </w:tc>
        <w:tc>
          <w:tcPr>
            <w:tcW w:w="3335" w:type="dxa"/>
            <w:gridSpan w:val="5"/>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Техническая  категория, км</w:t>
            </w:r>
          </w:p>
        </w:tc>
      </w:tr>
      <w:tr w:rsidR="00B158CF" w:rsidRPr="00EB1838" w:rsidTr="00D17800">
        <w:trPr>
          <w:trHeight w:val="300"/>
          <w:jc w:val="center"/>
        </w:trPr>
        <w:tc>
          <w:tcPr>
            <w:tcW w:w="625" w:type="dxa"/>
            <w:vMerge/>
            <w:vAlign w:val="center"/>
          </w:tcPr>
          <w:p w:rsidR="00B158CF" w:rsidRPr="00EB1838" w:rsidRDefault="00B158CF" w:rsidP="00D17800">
            <w:pPr>
              <w:ind w:hanging="3"/>
              <w:rPr>
                <w:rFonts w:ascii="Times New Roman" w:hAnsi="Times New Roman"/>
                <w:b/>
                <w:bCs/>
                <w:sz w:val="24"/>
                <w:szCs w:val="24"/>
              </w:rPr>
            </w:pPr>
          </w:p>
        </w:tc>
        <w:tc>
          <w:tcPr>
            <w:tcW w:w="1276" w:type="dxa"/>
            <w:vMerge/>
            <w:vAlign w:val="center"/>
          </w:tcPr>
          <w:p w:rsidR="00B158CF" w:rsidRPr="00EB1838" w:rsidRDefault="00B158CF" w:rsidP="00D17800">
            <w:pPr>
              <w:ind w:hanging="3"/>
              <w:rPr>
                <w:rFonts w:ascii="Times New Roman" w:hAnsi="Times New Roman"/>
                <w:b/>
                <w:bCs/>
                <w:sz w:val="24"/>
                <w:szCs w:val="24"/>
              </w:rPr>
            </w:pPr>
          </w:p>
        </w:tc>
        <w:tc>
          <w:tcPr>
            <w:tcW w:w="1560" w:type="dxa"/>
            <w:vMerge/>
            <w:vAlign w:val="center"/>
          </w:tcPr>
          <w:p w:rsidR="00B158CF" w:rsidRPr="00EB1838" w:rsidRDefault="00B158CF" w:rsidP="00D17800">
            <w:pPr>
              <w:ind w:hanging="3"/>
              <w:rPr>
                <w:rFonts w:ascii="Times New Roman" w:hAnsi="Times New Roman"/>
                <w:b/>
                <w:bCs/>
                <w:sz w:val="24"/>
                <w:szCs w:val="24"/>
              </w:rPr>
            </w:pPr>
          </w:p>
        </w:tc>
        <w:tc>
          <w:tcPr>
            <w:tcW w:w="992"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993"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776" w:type="dxa"/>
            <w:vMerge/>
            <w:vAlign w:val="center"/>
          </w:tcPr>
          <w:p w:rsidR="00B158CF" w:rsidRPr="00EB1838" w:rsidRDefault="00B158CF" w:rsidP="00D17800">
            <w:pPr>
              <w:ind w:hanging="3"/>
              <w:rPr>
                <w:rFonts w:ascii="Times New Roman" w:hAnsi="Times New Roman"/>
                <w:b/>
                <w:bCs/>
                <w:sz w:val="24"/>
                <w:szCs w:val="24"/>
              </w:rPr>
            </w:pPr>
          </w:p>
        </w:tc>
        <w:tc>
          <w:tcPr>
            <w:tcW w:w="2126" w:type="dxa"/>
            <w:gridSpan w:val="3"/>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Усовершенствованный</w:t>
            </w:r>
          </w:p>
        </w:tc>
        <w:tc>
          <w:tcPr>
            <w:tcW w:w="1417" w:type="dxa"/>
            <w:gridSpan w:val="2"/>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Переходный</w:t>
            </w:r>
          </w:p>
        </w:tc>
        <w:tc>
          <w:tcPr>
            <w:tcW w:w="851"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Грунтовые</w:t>
            </w:r>
          </w:p>
        </w:tc>
        <w:tc>
          <w:tcPr>
            <w:tcW w:w="85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567"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50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r>
      <w:tr w:rsidR="00B158CF" w:rsidRPr="00EB1838" w:rsidTr="00D17800">
        <w:trPr>
          <w:trHeight w:val="300"/>
          <w:jc w:val="center"/>
        </w:trPr>
        <w:tc>
          <w:tcPr>
            <w:tcW w:w="625" w:type="dxa"/>
            <w:vMerge/>
            <w:vAlign w:val="center"/>
          </w:tcPr>
          <w:p w:rsidR="00B158CF" w:rsidRPr="00EB1838" w:rsidRDefault="00B158CF" w:rsidP="00D17800">
            <w:pPr>
              <w:ind w:hanging="3"/>
              <w:rPr>
                <w:rFonts w:ascii="Times New Roman" w:hAnsi="Times New Roman"/>
                <w:b/>
                <w:bCs/>
                <w:sz w:val="24"/>
                <w:szCs w:val="24"/>
              </w:rPr>
            </w:pPr>
          </w:p>
        </w:tc>
        <w:tc>
          <w:tcPr>
            <w:tcW w:w="1276" w:type="dxa"/>
            <w:vMerge/>
            <w:vAlign w:val="center"/>
          </w:tcPr>
          <w:p w:rsidR="00B158CF" w:rsidRPr="00EB1838" w:rsidRDefault="00B158CF" w:rsidP="00D17800">
            <w:pPr>
              <w:ind w:hanging="3"/>
              <w:rPr>
                <w:rFonts w:ascii="Times New Roman" w:hAnsi="Times New Roman"/>
                <w:b/>
                <w:bCs/>
                <w:sz w:val="24"/>
                <w:szCs w:val="24"/>
              </w:rPr>
            </w:pPr>
          </w:p>
        </w:tc>
        <w:tc>
          <w:tcPr>
            <w:tcW w:w="1560" w:type="dxa"/>
            <w:vMerge/>
            <w:vAlign w:val="center"/>
          </w:tcPr>
          <w:p w:rsidR="00B158CF" w:rsidRPr="00EB1838" w:rsidRDefault="00B158CF" w:rsidP="00D17800">
            <w:pPr>
              <w:ind w:hanging="3"/>
              <w:rPr>
                <w:rFonts w:ascii="Times New Roman" w:hAnsi="Times New Roman"/>
                <w:b/>
                <w:bCs/>
                <w:sz w:val="24"/>
                <w:szCs w:val="24"/>
              </w:rPr>
            </w:pPr>
          </w:p>
        </w:tc>
        <w:tc>
          <w:tcPr>
            <w:tcW w:w="992"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993"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776" w:type="dxa"/>
            <w:vMerge/>
            <w:vAlign w:val="center"/>
          </w:tcPr>
          <w:p w:rsidR="00B158CF" w:rsidRPr="00EB1838" w:rsidRDefault="00B158CF" w:rsidP="00D17800">
            <w:pPr>
              <w:ind w:hanging="3"/>
              <w:rPr>
                <w:rFonts w:ascii="Times New Roman" w:hAnsi="Times New Roman"/>
                <w:b/>
                <w:bCs/>
                <w:sz w:val="24"/>
                <w:szCs w:val="24"/>
              </w:rPr>
            </w:pPr>
          </w:p>
        </w:tc>
        <w:tc>
          <w:tcPr>
            <w:tcW w:w="708" w:type="dxa"/>
            <w:vMerge w:val="restart"/>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ц/б</w:t>
            </w:r>
          </w:p>
        </w:tc>
        <w:tc>
          <w:tcPr>
            <w:tcW w:w="851" w:type="dxa"/>
            <w:vMerge w:val="restart"/>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а/б</w:t>
            </w:r>
          </w:p>
        </w:tc>
        <w:tc>
          <w:tcPr>
            <w:tcW w:w="567" w:type="dxa"/>
            <w:vMerge w:val="restart"/>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ч/щ</w:t>
            </w:r>
          </w:p>
        </w:tc>
        <w:tc>
          <w:tcPr>
            <w:tcW w:w="709"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щебень, гравий</w:t>
            </w:r>
          </w:p>
        </w:tc>
        <w:tc>
          <w:tcPr>
            <w:tcW w:w="708" w:type="dxa"/>
            <w:vMerge w:val="restart"/>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грунтощебень</w:t>
            </w:r>
          </w:p>
        </w:tc>
        <w:tc>
          <w:tcPr>
            <w:tcW w:w="851" w:type="dxa"/>
            <w:vMerge/>
            <w:vAlign w:val="center"/>
          </w:tcPr>
          <w:p w:rsidR="00B158CF" w:rsidRPr="00EB1838" w:rsidRDefault="00B158CF" w:rsidP="00D17800">
            <w:pPr>
              <w:ind w:hanging="3"/>
              <w:rPr>
                <w:rFonts w:ascii="Times New Roman" w:hAnsi="Times New Roman"/>
                <w:b/>
                <w:bCs/>
                <w:sz w:val="24"/>
                <w:szCs w:val="24"/>
              </w:rPr>
            </w:pPr>
          </w:p>
        </w:tc>
        <w:tc>
          <w:tcPr>
            <w:tcW w:w="85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I</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II</w:t>
            </w:r>
          </w:p>
        </w:tc>
        <w:tc>
          <w:tcPr>
            <w:tcW w:w="567"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III</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IV</w:t>
            </w:r>
          </w:p>
        </w:tc>
        <w:tc>
          <w:tcPr>
            <w:tcW w:w="50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V</w:t>
            </w:r>
          </w:p>
        </w:tc>
      </w:tr>
      <w:tr w:rsidR="00B158CF" w:rsidRPr="00EB1838" w:rsidTr="00D17800">
        <w:trPr>
          <w:trHeight w:val="296"/>
          <w:jc w:val="center"/>
        </w:trPr>
        <w:tc>
          <w:tcPr>
            <w:tcW w:w="625" w:type="dxa"/>
            <w:vMerge/>
            <w:vAlign w:val="center"/>
          </w:tcPr>
          <w:p w:rsidR="00B158CF" w:rsidRPr="00EB1838" w:rsidRDefault="00B158CF" w:rsidP="00D17800">
            <w:pPr>
              <w:ind w:hanging="3"/>
              <w:rPr>
                <w:rFonts w:ascii="Times New Roman" w:hAnsi="Times New Roman"/>
                <w:b/>
                <w:bCs/>
                <w:sz w:val="24"/>
                <w:szCs w:val="24"/>
              </w:rPr>
            </w:pPr>
          </w:p>
        </w:tc>
        <w:tc>
          <w:tcPr>
            <w:tcW w:w="1276" w:type="dxa"/>
            <w:vMerge/>
            <w:vAlign w:val="center"/>
          </w:tcPr>
          <w:p w:rsidR="00B158CF" w:rsidRPr="00EB1838" w:rsidRDefault="00B158CF" w:rsidP="00D17800">
            <w:pPr>
              <w:ind w:hanging="3"/>
              <w:rPr>
                <w:rFonts w:ascii="Times New Roman" w:hAnsi="Times New Roman"/>
                <w:b/>
                <w:bCs/>
                <w:sz w:val="24"/>
                <w:szCs w:val="24"/>
              </w:rPr>
            </w:pPr>
          </w:p>
        </w:tc>
        <w:tc>
          <w:tcPr>
            <w:tcW w:w="1560" w:type="dxa"/>
            <w:vMerge/>
            <w:vAlign w:val="center"/>
          </w:tcPr>
          <w:p w:rsidR="00B158CF" w:rsidRPr="00EB1838" w:rsidRDefault="00B158CF" w:rsidP="00D17800">
            <w:pPr>
              <w:ind w:hanging="3"/>
              <w:rPr>
                <w:rFonts w:ascii="Times New Roman" w:hAnsi="Times New Roman"/>
                <w:b/>
                <w:bCs/>
                <w:sz w:val="24"/>
                <w:szCs w:val="24"/>
              </w:rPr>
            </w:pPr>
          </w:p>
        </w:tc>
        <w:tc>
          <w:tcPr>
            <w:tcW w:w="992"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993" w:type="dxa"/>
            <w:vMerge/>
            <w:vAlign w:val="center"/>
          </w:tcPr>
          <w:p w:rsidR="00B158CF" w:rsidRPr="00EB1838" w:rsidRDefault="00B158CF" w:rsidP="00D17800">
            <w:pPr>
              <w:ind w:hanging="3"/>
              <w:rPr>
                <w:rFonts w:ascii="Times New Roman" w:hAnsi="Times New Roman"/>
                <w:b/>
                <w:bCs/>
                <w:sz w:val="24"/>
                <w:szCs w:val="24"/>
              </w:rPr>
            </w:pPr>
          </w:p>
        </w:tc>
        <w:tc>
          <w:tcPr>
            <w:tcW w:w="850" w:type="dxa"/>
            <w:vMerge/>
            <w:vAlign w:val="center"/>
          </w:tcPr>
          <w:p w:rsidR="00B158CF" w:rsidRPr="00EB1838" w:rsidRDefault="00B158CF" w:rsidP="00D17800">
            <w:pPr>
              <w:ind w:hanging="3"/>
              <w:rPr>
                <w:rFonts w:ascii="Times New Roman" w:hAnsi="Times New Roman"/>
                <w:b/>
                <w:bCs/>
                <w:sz w:val="24"/>
                <w:szCs w:val="24"/>
              </w:rPr>
            </w:pPr>
          </w:p>
        </w:tc>
        <w:tc>
          <w:tcPr>
            <w:tcW w:w="776" w:type="dxa"/>
            <w:vMerge/>
            <w:vAlign w:val="center"/>
          </w:tcPr>
          <w:p w:rsidR="00B158CF" w:rsidRPr="00EB1838" w:rsidRDefault="00B158CF" w:rsidP="00D17800">
            <w:pPr>
              <w:ind w:hanging="3"/>
              <w:rPr>
                <w:rFonts w:ascii="Times New Roman" w:hAnsi="Times New Roman"/>
                <w:b/>
                <w:bCs/>
                <w:sz w:val="24"/>
                <w:szCs w:val="24"/>
              </w:rPr>
            </w:pPr>
          </w:p>
        </w:tc>
        <w:tc>
          <w:tcPr>
            <w:tcW w:w="708" w:type="dxa"/>
            <w:vMerge/>
            <w:vAlign w:val="center"/>
          </w:tcPr>
          <w:p w:rsidR="00B158CF" w:rsidRPr="00EB1838" w:rsidRDefault="00B158CF" w:rsidP="00D17800">
            <w:pPr>
              <w:ind w:hanging="3"/>
              <w:rPr>
                <w:rFonts w:ascii="Times New Roman" w:hAnsi="Times New Roman"/>
                <w:b/>
                <w:bCs/>
                <w:sz w:val="24"/>
                <w:szCs w:val="24"/>
              </w:rPr>
            </w:pPr>
          </w:p>
        </w:tc>
        <w:tc>
          <w:tcPr>
            <w:tcW w:w="851" w:type="dxa"/>
            <w:vMerge/>
            <w:vAlign w:val="center"/>
          </w:tcPr>
          <w:p w:rsidR="00B158CF" w:rsidRPr="00EB1838" w:rsidRDefault="00B158CF" w:rsidP="00D17800">
            <w:pPr>
              <w:ind w:hanging="3"/>
              <w:rPr>
                <w:rFonts w:ascii="Times New Roman" w:hAnsi="Times New Roman"/>
                <w:b/>
                <w:bCs/>
                <w:sz w:val="24"/>
                <w:szCs w:val="24"/>
              </w:rPr>
            </w:pPr>
          </w:p>
        </w:tc>
        <w:tc>
          <w:tcPr>
            <w:tcW w:w="567" w:type="dxa"/>
            <w:vMerge/>
            <w:vAlign w:val="center"/>
          </w:tcPr>
          <w:p w:rsidR="00B158CF" w:rsidRPr="00EB1838" w:rsidRDefault="00B158CF" w:rsidP="00D17800">
            <w:pPr>
              <w:ind w:hanging="3"/>
              <w:rPr>
                <w:rFonts w:ascii="Times New Roman" w:hAnsi="Times New Roman"/>
                <w:b/>
                <w:bCs/>
                <w:sz w:val="24"/>
                <w:szCs w:val="24"/>
              </w:rPr>
            </w:pPr>
          </w:p>
        </w:tc>
        <w:tc>
          <w:tcPr>
            <w:tcW w:w="709" w:type="dxa"/>
            <w:vMerge/>
            <w:vAlign w:val="center"/>
          </w:tcPr>
          <w:p w:rsidR="00B158CF" w:rsidRPr="00EB1838" w:rsidRDefault="00B158CF" w:rsidP="00D17800">
            <w:pPr>
              <w:ind w:hanging="3"/>
              <w:rPr>
                <w:rFonts w:ascii="Times New Roman" w:hAnsi="Times New Roman"/>
                <w:b/>
                <w:bCs/>
                <w:sz w:val="24"/>
                <w:szCs w:val="24"/>
              </w:rPr>
            </w:pPr>
          </w:p>
        </w:tc>
        <w:tc>
          <w:tcPr>
            <w:tcW w:w="708" w:type="dxa"/>
            <w:vMerge/>
            <w:vAlign w:val="center"/>
          </w:tcPr>
          <w:p w:rsidR="00B158CF" w:rsidRPr="00EB1838" w:rsidRDefault="00B158CF" w:rsidP="00D17800">
            <w:pPr>
              <w:ind w:hanging="3"/>
              <w:rPr>
                <w:rFonts w:ascii="Times New Roman" w:hAnsi="Times New Roman"/>
                <w:b/>
                <w:bCs/>
                <w:sz w:val="24"/>
                <w:szCs w:val="24"/>
              </w:rPr>
            </w:pPr>
          </w:p>
        </w:tc>
        <w:tc>
          <w:tcPr>
            <w:tcW w:w="851" w:type="dxa"/>
            <w:vMerge/>
            <w:vAlign w:val="center"/>
          </w:tcPr>
          <w:p w:rsidR="00B158CF" w:rsidRPr="00EB1838" w:rsidRDefault="00B158CF" w:rsidP="00D17800">
            <w:pPr>
              <w:ind w:hanging="3"/>
              <w:rPr>
                <w:rFonts w:ascii="Times New Roman" w:hAnsi="Times New Roman"/>
                <w:b/>
                <w:bCs/>
                <w:sz w:val="24"/>
                <w:szCs w:val="24"/>
              </w:rPr>
            </w:pPr>
          </w:p>
        </w:tc>
        <w:tc>
          <w:tcPr>
            <w:tcW w:w="85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567"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709"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c>
          <w:tcPr>
            <w:tcW w:w="500" w:type="dxa"/>
            <w:noWrap/>
            <w:vAlign w:val="center"/>
          </w:tcPr>
          <w:p w:rsidR="00B158CF" w:rsidRPr="00EB1838" w:rsidRDefault="00B158CF" w:rsidP="00D17800">
            <w:pPr>
              <w:ind w:hanging="3"/>
              <w:rPr>
                <w:rFonts w:ascii="Times New Roman" w:hAnsi="Times New Roman"/>
                <w:b/>
                <w:bCs/>
                <w:sz w:val="24"/>
                <w:szCs w:val="24"/>
              </w:rPr>
            </w:pPr>
            <w:r w:rsidRPr="00EB1838">
              <w:rPr>
                <w:rFonts w:ascii="Times New Roman" w:hAnsi="Times New Roman"/>
                <w:b/>
                <w:bCs/>
                <w:sz w:val="24"/>
                <w:szCs w:val="24"/>
              </w:rPr>
              <w:t> </w:t>
            </w:r>
          </w:p>
        </w:tc>
      </w:tr>
      <w:tr w:rsidR="00B158CF" w:rsidRPr="00EB1838" w:rsidTr="00D17800">
        <w:trPr>
          <w:trHeight w:val="345"/>
          <w:jc w:val="center"/>
        </w:trPr>
        <w:tc>
          <w:tcPr>
            <w:tcW w:w="625"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w:t>
            </w:r>
          </w:p>
        </w:tc>
        <w:tc>
          <w:tcPr>
            <w:tcW w:w="1276"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2</w:t>
            </w:r>
          </w:p>
        </w:tc>
        <w:tc>
          <w:tcPr>
            <w:tcW w:w="1560"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3</w:t>
            </w:r>
          </w:p>
        </w:tc>
        <w:tc>
          <w:tcPr>
            <w:tcW w:w="992"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4</w:t>
            </w:r>
          </w:p>
        </w:tc>
        <w:tc>
          <w:tcPr>
            <w:tcW w:w="850"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5</w:t>
            </w:r>
          </w:p>
        </w:tc>
        <w:tc>
          <w:tcPr>
            <w:tcW w:w="993"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6</w:t>
            </w:r>
          </w:p>
        </w:tc>
        <w:tc>
          <w:tcPr>
            <w:tcW w:w="850"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7</w:t>
            </w:r>
          </w:p>
        </w:tc>
        <w:tc>
          <w:tcPr>
            <w:tcW w:w="776"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8</w:t>
            </w:r>
          </w:p>
        </w:tc>
        <w:tc>
          <w:tcPr>
            <w:tcW w:w="708"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9</w:t>
            </w:r>
          </w:p>
        </w:tc>
        <w:tc>
          <w:tcPr>
            <w:tcW w:w="851"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10</w:t>
            </w:r>
          </w:p>
        </w:tc>
        <w:tc>
          <w:tcPr>
            <w:tcW w:w="567"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11</w:t>
            </w:r>
          </w:p>
        </w:tc>
        <w:tc>
          <w:tcPr>
            <w:tcW w:w="709"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12</w:t>
            </w:r>
          </w:p>
        </w:tc>
        <w:tc>
          <w:tcPr>
            <w:tcW w:w="708"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13</w:t>
            </w:r>
          </w:p>
        </w:tc>
        <w:tc>
          <w:tcPr>
            <w:tcW w:w="851"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14</w:t>
            </w:r>
          </w:p>
        </w:tc>
        <w:tc>
          <w:tcPr>
            <w:tcW w:w="850" w:type="dxa"/>
            <w:noWrap/>
            <w:vAlign w:val="bottom"/>
          </w:tcPr>
          <w:p w:rsidR="00B158CF" w:rsidRPr="00EB1838" w:rsidRDefault="00B158CF" w:rsidP="00D17800">
            <w:pPr>
              <w:ind w:hanging="3"/>
              <w:rPr>
                <w:rFonts w:ascii="Times New Roman" w:hAnsi="Times New Roman"/>
              </w:rPr>
            </w:pPr>
            <w:r w:rsidRPr="00EB1838">
              <w:rPr>
                <w:rFonts w:ascii="Times New Roman" w:hAnsi="Times New Roman"/>
              </w:rPr>
              <w:t>15</w:t>
            </w:r>
          </w:p>
        </w:tc>
        <w:tc>
          <w:tcPr>
            <w:tcW w:w="709" w:type="dxa"/>
            <w:noWrap/>
            <w:vAlign w:val="bottom"/>
          </w:tcPr>
          <w:p w:rsidR="00B158CF" w:rsidRPr="00EB1838" w:rsidRDefault="00B158CF" w:rsidP="00D17800">
            <w:pPr>
              <w:ind w:hanging="3"/>
              <w:rPr>
                <w:rFonts w:ascii="Times New Roman" w:hAnsi="Times New Roman"/>
                <w:sz w:val="24"/>
                <w:szCs w:val="24"/>
              </w:rPr>
            </w:pPr>
            <w:r w:rsidRPr="00EB1838">
              <w:rPr>
                <w:rFonts w:ascii="Times New Roman" w:hAnsi="Times New Roman"/>
                <w:sz w:val="24"/>
                <w:szCs w:val="24"/>
              </w:rPr>
              <w:t>16</w:t>
            </w:r>
          </w:p>
        </w:tc>
        <w:tc>
          <w:tcPr>
            <w:tcW w:w="567" w:type="dxa"/>
            <w:noWrap/>
            <w:vAlign w:val="bottom"/>
          </w:tcPr>
          <w:p w:rsidR="00B158CF" w:rsidRPr="00EB1838" w:rsidRDefault="00B158CF" w:rsidP="00D17800">
            <w:pPr>
              <w:ind w:hanging="3"/>
              <w:rPr>
                <w:rFonts w:ascii="Times New Roman" w:hAnsi="Times New Roman"/>
                <w:sz w:val="24"/>
                <w:szCs w:val="24"/>
              </w:rPr>
            </w:pPr>
            <w:r w:rsidRPr="00EB1838">
              <w:rPr>
                <w:rFonts w:ascii="Times New Roman" w:hAnsi="Times New Roman"/>
                <w:sz w:val="24"/>
                <w:szCs w:val="24"/>
              </w:rPr>
              <w:t>17</w:t>
            </w:r>
          </w:p>
        </w:tc>
        <w:tc>
          <w:tcPr>
            <w:tcW w:w="709" w:type="dxa"/>
            <w:noWrap/>
            <w:vAlign w:val="bottom"/>
          </w:tcPr>
          <w:p w:rsidR="00B158CF" w:rsidRPr="00EB1838" w:rsidRDefault="00B158CF" w:rsidP="00D17800">
            <w:pPr>
              <w:ind w:hanging="3"/>
              <w:rPr>
                <w:rFonts w:ascii="Times New Roman" w:hAnsi="Times New Roman"/>
                <w:sz w:val="24"/>
                <w:szCs w:val="24"/>
              </w:rPr>
            </w:pPr>
            <w:r w:rsidRPr="00EB1838">
              <w:rPr>
                <w:rFonts w:ascii="Times New Roman" w:hAnsi="Times New Roman"/>
                <w:sz w:val="24"/>
                <w:szCs w:val="24"/>
              </w:rPr>
              <w:t>18</w:t>
            </w:r>
          </w:p>
        </w:tc>
        <w:tc>
          <w:tcPr>
            <w:tcW w:w="500" w:type="dxa"/>
            <w:noWrap/>
            <w:vAlign w:val="bottom"/>
          </w:tcPr>
          <w:p w:rsidR="00B158CF" w:rsidRPr="00EB1838" w:rsidRDefault="00B158CF" w:rsidP="00D17800">
            <w:pPr>
              <w:ind w:hanging="3"/>
              <w:rPr>
                <w:rFonts w:ascii="Times New Roman" w:hAnsi="Times New Roman"/>
                <w:sz w:val="24"/>
                <w:szCs w:val="24"/>
              </w:rPr>
            </w:pPr>
            <w:r w:rsidRPr="00EB1838">
              <w:rPr>
                <w:rFonts w:ascii="Times New Roman" w:hAnsi="Times New Roman"/>
                <w:sz w:val="24"/>
                <w:szCs w:val="24"/>
              </w:rPr>
              <w:t>19</w:t>
            </w: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50Н-2101</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Новосибирск - Садовый</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Н-2101</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0,286</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1,772</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1,486</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1,486</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1,486</w:t>
            </w: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1,486</w:t>
            </w:r>
          </w:p>
        </w:tc>
        <w:tc>
          <w:tcPr>
            <w:tcW w:w="500" w:type="dxa"/>
            <w:noWrap/>
            <w:vAlign w:val="center"/>
          </w:tcPr>
          <w:p w:rsidR="00B158CF" w:rsidRPr="00EB1838" w:rsidRDefault="00B158CF" w:rsidP="00D17800">
            <w:pPr>
              <w:ind w:hanging="3"/>
              <w:rPr>
                <w:rFonts w:ascii="Times New Roman" w:hAnsi="Times New Roman"/>
              </w:rPr>
            </w:pP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50Н-2117</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bCs/>
              </w:rPr>
              <w:t>25 км ф/д «М-53» - Ленинский</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Н-2117</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0,000</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3,11</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3,11</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3,11</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3,11</w:t>
            </w: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3,11</w:t>
            </w:r>
          </w:p>
        </w:tc>
        <w:tc>
          <w:tcPr>
            <w:tcW w:w="500" w:type="dxa"/>
            <w:noWrap/>
            <w:vAlign w:val="center"/>
          </w:tcPr>
          <w:p w:rsidR="00B158CF" w:rsidRPr="00EB1838" w:rsidRDefault="00B158CF" w:rsidP="00D17800">
            <w:pPr>
              <w:ind w:hanging="3"/>
              <w:rPr>
                <w:rFonts w:ascii="Times New Roman" w:hAnsi="Times New Roman"/>
              </w:rPr>
            </w:pP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50Н-2118</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bCs/>
              </w:rPr>
              <w:t>21 км ф/д «М-53» - Витаминка</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Н-2118</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0,000</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2,957</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2,.957</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2,957</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2,957</w:t>
            </w: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2.957</w:t>
            </w:r>
          </w:p>
        </w:tc>
        <w:tc>
          <w:tcPr>
            <w:tcW w:w="500" w:type="dxa"/>
            <w:noWrap/>
            <w:vAlign w:val="center"/>
          </w:tcPr>
          <w:p w:rsidR="00B158CF" w:rsidRPr="00EB1838" w:rsidRDefault="00B158CF" w:rsidP="00D17800">
            <w:pPr>
              <w:ind w:hanging="3"/>
              <w:rPr>
                <w:rFonts w:ascii="Times New Roman" w:hAnsi="Times New Roman"/>
              </w:rPr>
            </w:pPr>
          </w:p>
        </w:tc>
      </w:tr>
      <w:tr w:rsidR="00B158CF" w:rsidRPr="00EB1838" w:rsidTr="00D17800">
        <w:trPr>
          <w:trHeight w:val="418"/>
          <w:jc w:val="center"/>
        </w:trPr>
        <w:tc>
          <w:tcPr>
            <w:tcW w:w="625"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4</w:t>
            </w:r>
          </w:p>
        </w:tc>
        <w:tc>
          <w:tcPr>
            <w:tcW w:w="1276"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50Н-2138</w:t>
            </w:r>
          </w:p>
        </w:tc>
        <w:tc>
          <w:tcPr>
            <w:tcW w:w="1560"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Новосибирск – Красный Яр</w:t>
            </w:r>
          </w:p>
        </w:tc>
        <w:tc>
          <w:tcPr>
            <w:tcW w:w="992"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Н-2138</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0,378</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4,68</w:t>
            </w:r>
          </w:p>
        </w:tc>
        <w:tc>
          <w:tcPr>
            <w:tcW w:w="850"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10.175</w:t>
            </w:r>
          </w:p>
        </w:tc>
        <w:tc>
          <w:tcPr>
            <w:tcW w:w="776"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10,175</w:t>
            </w:r>
          </w:p>
        </w:tc>
        <w:tc>
          <w:tcPr>
            <w:tcW w:w="708" w:type="dxa"/>
            <w:vMerge w:val="restart"/>
            <w:noWrap/>
            <w:vAlign w:val="center"/>
          </w:tcPr>
          <w:p w:rsidR="00B158CF" w:rsidRPr="00EB1838" w:rsidRDefault="00B158CF" w:rsidP="00D17800">
            <w:pPr>
              <w:ind w:hanging="3"/>
              <w:rPr>
                <w:rFonts w:ascii="Times New Roman" w:hAnsi="Times New Roman"/>
              </w:rPr>
            </w:pPr>
          </w:p>
        </w:tc>
        <w:tc>
          <w:tcPr>
            <w:tcW w:w="851"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10,175</w:t>
            </w:r>
          </w:p>
        </w:tc>
        <w:tc>
          <w:tcPr>
            <w:tcW w:w="567" w:type="dxa"/>
            <w:vMerge w:val="restart"/>
            <w:noWrap/>
            <w:vAlign w:val="center"/>
          </w:tcPr>
          <w:p w:rsidR="00B158CF" w:rsidRPr="00EB1838" w:rsidRDefault="00B158CF" w:rsidP="00D17800">
            <w:pPr>
              <w:ind w:hanging="3"/>
              <w:rPr>
                <w:rFonts w:ascii="Times New Roman" w:hAnsi="Times New Roman"/>
              </w:rPr>
            </w:pPr>
          </w:p>
        </w:tc>
        <w:tc>
          <w:tcPr>
            <w:tcW w:w="709" w:type="dxa"/>
            <w:vMerge w:val="restart"/>
            <w:noWrap/>
            <w:vAlign w:val="center"/>
          </w:tcPr>
          <w:p w:rsidR="00B158CF" w:rsidRPr="00EB1838" w:rsidRDefault="00B158CF" w:rsidP="00D17800">
            <w:pPr>
              <w:ind w:hanging="3"/>
              <w:rPr>
                <w:rFonts w:ascii="Times New Roman" w:hAnsi="Times New Roman"/>
              </w:rPr>
            </w:pPr>
          </w:p>
        </w:tc>
        <w:tc>
          <w:tcPr>
            <w:tcW w:w="708" w:type="dxa"/>
            <w:vMerge w:val="restart"/>
            <w:noWrap/>
            <w:vAlign w:val="center"/>
          </w:tcPr>
          <w:p w:rsidR="00B158CF" w:rsidRPr="00EB1838" w:rsidRDefault="00B158CF" w:rsidP="00D17800">
            <w:pPr>
              <w:ind w:hanging="3"/>
              <w:rPr>
                <w:rFonts w:ascii="Times New Roman" w:hAnsi="Times New Roman"/>
              </w:rPr>
            </w:pPr>
          </w:p>
        </w:tc>
        <w:tc>
          <w:tcPr>
            <w:tcW w:w="851" w:type="dxa"/>
            <w:vMerge w:val="restart"/>
            <w:noWrap/>
            <w:vAlign w:val="center"/>
          </w:tcPr>
          <w:p w:rsidR="00B158CF" w:rsidRPr="00EB1838" w:rsidRDefault="00B158CF" w:rsidP="00D17800">
            <w:pPr>
              <w:ind w:hanging="3"/>
              <w:rPr>
                <w:rFonts w:ascii="Times New Roman" w:hAnsi="Times New Roman"/>
              </w:rPr>
            </w:pPr>
          </w:p>
        </w:tc>
        <w:tc>
          <w:tcPr>
            <w:tcW w:w="850" w:type="dxa"/>
            <w:vMerge w:val="restart"/>
            <w:noWrap/>
            <w:vAlign w:val="center"/>
          </w:tcPr>
          <w:p w:rsidR="00B158CF" w:rsidRPr="00EB1838" w:rsidRDefault="00B158CF" w:rsidP="00D17800">
            <w:pPr>
              <w:ind w:hanging="3"/>
              <w:rPr>
                <w:rFonts w:ascii="Times New Roman" w:hAnsi="Times New Roman"/>
              </w:rPr>
            </w:pPr>
          </w:p>
        </w:tc>
        <w:tc>
          <w:tcPr>
            <w:tcW w:w="709" w:type="dxa"/>
            <w:vMerge w:val="restart"/>
            <w:noWrap/>
            <w:vAlign w:val="center"/>
          </w:tcPr>
          <w:p w:rsidR="00B158CF" w:rsidRPr="00EB1838" w:rsidRDefault="00B158CF" w:rsidP="00D17800">
            <w:pPr>
              <w:ind w:hanging="3"/>
              <w:rPr>
                <w:rFonts w:ascii="Times New Roman" w:hAnsi="Times New Roman"/>
              </w:rPr>
            </w:pPr>
          </w:p>
        </w:tc>
        <w:tc>
          <w:tcPr>
            <w:tcW w:w="567" w:type="dxa"/>
            <w:vMerge w:val="restart"/>
            <w:noWrap/>
            <w:vAlign w:val="center"/>
          </w:tcPr>
          <w:p w:rsidR="00B158CF" w:rsidRPr="00EB1838" w:rsidRDefault="00B158CF" w:rsidP="00D17800">
            <w:pPr>
              <w:ind w:hanging="3"/>
              <w:rPr>
                <w:rFonts w:ascii="Times New Roman" w:hAnsi="Times New Roman"/>
              </w:rPr>
            </w:pPr>
            <w:r w:rsidRPr="00EB1838">
              <w:rPr>
                <w:rFonts w:ascii="Times New Roman" w:hAnsi="Times New Roman"/>
              </w:rPr>
              <w:t>10,</w:t>
            </w:r>
          </w:p>
          <w:p w:rsidR="00B158CF" w:rsidRPr="00EB1838" w:rsidRDefault="00B158CF" w:rsidP="00D17800">
            <w:pPr>
              <w:ind w:hanging="3"/>
              <w:rPr>
                <w:rFonts w:ascii="Times New Roman" w:hAnsi="Times New Roman"/>
              </w:rPr>
            </w:pPr>
            <w:r w:rsidRPr="00EB1838">
              <w:rPr>
                <w:rFonts w:ascii="Times New Roman" w:hAnsi="Times New Roman"/>
              </w:rPr>
              <w:t>175</w:t>
            </w:r>
          </w:p>
        </w:tc>
        <w:tc>
          <w:tcPr>
            <w:tcW w:w="709" w:type="dxa"/>
            <w:vMerge w:val="restart"/>
            <w:noWrap/>
            <w:vAlign w:val="center"/>
          </w:tcPr>
          <w:p w:rsidR="00B158CF" w:rsidRPr="00EB1838" w:rsidRDefault="00B158CF" w:rsidP="00D17800">
            <w:pPr>
              <w:ind w:hanging="3"/>
              <w:rPr>
                <w:rFonts w:ascii="Times New Roman" w:hAnsi="Times New Roman"/>
              </w:rPr>
            </w:pPr>
          </w:p>
        </w:tc>
        <w:tc>
          <w:tcPr>
            <w:tcW w:w="500" w:type="dxa"/>
            <w:vMerge w:val="restart"/>
            <w:noWrap/>
            <w:vAlign w:val="center"/>
          </w:tcPr>
          <w:p w:rsidR="00B158CF" w:rsidRPr="00EB1838" w:rsidRDefault="00B158CF" w:rsidP="00D17800">
            <w:pPr>
              <w:ind w:hanging="3"/>
              <w:rPr>
                <w:rFonts w:ascii="Times New Roman" w:hAnsi="Times New Roman"/>
              </w:rPr>
            </w:pPr>
          </w:p>
        </w:tc>
      </w:tr>
      <w:tr w:rsidR="00B158CF" w:rsidRPr="00EB1838" w:rsidTr="00D17800">
        <w:trPr>
          <w:trHeight w:val="417"/>
          <w:jc w:val="center"/>
        </w:trPr>
        <w:tc>
          <w:tcPr>
            <w:tcW w:w="625" w:type="dxa"/>
            <w:vMerge/>
            <w:noWrap/>
            <w:vAlign w:val="center"/>
          </w:tcPr>
          <w:p w:rsidR="00B158CF" w:rsidRPr="00EB1838" w:rsidRDefault="00B158CF" w:rsidP="00D17800">
            <w:pPr>
              <w:ind w:hanging="3"/>
              <w:rPr>
                <w:rFonts w:ascii="Times New Roman" w:hAnsi="Times New Roman"/>
              </w:rPr>
            </w:pPr>
          </w:p>
        </w:tc>
        <w:tc>
          <w:tcPr>
            <w:tcW w:w="1276" w:type="dxa"/>
            <w:vMerge/>
            <w:noWrap/>
            <w:vAlign w:val="center"/>
          </w:tcPr>
          <w:p w:rsidR="00B158CF" w:rsidRPr="00EB1838" w:rsidRDefault="00B158CF" w:rsidP="00D17800">
            <w:pPr>
              <w:ind w:hanging="3"/>
              <w:rPr>
                <w:rFonts w:ascii="Times New Roman" w:hAnsi="Times New Roman"/>
              </w:rPr>
            </w:pPr>
          </w:p>
        </w:tc>
        <w:tc>
          <w:tcPr>
            <w:tcW w:w="1560" w:type="dxa"/>
            <w:vMerge/>
            <w:noWrap/>
            <w:vAlign w:val="center"/>
          </w:tcPr>
          <w:p w:rsidR="00B158CF" w:rsidRPr="00EB1838" w:rsidRDefault="00B158CF" w:rsidP="00D17800">
            <w:pPr>
              <w:ind w:hanging="3"/>
              <w:rPr>
                <w:rFonts w:ascii="Times New Roman" w:hAnsi="Times New Roman"/>
              </w:rPr>
            </w:pPr>
          </w:p>
        </w:tc>
        <w:tc>
          <w:tcPr>
            <w:tcW w:w="992" w:type="dxa"/>
            <w:vMerge/>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5,713</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11,586</w:t>
            </w:r>
          </w:p>
        </w:tc>
        <w:tc>
          <w:tcPr>
            <w:tcW w:w="850" w:type="dxa"/>
            <w:vMerge/>
            <w:noWrap/>
            <w:vAlign w:val="center"/>
          </w:tcPr>
          <w:p w:rsidR="00B158CF" w:rsidRPr="00EB1838" w:rsidRDefault="00B158CF" w:rsidP="00D17800">
            <w:pPr>
              <w:ind w:hanging="3"/>
              <w:rPr>
                <w:rFonts w:ascii="Times New Roman" w:hAnsi="Times New Roman"/>
              </w:rPr>
            </w:pPr>
          </w:p>
        </w:tc>
        <w:tc>
          <w:tcPr>
            <w:tcW w:w="776" w:type="dxa"/>
            <w:vMerge/>
            <w:noWrap/>
            <w:vAlign w:val="center"/>
          </w:tcPr>
          <w:p w:rsidR="00B158CF" w:rsidRPr="00EB1838" w:rsidRDefault="00B158CF" w:rsidP="00D17800">
            <w:pPr>
              <w:ind w:hanging="3"/>
              <w:rPr>
                <w:rFonts w:ascii="Times New Roman" w:hAnsi="Times New Roman"/>
              </w:rPr>
            </w:pPr>
          </w:p>
        </w:tc>
        <w:tc>
          <w:tcPr>
            <w:tcW w:w="708" w:type="dxa"/>
            <w:vMerge/>
            <w:noWrap/>
            <w:vAlign w:val="center"/>
          </w:tcPr>
          <w:p w:rsidR="00B158CF" w:rsidRPr="00EB1838" w:rsidRDefault="00B158CF" w:rsidP="00D17800">
            <w:pPr>
              <w:ind w:hanging="3"/>
              <w:rPr>
                <w:rFonts w:ascii="Times New Roman" w:hAnsi="Times New Roman"/>
              </w:rPr>
            </w:pPr>
          </w:p>
        </w:tc>
        <w:tc>
          <w:tcPr>
            <w:tcW w:w="851" w:type="dxa"/>
            <w:vMerge/>
            <w:noWrap/>
            <w:vAlign w:val="center"/>
          </w:tcPr>
          <w:p w:rsidR="00B158CF" w:rsidRPr="00EB1838" w:rsidRDefault="00B158CF" w:rsidP="00D17800">
            <w:pPr>
              <w:ind w:hanging="3"/>
              <w:rPr>
                <w:rFonts w:ascii="Times New Roman" w:hAnsi="Times New Roman"/>
              </w:rPr>
            </w:pPr>
          </w:p>
        </w:tc>
        <w:tc>
          <w:tcPr>
            <w:tcW w:w="567" w:type="dxa"/>
            <w:vMerge/>
            <w:noWrap/>
            <w:vAlign w:val="center"/>
          </w:tcPr>
          <w:p w:rsidR="00B158CF" w:rsidRPr="00EB1838" w:rsidRDefault="00B158CF" w:rsidP="00D17800">
            <w:pPr>
              <w:ind w:hanging="3"/>
              <w:rPr>
                <w:rFonts w:ascii="Times New Roman" w:hAnsi="Times New Roman"/>
              </w:rPr>
            </w:pPr>
          </w:p>
        </w:tc>
        <w:tc>
          <w:tcPr>
            <w:tcW w:w="709" w:type="dxa"/>
            <w:vMerge/>
            <w:noWrap/>
            <w:vAlign w:val="center"/>
          </w:tcPr>
          <w:p w:rsidR="00B158CF" w:rsidRPr="00EB1838" w:rsidRDefault="00B158CF" w:rsidP="00D17800">
            <w:pPr>
              <w:ind w:hanging="3"/>
              <w:rPr>
                <w:rFonts w:ascii="Times New Roman" w:hAnsi="Times New Roman"/>
              </w:rPr>
            </w:pPr>
          </w:p>
        </w:tc>
        <w:tc>
          <w:tcPr>
            <w:tcW w:w="708" w:type="dxa"/>
            <w:vMerge/>
            <w:noWrap/>
            <w:vAlign w:val="center"/>
          </w:tcPr>
          <w:p w:rsidR="00B158CF" w:rsidRPr="00EB1838" w:rsidRDefault="00B158CF" w:rsidP="00D17800">
            <w:pPr>
              <w:ind w:hanging="3"/>
              <w:rPr>
                <w:rFonts w:ascii="Times New Roman" w:hAnsi="Times New Roman"/>
              </w:rPr>
            </w:pPr>
          </w:p>
        </w:tc>
        <w:tc>
          <w:tcPr>
            <w:tcW w:w="851" w:type="dxa"/>
            <w:vMerge/>
            <w:noWrap/>
            <w:vAlign w:val="center"/>
          </w:tcPr>
          <w:p w:rsidR="00B158CF" w:rsidRPr="00EB1838" w:rsidRDefault="00B158CF" w:rsidP="00D17800">
            <w:pPr>
              <w:ind w:hanging="3"/>
              <w:rPr>
                <w:rFonts w:ascii="Times New Roman" w:hAnsi="Times New Roman"/>
              </w:rPr>
            </w:pPr>
          </w:p>
        </w:tc>
        <w:tc>
          <w:tcPr>
            <w:tcW w:w="850" w:type="dxa"/>
            <w:vMerge/>
            <w:noWrap/>
            <w:vAlign w:val="center"/>
          </w:tcPr>
          <w:p w:rsidR="00B158CF" w:rsidRPr="00EB1838" w:rsidRDefault="00B158CF" w:rsidP="00D17800">
            <w:pPr>
              <w:ind w:hanging="3"/>
              <w:rPr>
                <w:rFonts w:ascii="Times New Roman" w:hAnsi="Times New Roman"/>
              </w:rPr>
            </w:pPr>
          </w:p>
        </w:tc>
        <w:tc>
          <w:tcPr>
            <w:tcW w:w="709" w:type="dxa"/>
            <w:vMerge/>
            <w:noWrap/>
            <w:vAlign w:val="center"/>
          </w:tcPr>
          <w:p w:rsidR="00B158CF" w:rsidRPr="00EB1838" w:rsidRDefault="00B158CF" w:rsidP="00D17800">
            <w:pPr>
              <w:ind w:hanging="3"/>
              <w:rPr>
                <w:rFonts w:ascii="Times New Roman" w:hAnsi="Times New Roman"/>
              </w:rPr>
            </w:pPr>
          </w:p>
        </w:tc>
        <w:tc>
          <w:tcPr>
            <w:tcW w:w="567" w:type="dxa"/>
            <w:vMerge/>
            <w:noWrap/>
            <w:vAlign w:val="center"/>
          </w:tcPr>
          <w:p w:rsidR="00B158CF" w:rsidRPr="00EB1838" w:rsidRDefault="00B158CF" w:rsidP="00D17800">
            <w:pPr>
              <w:ind w:hanging="3"/>
              <w:rPr>
                <w:rFonts w:ascii="Times New Roman" w:hAnsi="Times New Roman"/>
              </w:rPr>
            </w:pPr>
          </w:p>
        </w:tc>
        <w:tc>
          <w:tcPr>
            <w:tcW w:w="709" w:type="dxa"/>
            <w:vMerge/>
            <w:noWrap/>
            <w:vAlign w:val="center"/>
          </w:tcPr>
          <w:p w:rsidR="00B158CF" w:rsidRPr="00EB1838" w:rsidRDefault="00B158CF" w:rsidP="00D17800">
            <w:pPr>
              <w:ind w:hanging="3"/>
              <w:rPr>
                <w:rFonts w:ascii="Times New Roman" w:hAnsi="Times New Roman"/>
              </w:rPr>
            </w:pPr>
          </w:p>
        </w:tc>
        <w:tc>
          <w:tcPr>
            <w:tcW w:w="500" w:type="dxa"/>
            <w:vMerge/>
            <w:noWrap/>
            <w:vAlign w:val="center"/>
          </w:tcPr>
          <w:p w:rsidR="00B158CF" w:rsidRPr="00EB1838" w:rsidRDefault="00B158CF" w:rsidP="00D17800">
            <w:pPr>
              <w:ind w:hanging="3"/>
              <w:rPr>
                <w:rFonts w:ascii="Times New Roman" w:hAnsi="Times New Roman"/>
              </w:rPr>
            </w:pP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50Н-1918</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bCs/>
              </w:rPr>
              <w:t>24 км ф/д «М-53» - Локти (в гр района)</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Н-1918</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0,000</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1,599</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1.599</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1,599</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1,599</w:t>
            </w: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1,599</w:t>
            </w:r>
          </w:p>
        </w:tc>
        <w:tc>
          <w:tcPr>
            <w:tcW w:w="500" w:type="dxa"/>
            <w:noWrap/>
            <w:vAlign w:val="center"/>
          </w:tcPr>
          <w:p w:rsidR="00B158CF" w:rsidRPr="00EB1838" w:rsidRDefault="00B158CF" w:rsidP="00D17800">
            <w:pPr>
              <w:ind w:hanging="3"/>
              <w:rPr>
                <w:rFonts w:ascii="Times New Roman" w:hAnsi="Times New Roman"/>
              </w:rPr>
            </w:pP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6</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50Н-2141</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 xml:space="preserve">Новосибирск – Сокур </w:t>
            </w:r>
            <w:r w:rsidRPr="00EB1838">
              <w:rPr>
                <w:rFonts w:ascii="Times New Roman" w:hAnsi="Times New Roman"/>
                <w:bCs/>
              </w:rPr>
              <w:t>(в гр района)</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Н-2141</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15,442</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24,329</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8.887</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8,887</w:t>
            </w:r>
          </w:p>
        </w:tc>
        <w:tc>
          <w:tcPr>
            <w:tcW w:w="708"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8,867</w:t>
            </w:r>
          </w:p>
        </w:tc>
        <w:tc>
          <w:tcPr>
            <w:tcW w:w="851"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0,02</w:t>
            </w: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5,558</w:t>
            </w:r>
          </w:p>
        </w:tc>
        <w:tc>
          <w:tcPr>
            <w:tcW w:w="567"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3.329</w:t>
            </w:r>
          </w:p>
        </w:tc>
        <w:tc>
          <w:tcPr>
            <w:tcW w:w="709" w:type="dxa"/>
            <w:noWrap/>
            <w:vAlign w:val="center"/>
          </w:tcPr>
          <w:p w:rsidR="00B158CF" w:rsidRPr="00EB1838" w:rsidRDefault="00B158CF" w:rsidP="00D17800">
            <w:pPr>
              <w:ind w:hanging="3"/>
              <w:rPr>
                <w:rFonts w:ascii="Times New Roman" w:hAnsi="Times New Roman"/>
              </w:rPr>
            </w:pPr>
          </w:p>
        </w:tc>
        <w:tc>
          <w:tcPr>
            <w:tcW w:w="500" w:type="dxa"/>
            <w:noWrap/>
            <w:vAlign w:val="center"/>
          </w:tcPr>
          <w:p w:rsidR="00B158CF" w:rsidRPr="00EB1838" w:rsidRDefault="00B158CF" w:rsidP="00D17800">
            <w:pPr>
              <w:ind w:hanging="3"/>
              <w:rPr>
                <w:rFonts w:ascii="Times New Roman" w:hAnsi="Times New Roman"/>
              </w:rPr>
            </w:pPr>
          </w:p>
        </w:tc>
      </w:tr>
      <w:tr w:rsidR="00B158CF" w:rsidRPr="00EB1838" w:rsidTr="00D17800">
        <w:trPr>
          <w:trHeight w:val="379"/>
          <w:jc w:val="center"/>
        </w:trPr>
        <w:tc>
          <w:tcPr>
            <w:tcW w:w="625"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7</w:t>
            </w:r>
          </w:p>
        </w:tc>
        <w:tc>
          <w:tcPr>
            <w:tcW w:w="12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50 ОП М3 50Н-2142</w:t>
            </w:r>
          </w:p>
        </w:tc>
        <w:tc>
          <w:tcPr>
            <w:tcW w:w="156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Подъезд к п. Садовый</w:t>
            </w:r>
          </w:p>
        </w:tc>
        <w:tc>
          <w:tcPr>
            <w:tcW w:w="992"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Н-2142</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0,000</w:t>
            </w:r>
          </w:p>
        </w:tc>
        <w:tc>
          <w:tcPr>
            <w:tcW w:w="993"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1,35</w:t>
            </w:r>
          </w:p>
        </w:tc>
        <w:tc>
          <w:tcPr>
            <w:tcW w:w="850"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1.35</w:t>
            </w:r>
          </w:p>
        </w:tc>
        <w:tc>
          <w:tcPr>
            <w:tcW w:w="776"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1,35</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567"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rPr>
            </w:pPr>
            <w:r w:rsidRPr="00EB1838">
              <w:rPr>
                <w:rFonts w:ascii="Times New Roman" w:hAnsi="Times New Roman"/>
              </w:rPr>
              <w:t>1,35</w:t>
            </w:r>
          </w:p>
        </w:tc>
        <w:tc>
          <w:tcPr>
            <w:tcW w:w="708" w:type="dxa"/>
            <w:noWrap/>
            <w:vAlign w:val="center"/>
          </w:tcPr>
          <w:p w:rsidR="00B158CF" w:rsidRPr="00EB1838" w:rsidRDefault="00B158CF" w:rsidP="00D17800">
            <w:pPr>
              <w:ind w:hanging="3"/>
              <w:rPr>
                <w:rFonts w:ascii="Times New Roman" w:hAnsi="Times New Roman"/>
              </w:rPr>
            </w:pPr>
          </w:p>
        </w:tc>
        <w:tc>
          <w:tcPr>
            <w:tcW w:w="851" w:type="dxa"/>
            <w:noWrap/>
            <w:vAlign w:val="center"/>
          </w:tcPr>
          <w:p w:rsidR="00B158CF" w:rsidRPr="00EB1838" w:rsidRDefault="00B158CF" w:rsidP="00D17800">
            <w:pPr>
              <w:ind w:hanging="3"/>
              <w:rPr>
                <w:rFonts w:ascii="Times New Roman" w:hAnsi="Times New Roman"/>
              </w:rPr>
            </w:pPr>
          </w:p>
        </w:tc>
        <w:tc>
          <w:tcPr>
            <w:tcW w:w="850" w:type="dxa"/>
            <w:noWrap/>
            <w:vAlign w:val="center"/>
          </w:tcPr>
          <w:p w:rsidR="00B158CF" w:rsidRPr="00EB1838" w:rsidRDefault="00B158CF" w:rsidP="00D17800">
            <w:pPr>
              <w:ind w:hanging="3"/>
              <w:rPr>
                <w:rFonts w:ascii="Times New Roman" w:hAnsi="Times New Roman"/>
              </w:rPr>
            </w:pPr>
          </w:p>
        </w:tc>
        <w:tc>
          <w:tcPr>
            <w:tcW w:w="709" w:type="dxa"/>
            <w:noWrap/>
            <w:vAlign w:val="center"/>
          </w:tcPr>
          <w:p w:rsidR="00B158CF" w:rsidRPr="00EB1838" w:rsidRDefault="00B158CF" w:rsidP="00D17800">
            <w:pPr>
              <w:ind w:hanging="3"/>
              <w:rPr>
                <w:rFonts w:ascii="Times New Roman" w:hAnsi="Times New Roman"/>
                <w:sz w:val="24"/>
                <w:szCs w:val="24"/>
              </w:rPr>
            </w:pPr>
          </w:p>
        </w:tc>
        <w:tc>
          <w:tcPr>
            <w:tcW w:w="567" w:type="dxa"/>
            <w:noWrap/>
            <w:vAlign w:val="center"/>
          </w:tcPr>
          <w:p w:rsidR="00B158CF" w:rsidRPr="00EB1838" w:rsidRDefault="00B158CF" w:rsidP="00D17800">
            <w:pPr>
              <w:ind w:hanging="3"/>
              <w:rPr>
                <w:rFonts w:ascii="Times New Roman" w:hAnsi="Times New Roman"/>
                <w:sz w:val="24"/>
                <w:szCs w:val="24"/>
              </w:rPr>
            </w:pPr>
          </w:p>
        </w:tc>
        <w:tc>
          <w:tcPr>
            <w:tcW w:w="709" w:type="dxa"/>
            <w:noWrap/>
            <w:vAlign w:val="center"/>
          </w:tcPr>
          <w:p w:rsidR="00B158CF" w:rsidRPr="00EB1838" w:rsidRDefault="00B158CF" w:rsidP="00D17800">
            <w:pPr>
              <w:ind w:hanging="3"/>
              <w:rPr>
                <w:rFonts w:ascii="Times New Roman" w:hAnsi="Times New Roman"/>
                <w:sz w:val="24"/>
                <w:szCs w:val="24"/>
              </w:rPr>
            </w:pPr>
            <w:r w:rsidRPr="00EB1838">
              <w:rPr>
                <w:rFonts w:ascii="Times New Roman" w:hAnsi="Times New Roman"/>
                <w:sz w:val="24"/>
                <w:szCs w:val="24"/>
              </w:rPr>
              <w:t>1,.35</w:t>
            </w:r>
          </w:p>
        </w:tc>
        <w:tc>
          <w:tcPr>
            <w:tcW w:w="500" w:type="dxa"/>
            <w:noWrap/>
            <w:vAlign w:val="center"/>
          </w:tcPr>
          <w:p w:rsidR="00B158CF" w:rsidRPr="00EB1838" w:rsidRDefault="00B158CF" w:rsidP="00D17800">
            <w:pPr>
              <w:ind w:hanging="3"/>
              <w:rPr>
                <w:rFonts w:ascii="Times New Roman" w:hAnsi="Times New Roman"/>
                <w:sz w:val="24"/>
                <w:szCs w:val="24"/>
              </w:rPr>
            </w:pPr>
          </w:p>
        </w:tc>
      </w:tr>
      <w:tr w:rsidR="00B158CF" w:rsidRPr="00EB1838" w:rsidTr="00D17800">
        <w:trPr>
          <w:trHeight w:val="379"/>
          <w:jc w:val="center"/>
        </w:trPr>
        <w:tc>
          <w:tcPr>
            <w:tcW w:w="625"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Итого</w:t>
            </w:r>
          </w:p>
        </w:tc>
        <w:tc>
          <w:tcPr>
            <w:tcW w:w="1276" w:type="dxa"/>
            <w:noWrap/>
            <w:vAlign w:val="center"/>
          </w:tcPr>
          <w:p w:rsidR="00B158CF" w:rsidRPr="00EB1838" w:rsidRDefault="00B158CF" w:rsidP="00D17800">
            <w:pPr>
              <w:ind w:hanging="3"/>
              <w:jc w:val="both"/>
              <w:rPr>
                <w:rFonts w:ascii="Times New Roman" w:hAnsi="Times New Roman"/>
              </w:rPr>
            </w:pPr>
          </w:p>
        </w:tc>
        <w:tc>
          <w:tcPr>
            <w:tcW w:w="1560" w:type="dxa"/>
            <w:noWrap/>
            <w:vAlign w:val="center"/>
          </w:tcPr>
          <w:p w:rsidR="00B158CF" w:rsidRPr="00EB1838" w:rsidRDefault="00B158CF" w:rsidP="00D17800">
            <w:pPr>
              <w:ind w:hanging="3"/>
              <w:jc w:val="both"/>
              <w:rPr>
                <w:rFonts w:ascii="Times New Roman" w:hAnsi="Times New Roman"/>
              </w:rPr>
            </w:pPr>
          </w:p>
        </w:tc>
        <w:tc>
          <w:tcPr>
            <w:tcW w:w="992"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29,564</w:t>
            </w:r>
          </w:p>
        </w:tc>
        <w:tc>
          <w:tcPr>
            <w:tcW w:w="850" w:type="dxa"/>
            <w:noWrap/>
            <w:vAlign w:val="center"/>
          </w:tcPr>
          <w:p w:rsidR="00B158CF" w:rsidRPr="00EB1838" w:rsidRDefault="00B158CF" w:rsidP="00D17800">
            <w:pPr>
              <w:ind w:hanging="3"/>
              <w:jc w:val="both"/>
              <w:rPr>
                <w:rFonts w:ascii="Times New Roman" w:hAnsi="Times New Roman"/>
              </w:rPr>
            </w:pPr>
            <w:r w:rsidRPr="00EB1838">
              <w:rPr>
                <w:rFonts w:ascii="Times New Roman" w:hAnsi="Times New Roman"/>
                <w:b/>
              </w:rPr>
              <w:t>29,564</w:t>
            </w:r>
          </w:p>
        </w:tc>
        <w:tc>
          <w:tcPr>
            <w:tcW w:w="993"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8,867</w:t>
            </w:r>
          </w:p>
        </w:tc>
        <w:tc>
          <w:tcPr>
            <w:tcW w:w="850"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19.347</w:t>
            </w:r>
          </w:p>
        </w:tc>
        <w:tc>
          <w:tcPr>
            <w:tcW w:w="776" w:type="dxa"/>
            <w:noWrap/>
            <w:vAlign w:val="center"/>
          </w:tcPr>
          <w:p w:rsidR="00B158CF" w:rsidRPr="00EB1838" w:rsidRDefault="00B158CF" w:rsidP="00D17800">
            <w:pPr>
              <w:ind w:hanging="3"/>
              <w:jc w:val="both"/>
              <w:rPr>
                <w:rFonts w:ascii="Times New Roman" w:hAnsi="Times New Roman"/>
              </w:rPr>
            </w:pPr>
          </w:p>
        </w:tc>
        <w:tc>
          <w:tcPr>
            <w:tcW w:w="708"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1,35</w:t>
            </w:r>
          </w:p>
        </w:tc>
        <w:tc>
          <w:tcPr>
            <w:tcW w:w="851" w:type="dxa"/>
            <w:noWrap/>
            <w:vAlign w:val="center"/>
          </w:tcPr>
          <w:p w:rsidR="00B158CF" w:rsidRPr="00EB1838" w:rsidRDefault="00B158CF" w:rsidP="00D17800">
            <w:pPr>
              <w:ind w:hanging="3"/>
              <w:jc w:val="both"/>
              <w:rPr>
                <w:rFonts w:ascii="Times New Roman" w:hAnsi="Times New Roman"/>
              </w:rPr>
            </w:pPr>
          </w:p>
        </w:tc>
        <w:tc>
          <w:tcPr>
            <w:tcW w:w="567" w:type="dxa"/>
            <w:noWrap/>
            <w:vAlign w:val="center"/>
          </w:tcPr>
          <w:p w:rsidR="00B158CF" w:rsidRPr="00EB1838" w:rsidRDefault="00B158CF" w:rsidP="00D17800">
            <w:pPr>
              <w:ind w:hanging="3"/>
              <w:jc w:val="both"/>
              <w:rPr>
                <w:rFonts w:ascii="Times New Roman" w:hAnsi="Times New Roman"/>
              </w:rPr>
            </w:pPr>
          </w:p>
        </w:tc>
        <w:tc>
          <w:tcPr>
            <w:tcW w:w="709" w:type="dxa"/>
            <w:noWrap/>
            <w:vAlign w:val="center"/>
          </w:tcPr>
          <w:p w:rsidR="00B158CF" w:rsidRPr="00EB1838" w:rsidRDefault="00B158CF" w:rsidP="00D17800">
            <w:pPr>
              <w:ind w:hanging="3"/>
              <w:jc w:val="both"/>
              <w:rPr>
                <w:rFonts w:ascii="Times New Roman" w:hAnsi="Times New Roman"/>
              </w:rPr>
            </w:pPr>
          </w:p>
        </w:tc>
        <w:tc>
          <w:tcPr>
            <w:tcW w:w="708"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5,558</w:t>
            </w:r>
          </w:p>
        </w:tc>
        <w:tc>
          <w:tcPr>
            <w:tcW w:w="851"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13,504</w:t>
            </w:r>
          </w:p>
        </w:tc>
        <w:tc>
          <w:tcPr>
            <w:tcW w:w="850" w:type="dxa"/>
            <w:noWrap/>
            <w:vAlign w:val="center"/>
          </w:tcPr>
          <w:p w:rsidR="00B158CF" w:rsidRPr="00EB1838" w:rsidRDefault="00B158CF" w:rsidP="00D17800">
            <w:pPr>
              <w:ind w:hanging="3"/>
              <w:jc w:val="both"/>
              <w:rPr>
                <w:rFonts w:ascii="Times New Roman" w:hAnsi="Times New Roman"/>
                <w:b/>
              </w:rPr>
            </w:pPr>
            <w:r w:rsidRPr="00EB1838">
              <w:rPr>
                <w:rFonts w:ascii="Times New Roman" w:hAnsi="Times New Roman"/>
                <w:b/>
              </w:rPr>
              <w:t>10,502</w:t>
            </w:r>
          </w:p>
        </w:tc>
        <w:tc>
          <w:tcPr>
            <w:tcW w:w="709" w:type="dxa"/>
            <w:noWrap/>
            <w:vAlign w:val="center"/>
          </w:tcPr>
          <w:p w:rsidR="00B158CF" w:rsidRPr="00EB1838" w:rsidRDefault="00B158CF" w:rsidP="00D17800">
            <w:pPr>
              <w:ind w:hanging="3"/>
              <w:jc w:val="both"/>
              <w:rPr>
                <w:rFonts w:ascii="Times New Roman" w:hAnsi="Times New Roman"/>
                <w:sz w:val="24"/>
                <w:szCs w:val="24"/>
              </w:rPr>
            </w:pPr>
          </w:p>
        </w:tc>
        <w:tc>
          <w:tcPr>
            <w:tcW w:w="567" w:type="dxa"/>
            <w:noWrap/>
          </w:tcPr>
          <w:p w:rsidR="00B158CF" w:rsidRPr="00EB1838" w:rsidRDefault="00B158CF" w:rsidP="00D17800">
            <w:pPr>
              <w:ind w:hanging="3"/>
              <w:rPr>
                <w:rFonts w:ascii="Times New Roman" w:hAnsi="Times New Roman"/>
                <w:sz w:val="24"/>
                <w:szCs w:val="24"/>
              </w:rPr>
            </w:pPr>
          </w:p>
        </w:tc>
        <w:tc>
          <w:tcPr>
            <w:tcW w:w="709" w:type="dxa"/>
            <w:noWrap/>
            <w:vAlign w:val="center"/>
          </w:tcPr>
          <w:p w:rsidR="00B158CF" w:rsidRPr="00EB1838" w:rsidRDefault="00B158CF" w:rsidP="00D17800">
            <w:pPr>
              <w:ind w:hanging="3"/>
              <w:rPr>
                <w:rFonts w:ascii="Times New Roman" w:hAnsi="Times New Roman"/>
                <w:sz w:val="24"/>
                <w:szCs w:val="24"/>
              </w:rPr>
            </w:pPr>
          </w:p>
        </w:tc>
        <w:tc>
          <w:tcPr>
            <w:tcW w:w="500" w:type="dxa"/>
            <w:noWrap/>
            <w:vAlign w:val="center"/>
          </w:tcPr>
          <w:p w:rsidR="00B158CF" w:rsidRPr="00EB1838" w:rsidRDefault="00B158CF" w:rsidP="00D17800">
            <w:pPr>
              <w:ind w:hanging="3"/>
              <w:rPr>
                <w:rFonts w:ascii="Times New Roman" w:hAnsi="Times New Roman"/>
                <w:sz w:val="24"/>
                <w:szCs w:val="24"/>
              </w:rPr>
            </w:pPr>
          </w:p>
        </w:tc>
      </w:tr>
    </w:tbl>
    <w:p w:rsidR="00B158CF" w:rsidRPr="00EB1838" w:rsidRDefault="00B158CF" w:rsidP="0012031E">
      <w:pPr>
        <w:ind w:firstLine="567"/>
        <w:jc w:val="both"/>
        <w:rPr>
          <w:rFonts w:ascii="Times New Roman" w:hAnsi="Times New Roman"/>
          <w:b/>
          <w:i/>
          <w:sz w:val="26"/>
          <w:szCs w:val="26"/>
        </w:rPr>
      </w:pPr>
    </w:p>
    <w:p w:rsidR="00B158CF" w:rsidRPr="00EB1838" w:rsidRDefault="00B158CF" w:rsidP="0012031E">
      <w:pPr>
        <w:ind w:firstLine="567"/>
        <w:jc w:val="both"/>
        <w:rPr>
          <w:rFonts w:ascii="Times New Roman" w:hAnsi="Times New Roman"/>
          <w:b/>
          <w:i/>
          <w:sz w:val="26"/>
          <w:szCs w:val="26"/>
        </w:rPr>
      </w:pPr>
    </w:p>
    <w:p w:rsidR="00B158CF" w:rsidRPr="00EB1838" w:rsidRDefault="00B158CF" w:rsidP="0012031E">
      <w:pPr>
        <w:ind w:firstLine="567"/>
        <w:jc w:val="right"/>
        <w:rPr>
          <w:rFonts w:ascii="Times New Roman" w:hAnsi="Times New Roman"/>
          <w:i/>
          <w:sz w:val="26"/>
          <w:szCs w:val="26"/>
        </w:rPr>
      </w:pPr>
    </w:p>
    <w:p w:rsidR="00B158CF" w:rsidRPr="00EB1838" w:rsidRDefault="00B158CF" w:rsidP="0012031E">
      <w:pPr>
        <w:ind w:firstLine="567"/>
        <w:jc w:val="right"/>
        <w:rPr>
          <w:rFonts w:ascii="Times New Roman" w:hAnsi="Times New Roman"/>
          <w:i/>
          <w:sz w:val="26"/>
          <w:szCs w:val="26"/>
        </w:rPr>
      </w:pPr>
      <w:r w:rsidRPr="00EB1838">
        <w:rPr>
          <w:rFonts w:ascii="Times New Roman" w:hAnsi="Times New Roman"/>
          <w:i/>
          <w:sz w:val="26"/>
          <w:szCs w:val="26"/>
        </w:rPr>
        <w:t>Продолжение таблицы №4.1-1</w:t>
      </w:r>
    </w:p>
    <w:p w:rsidR="00B158CF" w:rsidRPr="00EB1838" w:rsidRDefault="00B158CF" w:rsidP="0012031E">
      <w:pPr>
        <w:ind w:firstLine="567"/>
        <w:jc w:val="both"/>
        <w:rPr>
          <w:rFonts w:ascii="Times New Roman" w:hAnsi="Times New Roman"/>
          <w:b/>
          <w:i/>
          <w:sz w:val="26"/>
          <w:szCs w:val="26"/>
        </w:rPr>
      </w:pPr>
    </w:p>
    <w:tbl>
      <w:tblPr>
        <w:tblW w:w="14283" w:type="dxa"/>
        <w:jc w:val="center"/>
        <w:tblLayout w:type="fixed"/>
        <w:tblLook w:val="00A0"/>
      </w:tblPr>
      <w:tblGrid>
        <w:gridCol w:w="6990"/>
        <w:gridCol w:w="918"/>
        <w:gridCol w:w="889"/>
        <w:gridCol w:w="1095"/>
        <w:gridCol w:w="976"/>
        <w:gridCol w:w="1281"/>
        <w:gridCol w:w="900"/>
        <w:gridCol w:w="1234"/>
      </w:tblGrid>
      <w:tr w:rsidR="00B158CF" w:rsidRPr="00EB1838" w:rsidTr="00D17800">
        <w:trPr>
          <w:trHeight w:val="315"/>
          <w:jc w:val="center"/>
        </w:trPr>
        <w:tc>
          <w:tcPr>
            <w:tcW w:w="6990" w:type="dxa"/>
            <w:vMerge w:val="restart"/>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Наименование дорог</w:t>
            </w:r>
          </w:p>
        </w:tc>
        <w:tc>
          <w:tcPr>
            <w:tcW w:w="6059" w:type="dxa"/>
            <w:gridSpan w:val="6"/>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Трубы</w:t>
            </w:r>
          </w:p>
        </w:tc>
        <w:tc>
          <w:tcPr>
            <w:tcW w:w="1234" w:type="dxa"/>
            <w:vMerge w:val="restar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Железно-дорожные переезды, км</w:t>
            </w:r>
          </w:p>
        </w:tc>
      </w:tr>
      <w:tr w:rsidR="00B158CF" w:rsidRPr="00EB1838" w:rsidTr="00D17800">
        <w:trPr>
          <w:trHeight w:val="300"/>
          <w:jc w:val="center"/>
        </w:trPr>
        <w:tc>
          <w:tcPr>
            <w:tcW w:w="6990"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
                <w:bCs/>
                <w:sz w:val="26"/>
                <w:szCs w:val="26"/>
              </w:rPr>
            </w:pPr>
          </w:p>
        </w:tc>
        <w:tc>
          <w:tcPr>
            <w:tcW w:w="1807" w:type="dxa"/>
            <w:gridSpan w:val="2"/>
            <w:vMerge w:val="restart"/>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Всего</w:t>
            </w:r>
          </w:p>
        </w:tc>
        <w:tc>
          <w:tcPr>
            <w:tcW w:w="4252" w:type="dxa"/>
            <w:gridSpan w:val="4"/>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в том числе</w:t>
            </w:r>
          </w:p>
        </w:tc>
        <w:tc>
          <w:tcPr>
            <w:tcW w:w="1234"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Cs/>
                <w:sz w:val="26"/>
                <w:szCs w:val="26"/>
              </w:rPr>
            </w:pPr>
          </w:p>
        </w:tc>
      </w:tr>
      <w:tr w:rsidR="00B158CF" w:rsidRPr="00EB1838" w:rsidTr="00D17800">
        <w:trPr>
          <w:trHeight w:val="300"/>
          <w:jc w:val="center"/>
        </w:trPr>
        <w:tc>
          <w:tcPr>
            <w:tcW w:w="6990"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
                <w:bCs/>
                <w:sz w:val="26"/>
                <w:szCs w:val="26"/>
              </w:rPr>
            </w:pPr>
          </w:p>
        </w:tc>
        <w:tc>
          <w:tcPr>
            <w:tcW w:w="1807" w:type="dxa"/>
            <w:gridSpan w:val="2"/>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
                <w:bCs/>
                <w:szCs w:val="26"/>
              </w:rPr>
            </w:pPr>
          </w:p>
        </w:tc>
        <w:tc>
          <w:tcPr>
            <w:tcW w:w="2071" w:type="dxa"/>
            <w:gridSpan w:val="2"/>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Железобетонные</w:t>
            </w:r>
          </w:p>
        </w:tc>
        <w:tc>
          <w:tcPr>
            <w:tcW w:w="2181" w:type="dxa"/>
            <w:gridSpan w:val="2"/>
            <w:tcBorders>
              <w:top w:val="single" w:sz="4" w:space="0" w:color="auto"/>
              <w:left w:val="single" w:sz="4" w:space="0" w:color="auto"/>
              <w:bottom w:val="single" w:sz="4" w:space="0" w:color="auto"/>
              <w:right w:val="single" w:sz="4" w:space="0" w:color="auto"/>
            </w:tcBorders>
            <w:noWrap/>
          </w:tcPr>
          <w:p w:rsidR="00B158CF" w:rsidRPr="00EB1838" w:rsidRDefault="00B158CF" w:rsidP="00D17800">
            <w:pPr>
              <w:jc w:val="both"/>
              <w:rPr>
                <w:rFonts w:ascii="Times New Roman" w:hAnsi="Times New Roman"/>
                <w:b/>
                <w:bCs/>
                <w:szCs w:val="26"/>
              </w:rPr>
            </w:pPr>
            <w:r w:rsidRPr="00EB1838">
              <w:rPr>
                <w:rFonts w:ascii="Times New Roman" w:hAnsi="Times New Roman"/>
                <w:b/>
                <w:bCs/>
                <w:szCs w:val="26"/>
              </w:rPr>
              <w:t>Металлические</w:t>
            </w:r>
          </w:p>
        </w:tc>
        <w:tc>
          <w:tcPr>
            <w:tcW w:w="1234"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Cs/>
                <w:sz w:val="26"/>
                <w:szCs w:val="26"/>
              </w:rPr>
            </w:pPr>
          </w:p>
        </w:tc>
      </w:tr>
      <w:tr w:rsidR="00B158CF" w:rsidRPr="00EB1838" w:rsidTr="00D17800">
        <w:trPr>
          <w:trHeight w:val="300"/>
          <w:jc w:val="center"/>
        </w:trPr>
        <w:tc>
          <w:tcPr>
            <w:tcW w:w="6990"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
                <w:bCs/>
                <w:sz w:val="26"/>
                <w:szCs w:val="26"/>
              </w:rPr>
            </w:pPr>
          </w:p>
        </w:tc>
        <w:tc>
          <w:tcPr>
            <w:tcW w:w="918"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шт</w:t>
            </w:r>
          </w:p>
        </w:tc>
        <w:tc>
          <w:tcPr>
            <w:tcW w:w="889"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п.м.</w:t>
            </w:r>
          </w:p>
        </w:tc>
        <w:tc>
          <w:tcPr>
            <w:tcW w:w="1095"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шт</w:t>
            </w:r>
          </w:p>
        </w:tc>
        <w:tc>
          <w:tcPr>
            <w:tcW w:w="976"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п.м.</w:t>
            </w:r>
          </w:p>
        </w:tc>
        <w:tc>
          <w:tcPr>
            <w:tcW w:w="1281"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шт</w:t>
            </w:r>
          </w:p>
        </w:tc>
        <w:tc>
          <w:tcPr>
            <w:tcW w:w="900"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
                <w:bCs/>
                <w:sz w:val="26"/>
                <w:szCs w:val="26"/>
              </w:rPr>
            </w:pPr>
            <w:r w:rsidRPr="00EB1838">
              <w:rPr>
                <w:rFonts w:ascii="Times New Roman" w:hAnsi="Times New Roman"/>
                <w:b/>
                <w:bCs/>
                <w:sz w:val="26"/>
                <w:szCs w:val="26"/>
              </w:rPr>
              <w:t>п.м.</w:t>
            </w:r>
          </w:p>
        </w:tc>
        <w:tc>
          <w:tcPr>
            <w:tcW w:w="1234" w:type="dxa"/>
            <w:vMerge/>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jc w:val="both"/>
              <w:rPr>
                <w:rFonts w:ascii="Times New Roman" w:hAnsi="Times New Roman"/>
                <w:bCs/>
                <w:sz w:val="26"/>
                <w:szCs w:val="26"/>
              </w:rPr>
            </w:pPr>
          </w:p>
        </w:tc>
      </w:tr>
      <w:tr w:rsidR="00B158CF" w:rsidRPr="00EB1838" w:rsidTr="00D17800">
        <w:trPr>
          <w:trHeight w:val="345"/>
          <w:jc w:val="center"/>
        </w:trPr>
        <w:tc>
          <w:tcPr>
            <w:tcW w:w="6990"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20</w:t>
            </w:r>
          </w:p>
        </w:tc>
        <w:tc>
          <w:tcPr>
            <w:tcW w:w="918"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21</w:t>
            </w:r>
          </w:p>
        </w:tc>
        <w:tc>
          <w:tcPr>
            <w:tcW w:w="889"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22</w:t>
            </w:r>
          </w:p>
        </w:tc>
        <w:tc>
          <w:tcPr>
            <w:tcW w:w="1095"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23</w:t>
            </w:r>
          </w:p>
        </w:tc>
        <w:tc>
          <w:tcPr>
            <w:tcW w:w="976"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24</w:t>
            </w:r>
          </w:p>
        </w:tc>
        <w:tc>
          <w:tcPr>
            <w:tcW w:w="1281"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25</w:t>
            </w:r>
          </w:p>
        </w:tc>
        <w:tc>
          <w:tcPr>
            <w:tcW w:w="900"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26</w:t>
            </w:r>
          </w:p>
        </w:tc>
        <w:tc>
          <w:tcPr>
            <w:tcW w:w="1234"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27</w:t>
            </w:r>
          </w:p>
        </w:tc>
      </w:tr>
      <w:tr w:rsidR="00B158CF" w:rsidRPr="00EB1838" w:rsidTr="00D17800">
        <w:trPr>
          <w:trHeight w:val="345"/>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Новосибирск - Садовый</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r>
      <w:tr w:rsidR="00B158CF" w:rsidRPr="00EB1838" w:rsidTr="00D17800">
        <w:trPr>
          <w:trHeight w:val="379"/>
          <w:jc w:val="center"/>
        </w:trPr>
        <w:tc>
          <w:tcPr>
            <w:tcW w:w="6990"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Cs/>
                <w:sz w:val="24"/>
                <w:szCs w:val="24"/>
              </w:rPr>
            </w:pPr>
            <w:r w:rsidRPr="00EB1838">
              <w:rPr>
                <w:rFonts w:ascii="Times New Roman" w:hAnsi="Times New Roman"/>
                <w:bCs/>
                <w:sz w:val="24"/>
                <w:szCs w:val="24"/>
              </w:rPr>
              <w:t>25 км ф/д «М-53» - Ленинский</w:t>
            </w:r>
          </w:p>
        </w:tc>
        <w:tc>
          <w:tcPr>
            <w:tcW w:w="918"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Cs/>
                <w:sz w:val="24"/>
                <w:szCs w:val="24"/>
              </w:rPr>
            </w:pPr>
            <w:r w:rsidRPr="00EB1838">
              <w:rPr>
                <w:rFonts w:ascii="Times New Roman" w:hAnsi="Times New Roman"/>
                <w:bCs/>
                <w:sz w:val="24"/>
                <w:szCs w:val="24"/>
              </w:rPr>
              <w:t>2</w:t>
            </w:r>
          </w:p>
        </w:tc>
        <w:tc>
          <w:tcPr>
            <w:tcW w:w="889"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bCs/>
                <w:sz w:val="24"/>
                <w:szCs w:val="24"/>
              </w:rPr>
            </w:pPr>
            <w:r w:rsidRPr="00EB1838">
              <w:rPr>
                <w:rFonts w:ascii="Times New Roman" w:hAnsi="Times New Roman"/>
                <w:bCs/>
                <w:sz w:val="24"/>
                <w:szCs w:val="24"/>
              </w:rPr>
              <w:t>76,40</w:t>
            </w:r>
          </w:p>
        </w:tc>
        <w:tc>
          <w:tcPr>
            <w:tcW w:w="1095"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w:t>
            </w:r>
          </w:p>
        </w:tc>
        <w:tc>
          <w:tcPr>
            <w:tcW w:w="976"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15,0</w:t>
            </w:r>
          </w:p>
        </w:tc>
        <w:tc>
          <w:tcPr>
            <w:tcW w:w="1281"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61,40</w:t>
            </w:r>
          </w:p>
        </w:tc>
        <w:tc>
          <w:tcPr>
            <w:tcW w:w="1234" w:type="dxa"/>
            <w:tcBorders>
              <w:top w:val="single" w:sz="4" w:space="0" w:color="auto"/>
              <w:left w:val="single" w:sz="4" w:space="0" w:color="auto"/>
              <w:bottom w:val="single" w:sz="4" w:space="0" w:color="auto"/>
              <w:right w:val="single" w:sz="4" w:space="0" w:color="auto"/>
            </w:tcBorders>
            <w:noWrap/>
            <w:vAlign w:val="center"/>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379"/>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bCs/>
                <w:sz w:val="24"/>
                <w:szCs w:val="24"/>
              </w:rPr>
              <w:t>21 км ф/д «М-53» - Витаминка</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w:t>
            </w: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45,90</w:t>
            </w: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w:t>
            </w: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45,90</w:t>
            </w: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372"/>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Новосибирск – Красный Яр</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379"/>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bCs/>
                <w:sz w:val="24"/>
                <w:szCs w:val="24"/>
              </w:rPr>
              <w:t>24 км ф/д «М-53» - Локти (в гр района)</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w:t>
            </w: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123,52</w:t>
            </w: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w:t>
            </w: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45,42</w:t>
            </w: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w:t>
            </w: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78,10</w:t>
            </w: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379"/>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Новосибирск – Сокур </w:t>
            </w:r>
            <w:r w:rsidRPr="00EB1838">
              <w:rPr>
                <w:rFonts w:ascii="Times New Roman" w:hAnsi="Times New Roman"/>
                <w:bCs/>
                <w:sz w:val="24"/>
                <w:szCs w:val="24"/>
              </w:rPr>
              <w:t>(в гр района)</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w:t>
            </w: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101,76</w:t>
            </w: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w:t>
            </w: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101,76</w:t>
            </w: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379"/>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Подъезд к п. Садовый</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21</w:t>
            </w: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273,32</w:t>
            </w: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w:t>
            </w: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18,17</w:t>
            </w: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20</w:t>
            </w: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255,15</w:t>
            </w: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color w:val="FF0000"/>
                <w:sz w:val="24"/>
                <w:szCs w:val="24"/>
              </w:rPr>
            </w:pPr>
          </w:p>
        </w:tc>
      </w:tr>
      <w:tr w:rsidR="00B158CF" w:rsidRPr="00EB1838" w:rsidTr="00D17800">
        <w:trPr>
          <w:trHeight w:val="275"/>
          <w:jc w:val="center"/>
        </w:trPr>
        <w:tc>
          <w:tcPr>
            <w:tcW w:w="699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sz w:val="24"/>
                <w:szCs w:val="24"/>
              </w:rPr>
            </w:pPr>
            <w:r w:rsidRPr="00EB1838">
              <w:rPr>
                <w:rFonts w:ascii="Times New Roman" w:hAnsi="Times New Roman"/>
                <w:b/>
                <w:bCs/>
                <w:sz w:val="24"/>
                <w:szCs w:val="24"/>
              </w:rPr>
              <w:t>Итого автомобильных дорог межмуниципального значения:</w:t>
            </w:r>
          </w:p>
        </w:tc>
        <w:tc>
          <w:tcPr>
            <w:tcW w:w="918"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38</w:t>
            </w:r>
          </w:p>
        </w:tc>
        <w:tc>
          <w:tcPr>
            <w:tcW w:w="889"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620,90</w:t>
            </w:r>
          </w:p>
        </w:tc>
        <w:tc>
          <w:tcPr>
            <w:tcW w:w="1095"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12</w:t>
            </w:r>
          </w:p>
        </w:tc>
        <w:tc>
          <w:tcPr>
            <w:tcW w:w="976"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226,25</w:t>
            </w:r>
          </w:p>
        </w:tc>
        <w:tc>
          <w:tcPr>
            <w:tcW w:w="1281"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26</w:t>
            </w:r>
          </w:p>
        </w:tc>
        <w:tc>
          <w:tcPr>
            <w:tcW w:w="900"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394,65</w:t>
            </w:r>
          </w:p>
        </w:tc>
        <w:tc>
          <w:tcPr>
            <w:tcW w:w="1234" w:type="dxa"/>
            <w:tcBorders>
              <w:top w:val="single" w:sz="4" w:space="0" w:color="auto"/>
              <w:left w:val="single" w:sz="4" w:space="0" w:color="auto"/>
              <w:bottom w:val="single" w:sz="4" w:space="0" w:color="auto"/>
              <w:right w:val="single" w:sz="4" w:space="0" w:color="auto"/>
            </w:tcBorders>
            <w:noWrap/>
            <w:vAlign w:val="bottom"/>
          </w:tcPr>
          <w:p w:rsidR="00B158CF" w:rsidRPr="00EB1838" w:rsidRDefault="00B158CF" w:rsidP="00D17800">
            <w:pPr>
              <w:jc w:val="both"/>
              <w:rPr>
                <w:rFonts w:ascii="Times New Roman" w:hAnsi="Times New Roman"/>
                <w:b/>
                <w:color w:val="FF0000"/>
                <w:sz w:val="24"/>
                <w:szCs w:val="24"/>
              </w:rPr>
            </w:pPr>
            <w:r w:rsidRPr="00EB1838">
              <w:rPr>
                <w:rFonts w:ascii="Times New Roman" w:hAnsi="Times New Roman"/>
                <w:b/>
                <w:sz w:val="24"/>
                <w:szCs w:val="24"/>
              </w:rPr>
              <w:t>12</w:t>
            </w:r>
          </w:p>
        </w:tc>
      </w:tr>
    </w:tbl>
    <w:p w:rsidR="00B158CF" w:rsidRPr="00EB1838" w:rsidRDefault="00B158CF" w:rsidP="0012031E">
      <w:pPr>
        <w:tabs>
          <w:tab w:val="left" w:pos="8996"/>
        </w:tabs>
        <w:ind w:firstLine="567"/>
        <w:jc w:val="both"/>
        <w:rPr>
          <w:rFonts w:ascii="Times New Roman" w:hAnsi="Times New Roman"/>
          <w:i/>
          <w:sz w:val="24"/>
          <w:szCs w:val="24"/>
        </w:rPr>
      </w:pPr>
      <w:r w:rsidRPr="00EB1838">
        <w:rPr>
          <w:rFonts w:ascii="Times New Roman" w:hAnsi="Times New Roman"/>
          <w:i/>
          <w:sz w:val="24"/>
          <w:szCs w:val="24"/>
        </w:rPr>
        <w:t xml:space="preserve"> </w:t>
      </w:r>
    </w:p>
    <w:p w:rsidR="00B158CF" w:rsidRPr="00EB1838" w:rsidRDefault="00B158CF" w:rsidP="0012031E">
      <w:pPr>
        <w:pStyle w:val="ListParagraph"/>
        <w:ind w:left="0" w:firstLine="567"/>
        <w:jc w:val="both"/>
        <w:rPr>
          <w:i/>
          <w:color w:val="FF0000"/>
          <w:sz w:val="28"/>
          <w:szCs w:val="28"/>
        </w:rPr>
        <w:sectPr w:rsidR="00B158CF" w:rsidRPr="00EB1838" w:rsidSect="0026510A">
          <w:headerReference w:type="default" r:id="rId9"/>
          <w:type w:val="nextColumn"/>
          <w:pgSz w:w="16820" w:h="11900" w:orient="landscape"/>
          <w:pgMar w:top="851" w:right="851" w:bottom="851" w:left="1701" w:header="720" w:footer="720" w:gutter="0"/>
          <w:cols w:space="720"/>
          <w:docGrid w:linePitch="360"/>
        </w:sectPr>
      </w:pP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Общая протяжённость дорожной сети (дорог местного значения) составляет 48,38 км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Все населённые пункты муниципального образования находятся в зоне 1 часовой транспортной доступности от г. Новосибирска.</w:t>
      </w:r>
    </w:p>
    <w:p w:rsidR="00B158CF" w:rsidRPr="00EB1838" w:rsidRDefault="00B158CF" w:rsidP="0012031E">
      <w:pPr>
        <w:ind w:firstLine="709"/>
        <w:jc w:val="both"/>
        <w:rPr>
          <w:rFonts w:ascii="Times New Roman" w:hAnsi="Times New Roman"/>
          <w:sz w:val="24"/>
          <w:szCs w:val="24"/>
        </w:rPr>
      </w:pPr>
    </w:p>
    <w:p w:rsidR="00B158CF" w:rsidRPr="00EB1838" w:rsidRDefault="00B158CF" w:rsidP="0012031E">
      <w:pPr>
        <w:ind w:firstLine="709"/>
        <w:jc w:val="right"/>
        <w:rPr>
          <w:rFonts w:ascii="Times New Roman" w:hAnsi="Times New Roman"/>
          <w:i/>
          <w:sz w:val="24"/>
          <w:szCs w:val="24"/>
        </w:rPr>
      </w:pPr>
      <w:r w:rsidRPr="00EB1838">
        <w:rPr>
          <w:rFonts w:ascii="Times New Roman" w:hAnsi="Times New Roman"/>
          <w:i/>
          <w:sz w:val="24"/>
          <w:szCs w:val="24"/>
        </w:rPr>
        <w:t>Таблица №4.1-2</w:t>
      </w:r>
    </w:p>
    <w:p w:rsidR="00B158CF" w:rsidRPr="00EB1838" w:rsidRDefault="00B158CF" w:rsidP="0012031E">
      <w:pPr>
        <w:ind w:firstLine="709"/>
        <w:jc w:val="center"/>
        <w:rPr>
          <w:rFonts w:ascii="Times New Roman" w:hAnsi="Times New Roman"/>
          <w:sz w:val="24"/>
          <w:szCs w:val="24"/>
        </w:rPr>
      </w:pPr>
      <w:r w:rsidRPr="00EB1838">
        <w:rPr>
          <w:rFonts w:ascii="Times New Roman" w:hAnsi="Times New Roman"/>
          <w:sz w:val="24"/>
          <w:szCs w:val="24"/>
        </w:rPr>
        <w:t>Характеристика автомобильных дорог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4"/>
        <w:gridCol w:w="4820"/>
        <w:gridCol w:w="3402"/>
      </w:tblGrid>
      <w:tr w:rsidR="00B158CF" w:rsidRPr="00EB1838" w:rsidTr="00D17800">
        <w:trPr>
          <w:trHeight w:val="537"/>
        </w:trPr>
        <w:tc>
          <w:tcPr>
            <w:tcW w:w="1134" w:type="dxa"/>
            <w:vMerge w:val="restart"/>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п/п</w:t>
            </w:r>
          </w:p>
        </w:tc>
        <w:tc>
          <w:tcPr>
            <w:tcW w:w="4820" w:type="dxa"/>
            <w:vMerge w:val="restart"/>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Наименование улиц</w:t>
            </w:r>
          </w:p>
        </w:tc>
        <w:tc>
          <w:tcPr>
            <w:tcW w:w="3402" w:type="dxa"/>
            <w:vMerge w:val="restart"/>
            <w:tcBorders>
              <w:right w:val="single" w:sz="4" w:space="0" w:color="auto"/>
            </w:tcBorders>
            <w:vAlign w:val="center"/>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Общая протяженность</w:t>
            </w:r>
          </w:p>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км</w:t>
            </w:r>
          </w:p>
        </w:tc>
      </w:tr>
      <w:tr w:rsidR="00B158CF" w:rsidRPr="00EB1838" w:rsidTr="00D17800">
        <w:trPr>
          <w:trHeight w:val="537"/>
        </w:trPr>
        <w:tc>
          <w:tcPr>
            <w:tcW w:w="1134" w:type="dxa"/>
            <w:vMerge/>
            <w:vAlign w:val="center"/>
          </w:tcPr>
          <w:p w:rsidR="00B158CF" w:rsidRPr="00EB1838" w:rsidRDefault="00B158CF" w:rsidP="00D17800">
            <w:pPr>
              <w:jc w:val="both"/>
              <w:rPr>
                <w:rFonts w:ascii="Times New Roman" w:hAnsi="Times New Roman"/>
                <w:sz w:val="24"/>
                <w:szCs w:val="24"/>
              </w:rPr>
            </w:pPr>
          </w:p>
        </w:tc>
        <w:tc>
          <w:tcPr>
            <w:tcW w:w="4820" w:type="dxa"/>
            <w:vMerge/>
            <w:vAlign w:val="center"/>
          </w:tcPr>
          <w:p w:rsidR="00B158CF" w:rsidRPr="00EB1838" w:rsidRDefault="00B158CF" w:rsidP="00D17800">
            <w:pPr>
              <w:jc w:val="both"/>
              <w:rPr>
                <w:rFonts w:ascii="Times New Roman" w:hAnsi="Times New Roman"/>
                <w:sz w:val="24"/>
                <w:szCs w:val="24"/>
              </w:rPr>
            </w:pPr>
          </w:p>
        </w:tc>
        <w:tc>
          <w:tcPr>
            <w:tcW w:w="3402" w:type="dxa"/>
            <w:vMerge/>
            <w:tcBorders>
              <w:right w:val="single" w:sz="4" w:space="0" w:color="auto"/>
            </w:tcBorders>
            <w:vAlign w:val="center"/>
          </w:tcPr>
          <w:p w:rsidR="00B158CF" w:rsidRPr="00EB1838" w:rsidRDefault="00B158CF" w:rsidP="00D17800">
            <w:pPr>
              <w:jc w:val="both"/>
              <w:rPr>
                <w:rFonts w:ascii="Times New Roman" w:hAnsi="Times New Roman"/>
                <w:sz w:val="24"/>
                <w:szCs w:val="24"/>
              </w:rPr>
            </w:pPr>
          </w:p>
        </w:tc>
      </w:tr>
      <w:tr w:rsidR="00B158CF" w:rsidRPr="00EB1838" w:rsidTr="00D17800">
        <w:trPr>
          <w:trHeight w:val="315"/>
        </w:trPr>
        <w:tc>
          <w:tcPr>
            <w:tcW w:w="1134" w:type="dxa"/>
            <w:tcBorders>
              <w:bottom w:val="single" w:sz="4" w:space="0" w:color="auto"/>
            </w:tcBorders>
          </w:tcPr>
          <w:p w:rsidR="00B158CF" w:rsidRPr="00EB1838" w:rsidRDefault="00B158CF" w:rsidP="00D17800">
            <w:pPr>
              <w:jc w:val="both"/>
              <w:rPr>
                <w:rFonts w:ascii="Times New Roman" w:hAnsi="Times New Roman"/>
                <w:sz w:val="24"/>
                <w:szCs w:val="24"/>
              </w:rPr>
            </w:pPr>
          </w:p>
        </w:tc>
        <w:tc>
          <w:tcPr>
            <w:tcW w:w="4820" w:type="dxa"/>
            <w:tcBorders>
              <w:bottom w:val="single" w:sz="4" w:space="0" w:color="auto"/>
            </w:tcBorders>
          </w:tcPr>
          <w:p w:rsidR="00B158CF" w:rsidRPr="00EB1838" w:rsidRDefault="00B158CF" w:rsidP="00D17800">
            <w:pPr>
              <w:jc w:val="both"/>
              <w:rPr>
                <w:rFonts w:ascii="Times New Roman" w:hAnsi="Times New Roman"/>
                <w:sz w:val="24"/>
                <w:szCs w:val="24"/>
              </w:rPr>
            </w:pPr>
          </w:p>
        </w:tc>
        <w:tc>
          <w:tcPr>
            <w:tcW w:w="3402" w:type="dxa"/>
            <w:tcBorders>
              <w:bottom w:val="single" w:sz="4" w:space="0" w:color="auto"/>
              <w:right w:val="single" w:sz="4" w:space="0" w:color="auto"/>
            </w:tcBorders>
          </w:tcPr>
          <w:p w:rsidR="00B158CF" w:rsidRPr="00EB1838" w:rsidRDefault="00B158CF" w:rsidP="00D17800">
            <w:pPr>
              <w:jc w:val="both"/>
              <w:rPr>
                <w:rFonts w:ascii="Times New Roman" w:hAnsi="Times New Roman"/>
                <w:sz w:val="24"/>
                <w:szCs w:val="24"/>
              </w:rPr>
            </w:pPr>
          </w:p>
        </w:tc>
      </w:tr>
      <w:tr w:rsidR="00B158CF" w:rsidRPr="00EB1838" w:rsidTr="00D17800">
        <w:trPr>
          <w:trHeight w:val="210"/>
        </w:trPr>
        <w:tc>
          <w:tcPr>
            <w:tcW w:w="1134" w:type="dxa"/>
            <w:tcBorders>
              <w:top w:val="single" w:sz="4" w:space="0" w:color="auto"/>
            </w:tcBorders>
          </w:tcPr>
          <w:p w:rsidR="00B158CF" w:rsidRPr="00EB1838" w:rsidRDefault="00B158CF" w:rsidP="00D17800">
            <w:pPr>
              <w:jc w:val="both"/>
              <w:rPr>
                <w:rFonts w:ascii="Times New Roman" w:hAnsi="Times New Roman"/>
                <w:sz w:val="24"/>
                <w:szCs w:val="24"/>
              </w:rPr>
            </w:pPr>
          </w:p>
        </w:tc>
        <w:tc>
          <w:tcPr>
            <w:tcW w:w="8222" w:type="dxa"/>
            <w:gridSpan w:val="2"/>
            <w:tcBorders>
              <w:top w:val="single" w:sz="4" w:space="0" w:color="auto"/>
              <w:right w:val="single" w:sz="4" w:space="0" w:color="auto"/>
            </w:tcBorders>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с. Новокаменка  (всего 3,6 км)</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Лесная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0,750</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Родниковая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w:t>
            </w:r>
          </w:p>
        </w:tc>
      </w:tr>
      <w:tr w:rsidR="00B158CF" w:rsidRPr="00EB1838" w:rsidTr="00D17800">
        <w:trPr>
          <w:trHeight w:val="339"/>
        </w:trPr>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Российская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Российский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Калужская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8222" w:type="dxa"/>
            <w:gridSpan w:val="2"/>
            <w:tcBorders>
              <w:right w:val="single" w:sz="4" w:space="0" w:color="auto"/>
            </w:tcBorders>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п. Садовый (всего 13 км)</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Садовый-Качимовка</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Лазурная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Короткая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Магистральная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Магистральный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Мичурина</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Новая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0,65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Пасечная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Производственная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Садовая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1,3</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Северная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Совхозная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Центральная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0,56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Школьная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Юбилейная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0,67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Южная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b/>
                <w:sz w:val="24"/>
                <w:szCs w:val="24"/>
              </w:rPr>
              <w:t>Ст. Иня-Восточная (всего 5,1 км)</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Заводская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Логовая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Логовой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Переездная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1,14</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Степная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Центральная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1,04</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b/>
                <w:sz w:val="24"/>
                <w:szCs w:val="24"/>
              </w:rPr>
              <w:t>ст. Мочище (всего 19,22 км)</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Береговая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Березовая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ул. Взлетная </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Геологическая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0,55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Дачная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Жемчужная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Заречная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 xml:space="preserve">ул. Кленовая </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Короткая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Космонавтов</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36</w:t>
            </w:r>
          </w:p>
        </w:tc>
        <w:tc>
          <w:tcPr>
            <w:tcW w:w="4820" w:type="dxa"/>
          </w:tcPr>
          <w:p w:rsidR="00B158CF" w:rsidRPr="00EB1838" w:rsidRDefault="00B158CF" w:rsidP="00D17800">
            <w:pPr>
              <w:tabs>
                <w:tab w:val="center" w:pos="952"/>
              </w:tabs>
              <w:jc w:val="both"/>
              <w:rPr>
                <w:rFonts w:ascii="Times New Roman" w:hAnsi="Times New Roman"/>
                <w:sz w:val="24"/>
                <w:szCs w:val="24"/>
              </w:rPr>
            </w:pPr>
            <w:r w:rsidRPr="00EB1838">
              <w:rPr>
                <w:rFonts w:ascii="Times New Roman" w:hAnsi="Times New Roman"/>
                <w:sz w:val="24"/>
                <w:szCs w:val="24"/>
              </w:rPr>
              <w:t>ул. Лазурная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Лесная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Дорога от улицы Линейной до улицы Школьной</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0,24</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39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Линейный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Майская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Мирная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Молодежная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Народная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Озерная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переулок Чкалова</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Покрышкина</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Полевая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Путейский тупик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Садовая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Садовый переулок 1</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0,59</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Садовый переулок 2</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Садовый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0,305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Светлая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0,215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Сиреневая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Советская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Солнечная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Спортивная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0,36</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Тенистая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59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Трудовая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0,55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Учительская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Цветочная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0,72</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Цветочный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0,07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Чкалова</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Школьная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1,29</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Школьный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Южная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0,15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b/>
                <w:sz w:val="24"/>
                <w:szCs w:val="24"/>
              </w:rPr>
              <w:t>п. Витаминка (всего 1,85 км)</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67</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Березовая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68</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Молодежная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69</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Новая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70</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Озерная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0,4</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71</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Центральная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0,85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b/>
                <w:sz w:val="24"/>
                <w:szCs w:val="24"/>
              </w:rPr>
              <w:t>п. Ленинский (всего 5,61 км)</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72</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Гаражная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73</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Зеленая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1,71</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74</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Новый переулок</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0,3</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75</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Приозерная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0,75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76</w:t>
            </w:r>
          </w:p>
        </w:tc>
        <w:tc>
          <w:tcPr>
            <w:tcW w:w="4820" w:type="dxa"/>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ул. Центральная</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2,5</w:t>
            </w:r>
          </w:p>
        </w:tc>
      </w:tr>
      <w:tr w:rsidR="00B158CF" w:rsidRPr="00EB1838" w:rsidTr="00D17800">
        <w:tc>
          <w:tcPr>
            <w:tcW w:w="1134" w:type="dxa"/>
          </w:tcPr>
          <w:p w:rsidR="00B158CF" w:rsidRPr="00EB1838" w:rsidRDefault="00B158CF" w:rsidP="00D17800">
            <w:pPr>
              <w:jc w:val="both"/>
              <w:rPr>
                <w:rFonts w:ascii="Times New Roman" w:hAnsi="Times New Roman"/>
                <w:sz w:val="24"/>
                <w:szCs w:val="24"/>
              </w:rPr>
            </w:pPr>
          </w:p>
        </w:tc>
        <w:tc>
          <w:tcPr>
            <w:tcW w:w="4820" w:type="dxa"/>
          </w:tcPr>
          <w:p w:rsidR="00B158CF" w:rsidRPr="00EB1838" w:rsidRDefault="00B158CF" w:rsidP="00D17800">
            <w:pPr>
              <w:jc w:val="both"/>
              <w:rPr>
                <w:rFonts w:ascii="Times New Roman" w:hAnsi="Times New Roman"/>
                <w:b/>
                <w:sz w:val="24"/>
                <w:szCs w:val="24"/>
              </w:rPr>
            </w:pPr>
            <w:r w:rsidRPr="00EB1838">
              <w:rPr>
                <w:rFonts w:ascii="Times New Roman" w:hAnsi="Times New Roman"/>
                <w:b/>
                <w:sz w:val="24"/>
                <w:szCs w:val="24"/>
              </w:rPr>
              <w:t>ИТОГО</w:t>
            </w:r>
          </w:p>
        </w:tc>
        <w:tc>
          <w:tcPr>
            <w:tcW w:w="3402" w:type="dxa"/>
            <w:tcBorders>
              <w:right w:val="single" w:sz="4" w:space="0" w:color="auto"/>
            </w:tcBorders>
          </w:tcPr>
          <w:p w:rsidR="00B158CF" w:rsidRPr="00EB1838" w:rsidRDefault="00B158CF" w:rsidP="00D17800">
            <w:pPr>
              <w:jc w:val="both"/>
              <w:rPr>
                <w:rFonts w:ascii="Times New Roman" w:hAnsi="Times New Roman"/>
                <w:sz w:val="24"/>
                <w:szCs w:val="24"/>
              </w:rPr>
            </w:pPr>
            <w:r w:rsidRPr="00EB1838">
              <w:rPr>
                <w:rFonts w:ascii="Times New Roman" w:hAnsi="Times New Roman"/>
                <w:sz w:val="24"/>
                <w:szCs w:val="24"/>
              </w:rPr>
              <w:t>48,38</w:t>
            </w:r>
          </w:p>
        </w:tc>
      </w:tr>
    </w:tbl>
    <w:p w:rsidR="00B158CF" w:rsidRPr="00EB1838" w:rsidRDefault="00B158CF" w:rsidP="0012031E">
      <w:pPr>
        <w:ind w:firstLine="709"/>
        <w:contextualSpacing/>
        <w:jc w:val="both"/>
        <w:rPr>
          <w:rFonts w:ascii="Times New Roman" w:hAnsi="Times New Roman"/>
          <w:sz w:val="24"/>
          <w:szCs w:val="24"/>
        </w:rPr>
      </w:pPr>
    </w:p>
    <w:p w:rsidR="00B158CF" w:rsidRPr="00EB1838" w:rsidRDefault="00B158CF" w:rsidP="0012031E">
      <w:pPr>
        <w:ind w:firstLine="709"/>
        <w:contextualSpacing/>
        <w:jc w:val="both"/>
        <w:rPr>
          <w:rFonts w:ascii="Times New Roman" w:hAnsi="Times New Roman"/>
          <w:sz w:val="24"/>
          <w:szCs w:val="24"/>
        </w:rPr>
      </w:pPr>
    </w:p>
    <w:p w:rsidR="00B158CF" w:rsidRPr="00EB1838" w:rsidRDefault="00B158CF" w:rsidP="0012031E">
      <w:pPr>
        <w:ind w:firstLine="709"/>
        <w:contextualSpacing/>
        <w:jc w:val="both"/>
        <w:rPr>
          <w:rFonts w:ascii="Times New Roman" w:hAnsi="Times New Roman"/>
          <w:sz w:val="24"/>
          <w:szCs w:val="24"/>
        </w:rPr>
      </w:pPr>
    </w:p>
    <w:p w:rsidR="00B158CF" w:rsidRPr="00EB1838" w:rsidRDefault="00B158CF" w:rsidP="0012031E">
      <w:pPr>
        <w:ind w:firstLine="709"/>
        <w:jc w:val="center"/>
        <w:rPr>
          <w:rFonts w:ascii="Times New Roman" w:hAnsi="Times New Roman"/>
          <w:sz w:val="24"/>
          <w:szCs w:val="24"/>
        </w:rPr>
      </w:pPr>
      <w:r w:rsidRPr="00EB1838">
        <w:rPr>
          <w:rFonts w:ascii="Times New Roman" w:hAnsi="Times New Roman"/>
          <w:bCs/>
          <w:sz w:val="24"/>
          <w:szCs w:val="24"/>
        </w:rPr>
        <w:t>1.</w:t>
      </w:r>
      <w:r w:rsidRPr="00EB1838">
        <w:rPr>
          <w:rFonts w:ascii="Times New Roman" w:hAnsi="Times New Roman"/>
          <w:sz w:val="24"/>
          <w:szCs w:val="24"/>
        </w:rPr>
        <w:t>5.Анализ состава парка транспортных средств и уровня автомобилизации муниципального образования, обеспеченность парковками (парковочными местами)</w:t>
      </w:r>
    </w:p>
    <w:p w:rsidR="00B158CF" w:rsidRPr="00EB1838" w:rsidRDefault="00B158CF" w:rsidP="0012031E">
      <w:pPr>
        <w:ind w:firstLine="709"/>
        <w:rPr>
          <w:rFonts w:ascii="Times New Roman" w:hAnsi="Times New Roman"/>
          <w:bCs/>
          <w:sz w:val="24"/>
          <w:szCs w:val="24"/>
        </w:rPr>
      </w:pP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Парк транспортных средств муниципального образования представлен  грузовыми, легковыми автомобилями, автобусами, спецтехникой. Весь парк находится в государственной, муниципальной, частной собственности.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Автомобильный парк муниципального образования преимущественно состоит из легковых и грузовых автомобилей, принадлежащих частным лицам, организациям и автомобилей, находящихся в государственной собственности.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На территории Новосибирской области наблюдается рост уровня автомобилизации населения (по последним данным количество автомобилей на 1000 человек населения в 2010 году – 240,4  шт., в 2013 году – 267 шт.). Данная ситуация в целом объясняется ростом денежных доходов населения и внедрением различных систем кредитования банковскими учреждениями и потребительскими кооперативами.</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 xml:space="preserve">Рост количества подвижного состава порождает с одной стороны ряд проблем, с другой – является стимулом развития соответствующей сферы услуг. </w:t>
      </w:r>
    </w:p>
    <w:p w:rsidR="00B158CF" w:rsidRPr="00EB1838" w:rsidRDefault="00B158CF" w:rsidP="0012031E">
      <w:pPr>
        <w:shd w:val="clear" w:color="auto" w:fill="FFFFFF"/>
        <w:ind w:firstLine="426"/>
        <w:jc w:val="both"/>
        <w:rPr>
          <w:rFonts w:ascii="Times New Roman" w:hAnsi="Times New Roman"/>
          <w:sz w:val="24"/>
          <w:szCs w:val="24"/>
        </w:rPr>
      </w:pPr>
      <w:r w:rsidRPr="00EB1838">
        <w:rPr>
          <w:rFonts w:ascii="Times New Roman" w:hAnsi="Times New Roman"/>
          <w:sz w:val="24"/>
          <w:szCs w:val="24"/>
        </w:rPr>
        <w:t>Согласно СП 42.13330.2011 «Градостроительство. Планировка и застройка городских и сельских поселений» Актуализированная редакция СНиП 2.07.01-89*   максимальная пропускная способность сети улиц, дорог и транспортных пересечений, максимальное число мест хранения автомобилей определяются  исходя из уровня автомобилизации на расчетный срок, автомобилей на 1000 чел.: 350 легковых автомобилей, включая 3-4 такси и 2-3 ведомственных автомобиля, 25-40 грузовых автомобилей в зависимости от состава парка. Число мотоциклов и мопедов на 1000 чел. следует принимать 100-150 единиц. Показатели пропускной способности сети улиц Новосибирской области не превышают нормативные показатели и более того имеется 23,7 % -ый резерв роста показателей ввиду недозагруженности, несмотря на планомерное ежегодное увеличение количества транспортных средств на душу населения.</w:t>
      </w:r>
    </w:p>
    <w:p w:rsidR="00B158CF" w:rsidRPr="00EB1838" w:rsidRDefault="00B158CF" w:rsidP="0012031E">
      <w:pPr>
        <w:ind w:firstLine="426"/>
        <w:jc w:val="both"/>
        <w:rPr>
          <w:rFonts w:ascii="Times New Roman" w:hAnsi="Times New Roman"/>
          <w:sz w:val="24"/>
          <w:szCs w:val="24"/>
        </w:rPr>
      </w:pPr>
      <w:r w:rsidRPr="00EB1838">
        <w:rPr>
          <w:rFonts w:ascii="Times New Roman" w:hAnsi="Times New Roman"/>
          <w:sz w:val="24"/>
          <w:szCs w:val="24"/>
        </w:rPr>
        <w:t>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пространствам, но и создает визуальный дискомфорт. Кроме того, в связи с отсутствием соответствующих действующим нормам законодательства дворовых проездов и мест для парковки автомобильного транспорта, вынуждает автомобилистов нарушать правила дорожного движения: выполнять парковку на тротуарах, пешеходных дорожках, газонах. Наблюдается нехватка мест для хранения транспортных средство на территории муниципального образования.  Хранение транспортных средств осуществляется на придомовых территориях. Открытые парковочные места имеются у всех объектов социальной инфраструктуры и у административных зданий хозяйствующих организаций.</w:t>
      </w:r>
    </w:p>
    <w:p w:rsidR="00B158CF" w:rsidRPr="00EB1838" w:rsidRDefault="00B158CF" w:rsidP="0012031E">
      <w:pPr>
        <w:ind w:firstLine="426"/>
        <w:jc w:val="both"/>
        <w:rPr>
          <w:rFonts w:ascii="Times New Roman" w:hAnsi="Times New Roman"/>
          <w:sz w:val="24"/>
          <w:szCs w:val="24"/>
        </w:rPr>
      </w:pPr>
    </w:p>
    <w:p w:rsidR="00B158CF" w:rsidRPr="00EB1838" w:rsidRDefault="00B158CF" w:rsidP="0012031E">
      <w:pPr>
        <w:ind w:firstLine="851"/>
        <w:jc w:val="center"/>
        <w:rPr>
          <w:rFonts w:ascii="Times New Roman" w:hAnsi="Times New Roman"/>
          <w:bCs/>
          <w:sz w:val="24"/>
          <w:szCs w:val="24"/>
        </w:rPr>
      </w:pPr>
      <w:r w:rsidRPr="00EB1838">
        <w:rPr>
          <w:rFonts w:ascii="Times New Roman" w:hAnsi="Times New Roman"/>
          <w:bCs/>
          <w:sz w:val="24"/>
          <w:szCs w:val="24"/>
        </w:rPr>
        <w:t>1.6.Характеристика работы транспортных средств общего пользования, включая анализ пассажиропотока</w:t>
      </w:r>
    </w:p>
    <w:p w:rsidR="00B158CF" w:rsidRPr="00EB1838" w:rsidRDefault="00B158CF" w:rsidP="0012031E">
      <w:pPr>
        <w:ind w:firstLine="851"/>
        <w:jc w:val="center"/>
        <w:rPr>
          <w:rFonts w:ascii="Times New Roman" w:hAnsi="Times New Roman"/>
          <w:b/>
          <w:bCs/>
          <w:sz w:val="24"/>
          <w:szCs w:val="24"/>
        </w:rPr>
      </w:pP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Основным пассажирским транспортом являются автобусы и поезда.</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Пассажирские перевозки в муниципальном образовании Станционный сельсовет осуществляются автобусами общего пользования, ведомственными автобусами предприятий по специальным маршрутам, индивидуальным транспортом по лицензиям на перевозки, личным автотранспортом и маршрутными такси.</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Перевозки пассажиров и багажа железнодорожным транспортом в пригородном сообщении на территории Новосибирской области осуществляет пассажирская компания - ОАО «Экспресс-пригород». Пригородное пассажирское сообщение для населённых пунктов Станционного сельсовета обеспечивают несколько пассажирских железнодорожных станций: ст. Иня – Восточная, о. п. Юбилейная, ст. Мочище. До станций можно добраться на пассажирских поездах (10 пар поездов в сутки, 2213,8 тыс. пассажиров в год) по социально-значимым маршрутам: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Ояш – Новосибирск главный / Новосибирск главный – Ояш;</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Болотная – Новосибирск главный / Новосибирск главный - Болотная;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Мошково – Новосибирск главный / Новосибирск главный - Мошково.</w:t>
      </w:r>
    </w:p>
    <w:p w:rsidR="00B158CF" w:rsidRPr="00EB1838" w:rsidRDefault="00B158CF" w:rsidP="0012031E">
      <w:pPr>
        <w:ind w:firstLine="709"/>
        <w:jc w:val="right"/>
        <w:rPr>
          <w:rFonts w:ascii="Times New Roman" w:hAnsi="Times New Roman"/>
          <w:i/>
          <w:sz w:val="24"/>
          <w:szCs w:val="24"/>
        </w:rPr>
      </w:pPr>
      <w:r w:rsidRPr="00EB1838">
        <w:rPr>
          <w:rFonts w:ascii="Times New Roman" w:hAnsi="Times New Roman"/>
          <w:i/>
          <w:sz w:val="24"/>
          <w:szCs w:val="24"/>
        </w:rPr>
        <w:t>Таблица 1.6-1</w:t>
      </w:r>
    </w:p>
    <w:p w:rsidR="00B158CF" w:rsidRPr="00EB1838" w:rsidRDefault="00B158CF" w:rsidP="0012031E">
      <w:pPr>
        <w:ind w:firstLine="709"/>
        <w:jc w:val="center"/>
        <w:rPr>
          <w:rFonts w:ascii="Times New Roman" w:hAnsi="Times New Roman"/>
          <w:sz w:val="24"/>
          <w:szCs w:val="24"/>
        </w:rPr>
      </w:pPr>
      <w:r w:rsidRPr="00EB1838">
        <w:rPr>
          <w:rFonts w:ascii="Times New Roman" w:hAnsi="Times New Roman"/>
          <w:sz w:val="24"/>
          <w:szCs w:val="24"/>
        </w:rPr>
        <w:t>Перечень маршрутов для пассажирских перевозок Станционного сельсовета</w:t>
      </w:r>
    </w:p>
    <w:tbl>
      <w:tblPr>
        <w:tblW w:w="4951" w:type="pct"/>
        <w:jc w:val="center"/>
        <w:tblBorders>
          <w:top w:val="single" w:sz="12" w:space="0" w:color="000000"/>
          <w:left w:val="single" w:sz="12" w:space="0" w:color="000000"/>
          <w:bottom w:val="single" w:sz="12" w:space="0" w:color="000000"/>
          <w:right w:val="single" w:sz="12" w:space="0" w:color="000000"/>
        </w:tblBorders>
        <w:tblLook w:val="00A0"/>
      </w:tblPr>
      <w:tblGrid>
        <w:gridCol w:w="1250"/>
        <w:gridCol w:w="3477"/>
        <w:gridCol w:w="1613"/>
        <w:gridCol w:w="1804"/>
        <w:gridCol w:w="1802"/>
      </w:tblGrid>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kern w:val="2"/>
                <w:sz w:val="24"/>
                <w:szCs w:val="24"/>
                <w:lang w:eastAsia="ar-SA"/>
              </w:rPr>
            </w:pPr>
            <w:r w:rsidRPr="00EB1838">
              <w:rPr>
                <w:rFonts w:ascii="Times New Roman" w:hAnsi="Times New Roman"/>
                <w:sz w:val="24"/>
                <w:szCs w:val="24"/>
              </w:rPr>
              <w:t>№ маршрута</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kern w:val="2"/>
                <w:sz w:val="24"/>
                <w:szCs w:val="24"/>
                <w:lang w:eastAsia="ar-SA"/>
              </w:rPr>
            </w:pPr>
            <w:r w:rsidRPr="00EB1838">
              <w:rPr>
                <w:rFonts w:ascii="Times New Roman" w:hAnsi="Times New Roman"/>
                <w:sz w:val="24"/>
                <w:szCs w:val="24"/>
              </w:rPr>
              <w:t>Направление</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Вид транспорта</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Расписание</w:t>
            </w:r>
          </w:p>
        </w:tc>
        <w:tc>
          <w:tcPr>
            <w:tcW w:w="906" w:type="pct"/>
            <w:tcBorders>
              <w:top w:val="single" w:sz="12" w:space="0" w:color="000000"/>
              <w:left w:val="single" w:sz="12" w:space="0" w:color="000000"/>
              <w:bottom w:val="single" w:sz="12" w:space="0" w:color="000000"/>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Название остановки</w:t>
            </w:r>
          </w:p>
        </w:tc>
      </w:tr>
      <w:tr w:rsidR="00B158CF" w:rsidRPr="00EB1838" w:rsidTr="00D17800">
        <w:trPr>
          <w:jc w:val="center"/>
        </w:trPr>
        <w:tc>
          <w:tcPr>
            <w:tcW w:w="5000" w:type="pct"/>
            <w:gridSpan w:val="5"/>
            <w:tcBorders>
              <w:top w:val="single" w:sz="12" w:space="0" w:color="000000"/>
              <w:bottom w:val="single" w:sz="12" w:space="0" w:color="000000"/>
            </w:tcBorders>
            <w:tcMar>
              <w:top w:w="15" w:type="dxa"/>
              <w:left w:w="15" w:type="dxa"/>
              <w:bottom w:w="15" w:type="dxa"/>
              <w:right w:w="15" w:type="dxa"/>
            </w:tcMar>
            <w:vAlign w:val="center"/>
          </w:tcPr>
          <w:p w:rsidR="00B158CF" w:rsidRPr="00EB1838" w:rsidRDefault="00B158CF" w:rsidP="00D17800">
            <w:pPr>
              <w:pStyle w:val="NormalWeb"/>
              <w:spacing w:before="0" w:beforeAutospacing="0" w:after="0" w:afterAutospacing="0" w:line="276" w:lineRule="auto"/>
              <w:jc w:val="center"/>
              <w:rPr>
                <w:rFonts w:ascii="Times New Roman" w:hAnsi="Times New Roman"/>
                <w:b/>
                <w:szCs w:val="24"/>
              </w:rPr>
            </w:pPr>
            <w:r w:rsidRPr="00EB1838">
              <w:rPr>
                <w:rFonts w:ascii="Times New Roman" w:hAnsi="Times New Roman"/>
                <w:b/>
                <w:szCs w:val="24"/>
              </w:rPr>
              <w:t>Автобусы пригородного сообщения (до ст. Мочище, п. Витаминка, п. Ленинский, ст. Иня-Восточная)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kern w:val="2"/>
                <w:sz w:val="24"/>
                <w:szCs w:val="24"/>
                <w:lang w:eastAsia="ar-SA"/>
              </w:rPr>
            </w:pPr>
            <w:r w:rsidRPr="00EB1838">
              <w:rPr>
                <w:rFonts w:ascii="Times New Roman" w:hAnsi="Times New Roman"/>
                <w:sz w:val="24"/>
                <w:szCs w:val="24"/>
              </w:rPr>
              <w:t xml:space="preserve">130 </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Мошково – ул. Учительская (г. Новосибирск)</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автобус /маршрутное такси</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kern w:val="2"/>
                <w:sz w:val="24"/>
                <w:szCs w:val="24"/>
                <w:lang w:eastAsia="ar-SA"/>
              </w:rPr>
            </w:pPr>
            <w:r w:rsidRPr="00EB1838">
              <w:rPr>
                <w:rFonts w:ascii="Times New Roman" w:hAnsi="Times New Roman"/>
                <w:sz w:val="24"/>
                <w:szCs w:val="24"/>
              </w:rPr>
              <w:t>Каждые 30 /12мин., ежедневно</w:t>
            </w:r>
          </w:p>
        </w:tc>
        <w:tc>
          <w:tcPr>
            <w:tcW w:w="906" w:type="pct"/>
            <w:tcBorders>
              <w:top w:val="single" w:sz="12" w:space="0" w:color="000000"/>
              <w:left w:val="single" w:sz="12" w:space="0" w:color="000000"/>
              <w:bottom w:val="single" w:sz="12" w:space="0" w:color="000000"/>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СНТ Мичуринец, Витаминка, Кладбище Мочище, ст. Иня-Восточная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189</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ст. Мочище – Радиостанция №5</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30 мин., ежедневно</w:t>
            </w:r>
          </w:p>
        </w:tc>
        <w:tc>
          <w:tcPr>
            <w:tcW w:w="906" w:type="pct"/>
            <w:tcBorders>
              <w:top w:val="single" w:sz="12" w:space="0" w:color="000000"/>
              <w:left w:val="single" w:sz="12" w:space="0" w:color="000000"/>
              <w:bottom w:val="single" w:sz="12" w:space="0" w:color="000000"/>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СНТ Мичуринец, Витаминка, Кладбище Мочище, ст. Мочище, п. Витаминка, п. Ленинский, Ст. Иня-Восточная</w:t>
            </w:r>
          </w:p>
        </w:tc>
      </w:tr>
      <w:tr w:rsidR="00B158CF" w:rsidRPr="00EB1838" w:rsidTr="00D17800">
        <w:trPr>
          <w:trHeight w:val="912"/>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116</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Локти – ст. Сокур</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5ч., ежедневно</w:t>
            </w:r>
          </w:p>
        </w:tc>
        <w:tc>
          <w:tcPr>
            <w:tcW w:w="906" w:type="pct"/>
            <w:tcBorders>
              <w:top w:val="single" w:sz="12" w:space="0" w:color="000000"/>
              <w:left w:val="single" w:sz="12" w:space="0" w:color="000000"/>
              <w:bottom w:val="single" w:sz="12" w:space="0" w:color="000000"/>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Ст. Мочище</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73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Дом культуры им. Кирова (г. Новосибирск) – Отделение связи №13 (п. Пашино, г. Новосибирск)</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Маршрутное такси</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10 минут, ежедневно</w:t>
            </w:r>
          </w:p>
        </w:tc>
        <w:tc>
          <w:tcPr>
            <w:tcW w:w="906" w:type="pct"/>
            <w:vMerge w:val="restart"/>
            <w:tcBorders>
              <w:top w:val="single" w:sz="12" w:space="0" w:color="000000"/>
              <w:left w:val="single" w:sz="12" w:space="0" w:color="000000"/>
            </w:tcBorders>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Радиостанция, ст. Иня-Восточная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46</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Северное кладбище - Северное кладбище (п. Пашино)</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17 минут, ежедневно</w:t>
            </w:r>
          </w:p>
        </w:tc>
        <w:tc>
          <w:tcPr>
            <w:tcW w:w="906" w:type="pct"/>
            <w:vMerge/>
            <w:tcBorders>
              <w:left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trHeight w:val="1082"/>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27</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пл. Калинина (г. Новосибирск) – Отделение связи (п. Пашино)</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21 минуту, ежедневно</w:t>
            </w:r>
          </w:p>
        </w:tc>
        <w:tc>
          <w:tcPr>
            <w:tcW w:w="906" w:type="pct"/>
            <w:vMerge/>
            <w:tcBorders>
              <w:left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42</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Пл. Калинина (г. Новосибирск) – ул. Флотская (п. Пашино)</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25 минут, ежедневно</w:t>
            </w:r>
          </w:p>
        </w:tc>
        <w:tc>
          <w:tcPr>
            <w:tcW w:w="906" w:type="pct"/>
            <w:vMerge/>
            <w:tcBorders>
              <w:left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106</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Пл. Калинина -  Сосновка</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2 часа, ежедневно</w:t>
            </w:r>
          </w:p>
        </w:tc>
        <w:tc>
          <w:tcPr>
            <w:tcW w:w="906" w:type="pct"/>
            <w:vMerge/>
            <w:tcBorders>
              <w:left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119</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Пл. Калинина - Кубовая</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3 часа, ежедневно</w:t>
            </w:r>
          </w:p>
        </w:tc>
        <w:tc>
          <w:tcPr>
            <w:tcW w:w="906" w:type="pct"/>
            <w:vMerge/>
            <w:tcBorders>
              <w:left w:val="single" w:sz="12" w:space="0" w:color="000000"/>
              <w:bottom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trHeight w:val="1268"/>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87</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Метро Заельцовская – п. Клюквенный</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Маршрутное такси</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30 минут, ежедневно</w:t>
            </w:r>
          </w:p>
        </w:tc>
        <w:tc>
          <w:tcPr>
            <w:tcW w:w="906" w:type="pct"/>
            <w:tcBorders>
              <w:top w:val="single" w:sz="12" w:space="0" w:color="000000"/>
              <w:left w:val="single" w:sz="12" w:space="0" w:color="000000"/>
              <w:bottom w:val="single" w:sz="12" w:space="0" w:color="000000"/>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ст. Иня-Восточная</w:t>
            </w:r>
          </w:p>
        </w:tc>
      </w:tr>
      <w:tr w:rsidR="00B158CF" w:rsidRPr="00EB1838" w:rsidTr="00D17800">
        <w:trPr>
          <w:trHeight w:val="367"/>
          <w:jc w:val="center"/>
        </w:trPr>
        <w:tc>
          <w:tcPr>
            <w:tcW w:w="5000" w:type="pct"/>
            <w:gridSpan w:val="5"/>
            <w:tcBorders>
              <w:top w:val="single" w:sz="12" w:space="0" w:color="000000"/>
              <w:bottom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b/>
                <w:sz w:val="24"/>
                <w:szCs w:val="24"/>
              </w:rPr>
              <w:t>Автобусы пригородного сообщения (до п. Садовый)</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53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Банк (г. Новосибирск) – п. Гвардейский (п. Пашино, г. Новосибирск)</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маршрутное такси</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7 минут, ежедневно</w:t>
            </w:r>
          </w:p>
        </w:tc>
        <w:tc>
          <w:tcPr>
            <w:tcW w:w="906" w:type="pct"/>
            <w:vMerge w:val="restart"/>
            <w:tcBorders>
              <w:top w:val="single" w:sz="12" w:space="0" w:color="000000"/>
              <w:left w:val="single" w:sz="12" w:space="0" w:color="000000"/>
            </w:tcBorders>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Поселок Садовый</w:t>
            </w:r>
          </w:p>
        </w:tc>
      </w:tr>
      <w:tr w:rsidR="00B158CF" w:rsidRPr="00EB1838" w:rsidTr="00D17800">
        <w:trPr>
          <w:trHeight w:val="427"/>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53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Пл. Калинина-  п. Гвардейский</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13 минут, ежедневно</w:t>
            </w:r>
          </w:p>
        </w:tc>
        <w:tc>
          <w:tcPr>
            <w:tcW w:w="906" w:type="pct"/>
            <w:vMerge/>
            <w:tcBorders>
              <w:top w:val="single" w:sz="12" w:space="0" w:color="000000"/>
              <w:left w:val="single" w:sz="12" w:space="0" w:color="000000"/>
            </w:tcBorders>
          </w:tcPr>
          <w:p w:rsidR="00B158CF" w:rsidRPr="00EB1838" w:rsidRDefault="00B158CF" w:rsidP="00D17800">
            <w:pPr>
              <w:rPr>
                <w:rFonts w:ascii="Times New Roman" w:hAnsi="Times New Roman"/>
                <w:sz w:val="24"/>
                <w:szCs w:val="24"/>
              </w:rPr>
            </w:pPr>
          </w:p>
        </w:tc>
      </w:tr>
      <w:tr w:rsidR="00B158CF" w:rsidRPr="00EB1838" w:rsidTr="00D17800">
        <w:trPr>
          <w:trHeight w:val="1263"/>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130а</w:t>
            </w:r>
          </w:p>
        </w:tc>
        <w:tc>
          <w:tcPr>
            <w:tcW w:w="1748" w:type="pct"/>
            <w:tcBorders>
              <w:top w:val="single" w:sz="12" w:space="0" w:color="000000"/>
              <w:left w:val="single" w:sz="12" w:space="0" w:color="000000"/>
              <w:bottom w:val="single" w:sz="4" w:space="0" w:color="auto"/>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Метро Заельцовская (г. Новосибирск) - Барлак</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6 часов, ежедневно</w:t>
            </w:r>
          </w:p>
        </w:tc>
        <w:tc>
          <w:tcPr>
            <w:tcW w:w="906" w:type="pct"/>
            <w:vMerge/>
            <w:tcBorders>
              <w:left w:val="single" w:sz="12" w:space="0" w:color="000000"/>
              <w:bottom w:val="single" w:sz="4" w:space="0" w:color="auto"/>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353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Метро Заельцовская  - Олимпийка (п. Пашино)</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Маршрутное такси</w:t>
            </w:r>
          </w:p>
        </w:tc>
        <w:tc>
          <w:tcPr>
            <w:tcW w:w="907" w:type="pct"/>
            <w:tcBorders>
              <w:top w:val="single" w:sz="12" w:space="0" w:color="000000"/>
              <w:left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10 минут, ежедневно</w:t>
            </w:r>
          </w:p>
        </w:tc>
        <w:tc>
          <w:tcPr>
            <w:tcW w:w="906" w:type="pct"/>
            <w:tcBorders>
              <w:top w:val="single" w:sz="4" w:space="0" w:color="auto"/>
              <w:left w:val="single" w:sz="4" w:space="0" w:color="auto"/>
              <w:bottom w:val="single" w:sz="4" w:space="0" w:color="auto"/>
              <w:right w:val="single" w:sz="4" w:space="0" w:color="auto"/>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Поселок Садовый , Пос. Садовый (конечная)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153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Метро Заельцовская – пос. Садовый (конечная)</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Каждый час, ежедневно</w:t>
            </w:r>
          </w:p>
        </w:tc>
        <w:tc>
          <w:tcPr>
            <w:tcW w:w="906" w:type="pct"/>
            <w:vMerge w:val="restart"/>
            <w:tcBorders>
              <w:top w:val="single" w:sz="4" w:space="0" w:color="auto"/>
              <w:left w:val="single" w:sz="4" w:space="0" w:color="auto"/>
              <w:right w:val="single" w:sz="4" w:space="0" w:color="auto"/>
            </w:tcBorders>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Пос. Садовый (конечная)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254</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Пос. Садовый (конечная ) – ул. Учительская (г. Новосибирск)</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w:t>
            </w:r>
          </w:p>
        </w:tc>
        <w:tc>
          <w:tcPr>
            <w:tcW w:w="907" w:type="pct"/>
            <w:tcBorders>
              <w:top w:val="single" w:sz="12" w:space="0" w:color="000000"/>
              <w:left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Каждые 2 часа, ежедневно</w:t>
            </w:r>
          </w:p>
        </w:tc>
        <w:tc>
          <w:tcPr>
            <w:tcW w:w="906" w:type="pct"/>
            <w:vMerge/>
            <w:tcBorders>
              <w:left w:val="single" w:sz="4" w:space="0" w:color="auto"/>
              <w:right w:val="single" w:sz="4" w:space="0" w:color="auto"/>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ТЛК Нордмолл – Отделение свзяи №13</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Нордмолл – Отделение связи №13</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Маршрутное такси</w:t>
            </w:r>
          </w:p>
        </w:tc>
        <w:tc>
          <w:tcPr>
            <w:tcW w:w="907" w:type="pct"/>
            <w:tcBorders>
              <w:top w:val="single" w:sz="12" w:space="0" w:color="000000"/>
              <w:left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Каждый час, ежедневно</w:t>
            </w:r>
          </w:p>
        </w:tc>
        <w:tc>
          <w:tcPr>
            <w:tcW w:w="906" w:type="pct"/>
            <w:vMerge/>
            <w:tcBorders>
              <w:left w:val="single" w:sz="4" w:space="0" w:color="auto"/>
              <w:right w:val="single" w:sz="4" w:space="0" w:color="auto"/>
            </w:tcBorders>
          </w:tcPr>
          <w:p w:rsidR="00B158CF" w:rsidRPr="00EB1838" w:rsidRDefault="00B158CF" w:rsidP="00D17800">
            <w:pPr>
              <w:rPr>
                <w:rFonts w:ascii="Times New Roman" w:hAnsi="Times New Roman"/>
                <w:sz w:val="24"/>
                <w:szCs w:val="24"/>
              </w:rPr>
            </w:pPr>
          </w:p>
        </w:tc>
      </w:tr>
      <w:tr w:rsidR="00B158CF" w:rsidRPr="00EB1838" w:rsidTr="00D17800">
        <w:trPr>
          <w:jc w:val="center"/>
        </w:trPr>
        <w:tc>
          <w:tcPr>
            <w:tcW w:w="5000" w:type="pct"/>
            <w:gridSpan w:val="5"/>
            <w:tcBorders>
              <w:top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b/>
              </w:rPr>
              <w:t>Автобусы междугородного сообщения</w:t>
            </w:r>
          </w:p>
        </w:tc>
      </w:tr>
      <w:tr w:rsidR="00B158CF" w:rsidRPr="00EB1838" w:rsidTr="00D17800">
        <w:trPr>
          <w:jc w:val="center"/>
        </w:trPr>
        <w:tc>
          <w:tcPr>
            <w:tcW w:w="628" w:type="pct"/>
            <w:tcBorders>
              <w:top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jc w:val="center"/>
              <w:rPr>
                <w:rFonts w:ascii="Times New Roman" w:hAnsi="Times New Roman"/>
                <w:sz w:val="24"/>
                <w:szCs w:val="24"/>
              </w:rPr>
            </w:pPr>
            <w:r w:rsidRPr="00EB1838">
              <w:rPr>
                <w:rFonts w:ascii="Times New Roman" w:hAnsi="Times New Roman"/>
                <w:sz w:val="24"/>
                <w:szCs w:val="24"/>
              </w:rPr>
              <w:t>-</w:t>
            </w:r>
          </w:p>
        </w:tc>
        <w:tc>
          <w:tcPr>
            <w:tcW w:w="174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Новосибирск -Кемерово</w:t>
            </w:r>
          </w:p>
        </w:tc>
        <w:tc>
          <w:tcPr>
            <w:tcW w:w="8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Автобус (межгород)</w:t>
            </w:r>
          </w:p>
        </w:tc>
        <w:tc>
          <w:tcPr>
            <w:tcW w:w="907" w:type="pct"/>
            <w:tcBorders>
              <w:top w:val="single" w:sz="12" w:space="0" w:color="000000"/>
              <w:left w:val="single" w:sz="12" w:space="0" w:color="000000"/>
              <w:bottom w:val="single" w:sz="12" w:space="0" w:color="000000"/>
              <w:right w:val="single" w:sz="4" w:space="0" w:color="auto"/>
            </w:tcBorders>
            <w:tcMar>
              <w:top w:w="15" w:type="dxa"/>
              <w:left w:w="15" w:type="dxa"/>
              <w:bottom w:w="15" w:type="dxa"/>
              <w:right w:w="15" w:type="dxa"/>
            </w:tcMar>
            <w:vAlign w:val="center"/>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н/д</w:t>
            </w:r>
          </w:p>
        </w:tc>
        <w:tc>
          <w:tcPr>
            <w:tcW w:w="906" w:type="pct"/>
            <w:tcBorders>
              <w:left w:val="single" w:sz="4" w:space="0" w:color="auto"/>
              <w:bottom w:val="single" w:sz="12" w:space="0" w:color="000000"/>
              <w:right w:val="single" w:sz="4" w:space="0" w:color="auto"/>
            </w:tcBorders>
          </w:tcPr>
          <w:p w:rsidR="00B158CF" w:rsidRPr="00EB1838" w:rsidRDefault="00B158CF" w:rsidP="00D17800">
            <w:pPr>
              <w:rPr>
                <w:rFonts w:ascii="Times New Roman" w:hAnsi="Times New Roman"/>
                <w:sz w:val="24"/>
                <w:szCs w:val="24"/>
              </w:rPr>
            </w:pPr>
            <w:r w:rsidRPr="00EB1838">
              <w:rPr>
                <w:rFonts w:ascii="Times New Roman" w:hAnsi="Times New Roman"/>
                <w:sz w:val="24"/>
                <w:szCs w:val="24"/>
              </w:rPr>
              <w:t>с.Новокаменка</w:t>
            </w:r>
          </w:p>
        </w:tc>
      </w:tr>
    </w:tbl>
    <w:p w:rsidR="00B158CF" w:rsidRPr="00EB1838" w:rsidRDefault="00B158CF" w:rsidP="0012031E">
      <w:pPr>
        <w:ind w:firstLine="709"/>
        <w:contextualSpacing/>
        <w:jc w:val="both"/>
        <w:rPr>
          <w:rFonts w:ascii="Times New Roman" w:hAnsi="Times New Roman"/>
          <w:spacing w:val="-6"/>
          <w:kern w:val="2"/>
          <w:sz w:val="24"/>
          <w:szCs w:val="28"/>
        </w:rPr>
      </w:pP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На территории Станционного сельсовета размещены остановки общественного транспорта: «Поселок Садовый», «ст. Иня - Восточная», «Радиостанция», «СНТ Мичуринец» , «Витаминка», «Кладбище Мочище», «станция Мочище», «п. Витаминка», «п. Ленинский».</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В связи с тем, что многие жители населенных пунктов Станционного сельсовета работают в городе Новосибирск, спрос на пассажирские перевозки в данном направлении высокий.  В настоящее время существует проблема отсутствия маршрута до с. Новокаменка и отсутствие сообщения между населенными пунктами с. Витаминка и п. Ленинский.</w:t>
      </w:r>
    </w:p>
    <w:p w:rsidR="00B158CF" w:rsidRPr="00EB1838" w:rsidRDefault="00B158CF" w:rsidP="0012031E">
      <w:pPr>
        <w:ind w:firstLine="709"/>
        <w:jc w:val="both"/>
        <w:rPr>
          <w:rFonts w:ascii="Times New Roman" w:hAnsi="Times New Roman"/>
          <w:sz w:val="24"/>
          <w:szCs w:val="24"/>
        </w:rPr>
      </w:pPr>
    </w:p>
    <w:p w:rsidR="00B158CF" w:rsidRPr="00EB1838" w:rsidRDefault="00B158CF" w:rsidP="0012031E">
      <w:pPr>
        <w:ind w:firstLine="851"/>
        <w:jc w:val="center"/>
        <w:rPr>
          <w:rFonts w:ascii="Times New Roman" w:hAnsi="Times New Roman"/>
          <w:bCs/>
          <w:sz w:val="24"/>
          <w:szCs w:val="24"/>
        </w:rPr>
      </w:pPr>
      <w:r w:rsidRPr="00EB1838">
        <w:rPr>
          <w:rFonts w:ascii="Times New Roman" w:hAnsi="Times New Roman"/>
          <w:bCs/>
          <w:sz w:val="24"/>
          <w:szCs w:val="24"/>
        </w:rPr>
        <w:t>1.7. Характеристика условий пешеходного и велосипедного передвижения.</w:t>
      </w:r>
    </w:p>
    <w:p w:rsidR="00B158CF" w:rsidRPr="00EB1838" w:rsidRDefault="00B158CF" w:rsidP="0012031E">
      <w:pPr>
        <w:ind w:firstLine="851"/>
        <w:jc w:val="center"/>
        <w:rPr>
          <w:rFonts w:ascii="Times New Roman" w:hAnsi="Times New Roman"/>
          <w:sz w:val="24"/>
          <w:szCs w:val="24"/>
        </w:rPr>
      </w:pPr>
    </w:p>
    <w:p w:rsidR="00B158CF" w:rsidRPr="00EB1838" w:rsidRDefault="00B158CF" w:rsidP="0012031E">
      <w:pPr>
        <w:ind w:firstLine="708"/>
        <w:jc w:val="both"/>
        <w:rPr>
          <w:rFonts w:ascii="Times New Roman" w:hAnsi="Times New Roman"/>
          <w:sz w:val="24"/>
          <w:szCs w:val="24"/>
        </w:rPr>
      </w:pPr>
      <w:r w:rsidRPr="00EB1838">
        <w:rPr>
          <w:rFonts w:ascii="Times New Roman" w:hAnsi="Times New Roman"/>
          <w:sz w:val="24"/>
          <w:szCs w:val="24"/>
        </w:rPr>
        <w:t xml:space="preserve">Для передвижения пешеходов предусмотрены тротуары с асфальтовым и бетонным покрытием. В местах пересечения тротуаров с проезжей частью оборудованы нерегулируемые пешеходные переходы. Специализированные дорожки для велосипедного передвижения на территории поселения не предусмотрены. Движение велосипедистов осуществляется в соответствии с требованиями ПДД по дорогам общего пользования.        </w:t>
      </w:r>
    </w:p>
    <w:p w:rsidR="00B158CF" w:rsidRPr="00EB1838" w:rsidRDefault="00B158CF" w:rsidP="0012031E">
      <w:pPr>
        <w:ind w:firstLine="708"/>
        <w:jc w:val="center"/>
        <w:rPr>
          <w:rFonts w:ascii="Times New Roman" w:hAnsi="Times New Roman"/>
          <w:bCs/>
          <w:sz w:val="24"/>
          <w:szCs w:val="24"/>
        </w:rPr>
      </w:pPr>
    </w:p>
    <w:p w:rsidR="00B158CF" w:rsidRPr="00EB1838" w:rsidRDefault="00B158CF" w:rsidP="0012031E">
      <w:pPr>
        <w:ind w:firstLine="708"/>
        <w:jc w:val="center"/>
        <w:rPr>
          <w:rFonts w:ascii="Times New Roman" w:hAnsi="Times New Roman"/>
          <w:bCs/>
          <w:sz w:val="24"/>
          <w:szCs w:val="24"/>
        </w:rPr>
      </w:pPr>
      <w:r w:rsidRPr="00EB1838">
        <w:rPr>
          <w:rFonts w:ascii="Times New Roman" w:hAnsi="Times New Roman"/>
          <w:bCs/>
          <w:sz w:val="24"/>
          <w:szCs w:val="24"/>
        </w:rPr>
        <w:t>1.8. Характеристика движения грузовых транспортных средств, оценка работы транспортных средств коммунальных и дорожных служб, состояния инфраструктуры для данных транспортных средств.</w:t>
      </w:r>
    </w:p>
    <w:p w:rsidR="00B158CF" w:rsidRPr="00EB1838" w:rsidRDefault="00B158CF" w:rsidP="0012031E">
      <w:pPr>
        <w:ind w:firstLine="708"/>
        <w:jc w:val="both"/>
        <w:rPr>
          <w:rFonts w:ascii="Times New Roman" w:hAnsi="Times New Roman"/>
          <w:bCs/>
          <w:sz w:val="24"/>
          <w:szCs w:val="24"/>
        </w:rPr>
      </w:pP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Грузовые перевозки в населенных пунктах осуществляются частными предприятиями, которые осуществляют перевозку грузов по внутригородскому и внутрирайонному сообщению. Предприятия перевозят зерно, щебень, уголь, строительные, лесные и другие грузы. Ремонт и обслуживание автотранспорта осуществляется на территориях самих автопредприятий.</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Часть перевозок осуществляется на индивидуальном транспорте. Индивидуальный транспорт хранится на участках усадебной застройки, частично в боксовых гаражах у многоквартирных домов, ведомственный транспорт - на участках предприятий и организаций.</w:t>
      </w:r>
    </w:p>
    <w:p w:rsidR="00B158CF" w:rsidRPr="00EB1838" w:rsidRDefault="00B158CF" w:rsidP="0012031E">
      <w:pPr>
        <w:ind w:firstLine="709"/>
        <w:jc w:val="both"/>
        <w:rPr>
          <w:rFonts w:ascii="Times New Roman" w:hAnsi="Times New Roman"/>
          <w:sz w:val="24"/>
          <w:szCs w:val="24"/>
        </w:rPr>
      </w:pPr>
    </w:p>
    <w:p w:rsidR="00B158CF" w:rsidRPr="00EB1838" w:rsidRDefault="00B158CF" w:rsidP="0012031E">
      <w:pPr>
        <w:ind w:firstLine="708"/>
        <w:jc w:val="center"/>
        <w:rPr>
          <w:rFonts w:ascii="Times New Roman" w:hAnsi="Times New Roman"/>
          <w:bCs/>
          <w:sz w:val="24"/>
          <w:szCs w:val="24"/>
        </w:rPr>
      </w:pPr>
      <w:r w:rsidRPr="00EB1838">
        <w:rPr>
          <w:rFonts w:ascii="Times New Roman" w:hAnsi="Times New Roman"/>
          <w:bCs/>
          <w:sz w:val="24"/>
          <w:szCs w:val="24"/>
        </w:rPr>
        <w:t>1.9. Анализ уровня безопасности дорожного движения.</w:t>
      </w:r>
    </w:p>
    <w:p w:rsidR="00B158CF" w:rsidRPr="00EB1838" w:rsidRDefault="00B158CF" w:rsidP="0012031E">
      <w:pPr>
        <w:ind w:firstLine="708"/>
        <w:jc w:val="both"/>
        <w:rPr>
          <w:rFonts w:ascii="Times New Roman" w:hAnsi="Times New Roman"/>
          <w:b/>
          <w:bCs/>
          <w:sz w:val="24"/>
          <w:szCs w:val="24"/>
        </w:rPr>
      </w:pPr>
    </w:p>
    <w:p w:rsidR="00B158CF" w:rsidRPr="00EB1838" w:rsidRDefault="00B158CF" w:rsidP="0012031E">
      <w:pPr>
        <w:pStyle w:val="a5"/>
        <w:widowControl w:val="0"/>
        <w:spacing w:after="0" w:line="276" w:lineRule="auto"/>
        <w:ind w:firstLine="540"/>
        <w:rPr>
          <w:rFonts w:ascii="Times New Roman" w:hAnsi="Times New Roman"/>
          <w:snapToGrid w:val="0"/>
          <w:sz w:val="24"/>
          <w:szCs w:val="24"/>
        </w:rPr>
      </w:pPr>
      <w:r w:rsidRPr="00EB1838">
        <w:rPr>
          <w:rFonts w:ascii="Times New Roman" w:hAnsi="Times New Roman"/>
          <w:snapToGrid w:val="0"/>
          <w:sz w:val="24"/>
          <w:szCs w:val="24"/>
        </w:rPr>
        <w:t>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Ситуация, связанная с аварийностью на транспорте, неизменно сохраняет актуальность в связи с несоответствием дорожно-транспортно инфраструктуры потребностям участников дорожного движения, их низкой дисциплиной, а также недостаточной эффективностью функционирования системы обеспечения безопасности дорожного движения. В настоящее время решение проблемы обеспечения безопасности дорожного движения является одной из важнейших задач.</w:t>
      </w:r>
      <w:r w:rsidRPr="00EB1838">
        <w:rPr>
          <w:rFonts w:ascii="Times New Roman" w:hAnsi="Times New Roman"/>
          <w:color w:val="FF0000"/>
          <w:sz w:val="24"/>
          <w:szCs w:val="24"/>
        </w:rPr>
        <w:t xml:space="preserve"> </w:t>
      </w:r>
      <w:r w:rsidRPr="00EB1838">
        <w:rPr>
          <w:rFonts w:ascii="Times New Roman" w:hAnsi="Times New Roman"/>
          <w:sz w:val="24"/>
          <w:szCs w:val="24"/>
        </w:rPr>
        <w:t xml:space="preserve">Для эффективного решения проблем, связанных с дорожно-транспортно аварийностью, непрерывно обеспечивать системный подход к реализации мероприятий по повышению безопасности дорожного движения. </w:t>
      </w:r>
    </w:p>
    <w:p w:rsidR="00B158CF" w:rsidRPr="00EB1838" w:rsidRDefault="00B158CF" w:rsidP="0012031E">
      <w:pPr>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b/>
          <w:bCs/>
          <w:sz w:val="24"/>
          <w:szCs w:val="24"/>
        </w:rPr>
      </w:pPr>
      <w:r w:rsidRPr="00EB1838">
        <w:rPr>
          <w:rFonts w:ascii="Times New Roman" w:hAnsi="Times New Roman"/>
          <w:bCs/>
          <w:sz w:val="24"/>
          <w:szCs w:val="24"/>
        </w:rPr>
        <w:t>1.10. Оценка уровня негативного воздействия транспортной инфраструктуры на окружающую среду, безопасность и здоровье населени</w:t>
      </w:r>
      <w:r w:rsidRPr="00EB1838">
        <w:rPr>
          <w:rFonts w:ascii="Times New Roman" w:hAnsi="Times New Roman"/>
          <w:b/>
          <w:bCs/>
          <w:sz w:val="24"/>
          <w:szCs w:val="24"/>
        </w:rPr>
        <w:t>я.</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708"/>
        <w:jc w:val="both"/>
        <w:rPr>
          <w:rFonts w:ascii="Times New Roman" w:hAnsi="Times New Roman"/>
          <w:i/>
          <w:iCs/>
          <w:sz w:val="24"/>
          <w:szCs w:val="24"/>
        </w:rPr>
      </w:pPr>
      <w:r w:rsidRPr="00EB1838">
        <w:rPr>
          <w:rFonts w:ascii="Times New Roman" w:hAnsi="Times New Roman"/>
          <w:sz w:val="24"/>
          <w:szCs w:val="24"/>
        </w:rPr>
        <w:t>Рассмотрим характерные факторы, неблагоприятно влияющие на окружающую среду и здоровье.</w:t>
      </w:r>
    </w:p>
    <w:p w:rsidR="00B158CF" w:rsidRPr="00EB1838" w:rsidRDefault="00B158CF" w:rsidP="0012031E">
      <w:pPr>
        <w:pStyle w:val="ConsPlusNormal0"/>
        <w:widowControl/>
        <w:spacing w:line="276" w:lineRule="auto"/>
        <w:ind w:firstLine="708"/>
        <w:jc w:val="both"/>
        <w:rPr>
          <w:rFonts w:ascii="Times New Roman" w:hAnsi="Times New Roman"/>
          <w:i/>
          <w:iCs/>
          <w:sz w:val="24"/>
          <w:szCs w:val="24"/>
        </w:rPr>
      </w:pPr>
      <w:r w:rsidRPr="00EB1838">
        <w:rPr>
          <w:rFonts w:ascii="Times New Roman" w:hAnsi="Times New Roman"/>
          <w:i/>
          <w:iCs/>
          <w:sz w:val="24"/>
          <w:szCs w:val="24"/>
        </w:rPr>
        <w:t>Загрязнение атмосферы.</w:t>
      </w:r>
      <w:r w:rsidRPr="00EB1838">
        <w:rPr>
          <w:rFonts w:ascii="Times New Roman" w:hAnsi="Times New Roman"/>
          <w:sz w:val="24"/>
          <w:szCs w:val="24"/>
        </w:rPr>
        <w:t xml:space="preserve"> Выброс в воздух дыма и газообразных загрязняющих веществ (диоксин азота и серы, озон) приводят не только к загрязнению атмосферы, но и к вредным проявлениям для здоровья, особенно к распираторным аллергическим заболеваниям.</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i/>
          <w:iCs/>
          <w:sz w:val="24"/>
          <w:szCs w:val="24"/>
        </w:rPr>
        <w:t>Воздействие шума.</w:t>
      </w:r>
      <w:r w:rsidRPr="00EB1838">
        <w:rPr>
          <w:rFonts w:ascii="Times New Roman" w:hAnsi="Times New Roman"/>
          <w:sz w:val="24"/>
          <w:szCs w:val="24"/>
        </w:rPr>
        <w:t xml:space="preserve"> Приблизительно 30% населения России подвергается воздействию шума от автомобильного транспорта с уровнем выше 55дБ. Это приводит к росту сердечно-сосудистых и эндокринных заболеваний. Воздействие шума влияет на познавательные способности людей, вызывает раздражительность.  </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Учитывая сложившуюся планировочную структуру сельского поселения и характер дорожно-транспортной сети, отсутствие дорог с интенсивным движением в районах жилой</w:t>
      </w:r>
      <w:r w:rsidRPr="00EB1838">
        <w:rPr>
          <w:rFonts w:ascii="Times New Roman" w:hAnsi="Times New Roman"/>
          <w:color w:val="FF0000"/>
          <w:sz w:val="24"/>
          <w:szCs w:val="24"/>
        </w:rPr>
        <w:t xml:space="preserve"> </w:t>
      </w:r>
      <w:r w:rsidRPr="00EB1838">
        <w:rPr>
          <w:rFonts w:ascii="Times New Roman" w:hAnsi="Times New Roman"/>
          <w:sz w:val="24"/>
          <w:szCs w:val="24"/>
        </w:rPr>
        <w:t>застройки, можно сделать вывод о сравнительно благополучной экологической ситуации в части воздействия транспортной инфраструктуры на окружающую среду, безопасность и здоровье человека.</w:t>
      </w:r>
    </w:p>
    <w:p w:rsidR="00B158CF" w:rsidRPr="00EB1838" w:rsidRDefault="00B158CF" w:rsidP="0012031E">
      <w:pPr>
        <w:pStyle w:val="ConsPlusNormal0"/>
        <w:widowControl/>
        <w:spacing w:line="276" w:lineRule="auto"/>
        <w:ind w:firstLine="708"/>
        <w:jc w:val="both"/>
        <w:rPr>
          <w:rFonts w:ascii="Times New Roman" w:hAnsi="Times New Roman"/>
          <w:b/>
          <w:bCs/>
          <w:color w:val="FF0000"/>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r w:rsidRPr="00EB1838">
        <w:rPr>
          <w:rFonts w:ascii="Times New Roman" w:hAnsi="Times New Roman"/>
          <w:bCs/>
          <w:sz w:val="24"/>
          <w:szCs w:val="24"/>
        </w:rPr>
        <w:t>1.11. Характеристика существующих условий и перспектив развития и размещения транспортной инфраструктуры муниципального образования</w:t>
      </w:r>
      <w:r w:rsidRPr="00EB1838">
        <w:rPr>
          <w:rFonts w:ascii="Times New Roman" w:hAnsi="Times New Roman"/>
          <w:sz w:val="24"/>
          <w:szCs w:val="24"/>
        </w:rPr>
        <w:t>.</w:t>
      </w:r>
    </w:p>
    <w:p w:rsidR="00B158CF" w:rsidRPr="00EB1838" w:rsidRDefault="00B158CF" w:rsidP="0012031E">
      <w:pPr>
        <w:pStyle w:val="ConsPlusNormal0"/>
        <w:spacing w:line="276" w:lineRule="auto"/>
        <w:ind w:firstLine="708"/>
        <w:jc w:val="both"/>
        <w:rPr>
          <w:rFonts w:ascii="Times New Roman" w:hAnsi="Times New Roman"/>
          <w:sz w:val="24"/>
          <w:szCs w:val="24"/>
        </w:rPr>
      </w:pP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Опорная дорожная сеть поселения представлена дорогами межмуниципального и местного значения. Состояние сети автомобильных дорог муниципального образования в целом удовлетворяет потребности участников движения. Сеть представлена дорогами II, III, IV технической категории с асфальтобетонным и щебёночно-гравийным покрытием.</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Следует отметить, высокую степень удаленности населённых пунктов, входящих в состав Станционного сельсовета, друг от друга.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Для устранения недостатков необходимы мероприятия по улучшению качества дорожных покрытий между населенными пунктами Станционного сельсовета.</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В Станционном сельсовете регулирование движения пешеходов через проезжую часть осуществляется по регулируемым светофорами пешеходным переходам и пешеходным переходам, регулируемым знаками (нерегулируемые пешеходные переходы).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Нерегулируемые пешеходные переходы являются наиболее распространенными. Важнейшими условиями безопасного движения пешеходов на нерегулируемом пешеходном переходе являются:</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правильный выбор места перехода в соответствии со сложившимися пешеходными потоками;</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их обозначение техническими средствами регулирования движения в соответствии с требованиями ГОСТ Р 52298-2004;</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удовлетворительные условия видимости в соответствии с требованиями СНиП 2.07.01– 89.</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Общими недостатками в организации и применении технических средств регулирования движения на существующих нерегулируемых светофорами пешеходных переходах являются:</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частичное отсутствие знаков 5.19.1 (5.19.2) «Пешеходный переход» для обозначения пешеходных переходов на нерегулируемых перекрестках;</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в ряде случаев несоответствие расстояния между стойками знаков 5.19.2 «Пешеходный переход», обозначающими ширину пешеходного перехода требованиям, установленным ГОСТ Р 52298-2004;</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частичное отсутствие асфальтированных подходов к пешеходным переходам.</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Для устранения недостатков в организации движения и применении технических средств организации дорожного движения необходимо:</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оборудовать все типы нерегулируемых пересечений и пешеходных переходов техническими средствами организации движения, необходимыми для обеспечения безопасности дорожного движения транспортных и пешеходных потоков;</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w:t>
      </w:r>
      <w:r w:rsidRPr="00EB1838">
        <w:rPr>
          <w:rFonts w:ascii="Times New Roman" w:hAnsi="Times New Roman"/>
          <w:sz w:val="24"/>
          <w:szCs w:val="24"/>
        </w:rPr>
        <w:tab/>
        <w:t>ввести светофорное регулирование на пересечениях с недопустимыми конфликтами транспортных и пешеходных потоков.</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Проезжая часть улиц и дорог преимущественно состоит из 1 - 2 полос движения в каждом направлении. Пересечения магистралей между собой выполнены в одном уровне со светофорным регулированием.</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Согласно п. 11.26 СП 42.13330.2011 «Градостроительство. Планировка и застройка городских и сельских поселений» мощность станций технического обслуживания (СТО) должна соответствовать нормативному показателю 1 пост на 200 легковых автомобилей. При существующем уровне автомобилизации общая мощность СТО Станционного сельсовета должна составлять 2 поста. На данный момент на территории Станционного сельсовета функционирует 4 СТО, что значительно превышает нормативный показатель.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Заправка транспорта топливом осуществляется на 3 АЗС. АГЗС на территории муниципального образования отсутствуют. Общая мощность заправочных станций составляет 9 топливо - раздаточные колонки. Согласно п. 11.27 СП 42.13330.2011 «Градостроительство. Планировка и застройка городских и сельских поселений» нормативная мощность территории муниципального образования должна соответствовать показателю 1 топливо-раздаточная колонка на 1200 легковых автомобилей. Исходя из существующего и перспективного количества легковых автомобилей (40000 автомобилей на 2037г.) на территории муниципального образования, общая мощность АЗС должна составлять 33 топливо-раздаточных колонки. Все станции технического обслуживания и АЗС находятся в  п. Садовый и на Пашинском переезде. Проектом Генерального плана Станционного сельсовета предусмотрено строительство новых АЗС в северной части п. Садовый на территории перспективной застройки. Большой спрос и успешное функционирование существующих СТО  связаны с обслуживанием не только легкового автотранспорта, но и обслуживанием крупных грузовых транспортных средств.</w:t>
      </w:r>
    </w:p>
    <w:p w:rsidR="00B158CF" w:rsidRPr="00EB1838" w:rsidRDefault="00B158CF" w:rsidP="0012031E">
      <w:pPr>
        <w:pStyle w:val="ConsPlusNormal0"/>
        <w:widowControl/>
        <w:spacing w:line="276" w:lineRule="auto"/>
        <w:ind w:firstLine="709"/>
        <w:jc w:val="both"/>
        <w:rPr>
          <w:rFonts w:ascii="Times New Roman" w:hAnsi="Times New Roman"/>
          <w:sz w:val="24"/>
          <w:szCs w:val="24"/>
        </w:rPr>
      </w:pPr>
      <w:r w:rsidRPr="00EB1838">
        <w:rPr>
          <w:rFonts w:ascii="Times New Roman" w:hAnsi="Times New Roman"/>
          <w:sz w:val="24"/>
          <w:szCs w:val="24"/>
        </w:rPr>
        <w:t>Согласно проекту Генерального плана Станционного сельсовета Новосибирского района Новосибирской области (выполнен в рамках государственного контракта №2017-31 от 25.09.2017 г., на утверждении) в отношении транспортной инфраструктуры планируется ряд мероприятий:</w:t>
      </w:r>
    </w:p>
    <w:p w:rsidR="00B158CF" w:rsidRPr="00EB1838" w:rsidRDefault="00B158CF" w:rsidP="0012031E">
      <w:pPr>
        <w:pStyle w:val="ConsPlusNormal0"/>
        <w:widowControl/>
        <w:spacing w:line="276" w:lineRule="auto"/>
        <w:ind w:firstLine="709"/>
        <w:jc w:val="both"/>
        <w:rPr>
          <w:rFonts w:ascii="Times New Roman" w:hAnsi="Times New Roman"/>
          <w:sz w:val="24"/>
          <w:szCs w:val="24"/>
        </w:rPr>
      </w:pPr>
      <w:r w:rsidRPr="00EB1838">
        <w:rPr>
          <w:rFonts w:ascii="Times New Roman" w:hAnsi="Times New Roman"/>
          <w:sz w:val="24"/>
          <w:szCs w:val="24"/>
        </w:rPr>
        <w:t xml:space="preserve">- организация скоростного движения на участке железной дороги Новосибирск-Красноярск, </w:t>
      </w:r>
      <w:r w:rsidRPr="00EB1838">
        <w:rPr>
          <w:rFonts w:ascii="Times New Roman" w:hAnsi="Times New Roman"/>
          <w:sz w:val="24"/>
          <w:szCs w:val="24"/>
          <w:lang w:val="en-US"/>
        </w:rPr>
        <w:t>I</w:t>
      </w:r>
      <w:r w:rsidRPr="00EB1838">
        <w:rPr>
          <w:rFonts w:ascii="Times New Roman" w:hAnsi="Times New Roman"/>
          <w:sz w:val="24"/>
          <w:szCs w:val="24"/>
        </w:rPr>
        <w:t xml:space="preserve"> категории, 20 км,</w:t>
      </w:r>
    </w:p>
    <w:p w:rsidR="00B158CF" w:rsidRPr="00EB1838" w:rsidRDefault="00B158CF" w:rsidP="0012031E">
      <w:pPr>
        <w:pStyle w:val="ConsPlusNormal0"/>
        <w:widowControl/>
        <w:spacing w:line="276" w:lineRule="auto"/>
        <w:ind w:firstLine="709"/>
        <w:jc w:val="both"/>
        <w:rPr>
          <w:rFonts w:ascii="Times New Roman" w:hAnsi="Times New Roman"/>
          <w:sz w:val="24"/>
          <w:szCs w:val="24"/>
        </w:rPr>
      </w:pPr>
      <w:r w:rsidRPr="00EB1838">
        <w:rPr>
          <w:rFonts w:ascii="Times New Roman" w:hAnsi="Times New Roman"/>
          <w:sz w:val="24"/>
          <w:szCs w:val="24"/>
        </w:rPr>
        <w:t xml:space="preserve">- строительство дорог на территории ПЛП «Восточный», протяженностью 3,5 км, </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xml:space="preserve">- строительство дорог федерального значения, протяженностью (категория </w:t>
      </w:r>
      <w:r w:rsidRPr="00EB1838">
        <w:rPr>
          <w:rFonts w:ascii="Times New Roman" w:hAnsi="Times New Roman"/>
          <w:sz w:val="24"/>
          <w:szCs w:val="24"/>
          <w:lang w:val="en-US"/>
        </w:rPr>
        <w:t>IB</w:t>
      </w:r>
      <w:r w:rsidRPr="00EB1838">
        <w:rPr>
          <w:rFonts w:ascii="Times New Roman" w:hAnsi="Times New Roman"/>
          <w:sz w:val="24"/>
          <w:szCs w:val="24"/>
        </w:rPr>
        <w:t>) 4,7 км (2 этап строительства автомобильной дороги Р-256 «Чуйский тракт» Новосибирск - Барнаул-Горно-Алтайск - граница с Монголией на участке Новосибирск - Линево, Новосибирская область (Восточный обход г. Новосибирск), с 0+00 – км 14+00 (от транспортной развязки на с. Локти – до соединения с транспортной развязкой в районе с. Раздольное, ФУАД №1142), 2020</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kern w:val="2"/>
          <w:sz w:val="24"/>
          <w:szCs w:val="24"/>
          <w:lang w:eastAsia="ar-SA"/>
        </w:rPr>
        <w:t xml:space="preserve">- </w:t>
      </w:r>
      <w:r w:rsidRPr="00EB1838">
        <w:rPr>
          <w:rFonts w:ascii="Times New Roman" w:hAnsi="Times New Roman"/>
          <w:sz w:val="24"/>
          <w:szCs w:val="24"/>
        </w:rPr>
        <w:t>строительство дорог межмуниципального значения, протяженностью 5,34 км:</w:t>
      </w:r>
    </w:p>
    <w:p w:rsidR="00B158CF" w:rsidRPr="00EB1838" w:rsidRDefault="00B158CF" w:rsidP="0012031E">
      <w:pPr>
        <w:ind w:left="1134"/>
        <w:jc w:val="both"/>
        <w:rPr>
          <w:rFonts w:ascii="Times New Roman" w:hAnsi="Times New Roman"/>
          <w:i/>
          <w:sz w:val="24"/>
          <w:szCs w:val="24"/>
        </w:rPr>
      </w:pPr>
      <w:r w:rsidRPr="00EB1838">
        <w:rPr>
          <w:rFonts w:ascii="Times New Roman" w:hAnsi="Times New Roman"/>
          <w:i/>
          <w:sz w:val="24"/>
          <w:szCs w:val="24"/>
        </w:rPr>
        <w:t xml:space="preserve"> 1. вторая очередь автодороги межмуниципального назначения Н-2142 «Подъезд к п. Садовый»,</w:t>
      </w:r>
    </w:p>
    <w:p w:rsidR="00B158CF" w:rsidRPr="00EB1838" w:rsidRDefault="00B158CF" w:rsidP="0012031E">
      <w:pPr>
        <w:ind w:left="1134"/>
        <w:jc w:val="both"/>
        <w:rPr>
          <w:rFonts w:ascii="Times New Roman" w:hAnsi="Times New Roman"/>
          <w:i/>
          <w:sz w:val="24"/>
          <w:szCs w:val="24"/>
        </w:rPr>
      </w:pPr>
      <w:r w:rsidRPr="00EB1838">
        <w:rPr>
          <w:rFonts w:ascii="Times New Roman" w:hAnsi="Times New Roman"/>
          <w:i/>
          <w:sz w:val="24"/>
          <w:szCs w:val="24"/>
        </w:rPr>
        <w:t xml:space="preserve">2. дорога межмуниципального значения от п. Витаминка до ст. Мочище (до Н-1918) -  Н-2118, </w:t>
      </w:r>
    </w:p>
    <w:p w:rsidR="00B158CF" w:rsidRPr="00EB1838" w:rsidRDefault="00B158CF" w:rsidP="0012031E">
      <w:pPr>
        <w:ind w:left="1134"/>
        <w:jc w:val="both"/>
        <w:rPr>
          <w:rFonts w:ascii="Times New Roman" w:hAnsi="Times New Roman"/>
          <w:i/>
          <w:sz w:val="24"/>
          <w:szCs w:val="24"/>
        </w:rPr>
      </w:pPr>
      <w:r w:rsidRPr="00EB1838">
        <w:rPr>
          <w:rFonts w:ascii="Times New Roman" w:hAnsi="Times New Roman"/>
          <w:i/>
          <w:sz w:val="24"/>
          <w:szCs w:val="24"/>
        </w:rPr>
        <w:t>3. дорога межмуниципального значения от Новокаменки до существующей дороги Н -2117),</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строительство дорог и улиц в границах населенных пунктов, протяженностью:</w:t>
      </w:r>
    </w:p>
    <w:p w:rsidR="00B158CF" w:rsidRPr="00EB1838" w:rsidRDefault="00B158CF" w:rsidP="0012031E">
      <w:pPr>
        <w:tabs>
          <w:tab w:val="left" w:pos="1276"/>
        </w:tabs>
        <w:ind w:left="1134"/>
        <w:jc w:val="both"/>
        <w:rPr>
          <w:rFonts w:ascii="Times New Roman" w:hAnsi="Times New Roman"/>
          <w:i/>
          <w:sz w:val="24"/>
          <w:szCs w:val="24"/>
        </w:rPr>
      </w:pPr>
      <w:r w:rsidRPr="00EB1838">
        <w:rPr>
          <w:rFonts w:ascii="Times New Roman" w:hAnsi="Times New Roman"/>
          <w:i/>
          <w:sz w:val="24"/>
          <w:szCs w:val="24"/>
        </w:rPr>
        <w:t>1. главные улицы в жилой застройке, протяженностью 5,5 км,</w:t>
      </w:r>
    </w:p>
    <w:p w:rsidR="00B158CF" w:rsidRPr="00EB1838" w:rsidRDefault="00B158CF" w:rsidP="0012031E">
      <w:pPr>
        <w:tabs>
          <w:tab w:val="left" w:pos="1276"/>
        </w:tabs>
        <w:ind w:left="1134"/>
        <w:jc w:val="both"/>
        <w:rPr>
          <w:rFonts w:ascii="Times New Roman" w:hAnsi="Times New Roman"/>
          <w:i/>
          <w:sz w:val="24"/>
          <w:szCs w:val="24"/>
        </w:rPr>
      </w:pPr>
      <w:r w:rsidRPr="00EB1838">
        <w:rPr>
          <w:rFonts w:ascii="Times New Roman" w:hAnsi="Times New Roman"/>
          <w:i/>
          <w:sz w:val="24"/>
          <w:szCs w:val="24"/>
        </w:rPr>
        <w:t>2. основные улицы в жилой застройке, протяженностью 19,77км,</w:t>
      </w:r>
    </w:p>
    <w:p w:rsidR="00B158CF" w:rsidRPr="00EB1838" w:rsidRDefault="00B158CF" w:rsidP="0012031E">
      <w:pPr>
        <w:tabs>
          <w:tab w:val="left" w:pos="1276"/>
        </w:tabs>
        <w:ind w:left="1134"/>
        <w:jc w:val="both"/>
        <w:rPr>
          <w:rFonts w:ascii="Times New Roman" w:hAnsi="Times New Roman"/>
          <w:i/>
          <w:sz w:val="24"/>
          <w:szCs w:val="24"/>
        </w:rPr>
      </w:pPr>
      <w:r w:rsidRPr="00EB1838">
        <w:rPr>
          <w:rFonts w:ascii="Times New Roman" w:hAnsi="Times New Roman"/>
          <w:i/>
          <w:sz w:val="24"/>
          <w:szCs w:val="24"/>
        </w:rPr>
        <w:t>3. второстепенные улицы в жилой застройке, протяженностью 30,47км,</w:t>
      </w:r>
    </w:p>
    <w:p w:rsidR="00B158CF" w:rsidRPr="00EB1838" w:rsidRDefault="00B158CF" w:rsidP="0012031E">
      <w:pPr>
        <w:tabs>
          <w:tab w:val="left" w:pos="1276"/>
        </w:tabs>
        <w:ind w:left="1134"/>
        <w:jc w:val="both"/>
        <w:rPr>
          <w:rFonts w:ascii="Times New Roman" w:hAnsi="Times New Roman"/>
          <w:i/>
          <w:sz w:val="24"/>
          <w:szCs w:val="24"/>
        </w:rPr>
      </w:pPr>
      <w:r w:rsidRPr="00EB1838">
        <w:rPr>
          <w:rFonts w:ascii="Times New Roman" w:hAnsi="Times New Roman"/>
          <w:i/>
          <w:sz w:val="24"/>
          <w:szCs w:val="24"/>
        </w:rPr>
        <w:t>4. проезды, протяженностью 10,24 км,</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строительство 1  моста (эстакады) для движения автомобилей, н/д;</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организация маршрута общественного транспорта в п. Садовый (строительство 5 остановок);</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-строительство 1 АЗС в северной части п. Садовый,</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строительство 6 остановок в с. Новокаменка,</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 строительство 1 остановки в с. Витаминка и 1 в п.Ленинский.</w:t>
      </w:r>
    </w:p>
    <w:p w:rsidR="00B158CF" w:rsidRPr="00EB1838" w:rsidRDefault="00B158CF" w:rsidP="0012031E">
      <w:pPr>
        <w:ind w:firstLine="709"/>
        <w:jc w:val="both"/>
        <w:rPr>
          <w:rFonts w:ascii="Times New Roman" w:hAnsi="Times New Roman"/>
          <w:sz w:val="24"/>
          <w:szCs w:val="24"/>
        </w:rPr>
      </w:pP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Согласно Постановлению Правительства Новосибирской области от 23.01.2015 №22-п «Об утверждении государственной программы Новосибирской области «Развитие автомобильных дорог Регионального, межмуниципального  местного значения в Новосибирской области « в 2015-2022 годах» на 2018 год запланировано для дорог в пределах агломерации:</w:t>
      </w: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 Н-2101 «Новосибирск – Садовый»:  реконструкция автомобильной дороги (от 0+000 до 1+620), (5,72 км приведенные, 1,62 км линейные), запланировано выполнить до конца 2018 года , объем финансирования составил 37,6 млн. рублей (мероприятие перенесено с 2017 года), на начало 2019 года из 1,62 км дороги (на территории Новосибирской агломерации) в ремонте будет нуждаться 0,15 км.</w:t>
      </w: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-Н-2138 «Новосибирск – Красный Яр»:</w:t>
      </w:r>
    </w:p>
    <w:p w:rsidR="00B158CF" w:rsidRPr="00EB1838" w:rsidRDefault="00B158CF" w:rsidP="0012031E">
      <w:pPr>
        <w:ind w:left="1134"/>
        <w:contextualSpacing/>
        <w:jc w:val="both"/>
        <w:rPr>
          <w:rFonts w:ascii="Times New Roman" w:hAnsi="Times New Roman"/>
          <w:sz w:val="24"/>
          <w:szCs w:val="24"/>
        </w:rPr>
      </w:pPr>
      <w:r w:rsidRPr="00EB1838">
        <w:rPr>
          <w:rFonts w:ascii="Times New Roman" w:hAnsi="Times New Roman"/>
          <w:sz w:val="24"/>
          <w:szCs w:val="24"/>
        </w:rPr>
        <w:t xml:space="preserve">- ремонт покрытия проезжей части (от 8+812 до 10+802), (2,01 км приведенные, 1,99 км  линейные), запланирован на 2019 год, финансирование составит 38,05 млн. рублей (14047 кв.м.), </w:t>
      </w:r>
    </w:p>
    <w:p w:rsidR="00B158CF" w:rsidRPr="00EB1838" w:rsidRDefault="00B158CF" w:rsidP="0012031E">
      <w:pPr>
        <w:ind w:left="1134"/>
        <w:contextualSpacing/>
        <w:jc w:val="both"/>
        <w:rPr>
          <w:rFonts w:ascii="Times New Roman" w:hAnsi="Times New Roman"/>
          <w:sz w:val="24"/>
          <w:szCs w:val="24"/>
        </w:rPr>
      </w:pPr>
      <w:r w:rsidRPr="00EB1838">
        <w:rPr>
          <w:rFonts w:ascii="Times New Roman" w:hAnsi="Times New Roman"/>
          <w:sz w:val="24"/>
          <w:szCs w:val="24"/>
        </w:rPr>
        <w:t>- ремонт покрытия проезжей части (0+000 - 4+645; 5+657 - 8+812), (8,77 км приведенные, 7,8 км линейные), запланировано выполнить до конца 2018 года, финансирование составило 48,06 млн.рублей (61422 кв.м.)</w:t>
      </w:r>
    </w:p>
    <w:p w:rsidR="00B158CF" w:rsidRPr="00EB1838" w:rsidRDefault="00B158CF" w:rsidP="0012031E">
      <w:pPr>
        <w:ind w:firstLine="709"/>
        <w:contextualSpacing/>
        <w:jc w:val="both"/>
        <w:rPr>
          <w:rFonts w:ascii="Times New Roman" w:hAnsi="Times New Roman"/>
          <w:sz w:val="24"/>
          <w:szCs w:val="24"/>
        </w:rPr>
      </w:pPr>
      <w:r w:rsidRPr="00EB1838">
        <w:rPr>
          <w:rFonts w:ascii="Times New Roman" w:hAnsi="Times New Roman"/>
          <w:sz w:val="24"/>
          <w:szCs w:val="24"/>
        </w:rPr>
        <w:t>Для Н-2141 «Новосибирск – Сокур»   мероприятий  по реконструкции и ремонту до 2022 года не запланировано, на территории Новосибирской агломерации находится 24,676 км, из которых 11,82 км находится в нормативном состоянии.</w:t>
      </w:r>
    </w:p>
    <w:p w:rsidR="00B158CF" w:rsidRPr="00EB1838" w:rsidRDefault="00B158CF" w:rsidP="0083584B">
      <w:pPr>
        <w:ind w:firstLine="709"/>
        <w:contextualSpacing/>
        <w:jc w:val="both"/>
        <w:rPr>
          <w:rFonts w:ascii="Times New Roman" w:hAnsi="Times New Roman"/>
          <w:sz w:val="24"/>
          <w:szCs w:val="24"/>
        </w:rPr>
      </w:pPr>
      <w:r w:rsidRPr="00EB1838">
        <w:rPr>
          <w:rFonts w:ascii="Times New Roman" w:hAnsi="Times New Roman"/>
          <w:sz w:val="24"/>
          <w:szCs w:val="24"/>
        </w:rPr>
        <w:t>В рамках реализации Муниципальной программы "Формирование комфортной городской среды Станционного сельсовета Новосибирского района Новосибирской области на 2018-2024 годы» планируется осуществить до 2024 года ремонт дворовых территорий п. Садовый и ст. Мочище (в том числе внутридворовые проезды).</w:t>
      </w:r>
    </w:p>
    <w:p w:rsidR="00B158CF" w:rsidRPr="00EB1838" w:rsidRDefault="00B158CF" w:rsidP="0083584B">
      <w:pPr>
        <w:ind w:firstLine="709"/>
        <w:contextualSpacing/>
        <w:jc w:val="both"/>
        <w:rPr>
          <w:rFonts w:ascii="Times New Roman" w:hAnsi="Times New Roman"/>
          <w:sz w:val="24"/>
          <w:szCs w:val="24"/>
        </w:rPr>
      </w:pPr>
      <w:r w:rsidRPr="00EB1838">
        <w:rPr>
          <w:rFonts w:ascii="Times New Roman" w:hAnsi="Times New Roman"/>
          <w:sz w:val="24"/>
          <w:szCs w:val="24"/>
        </w:rPr>
        <w:t>Согласно Решению пятого созыва Сорок четвертой сессии Совета депутатов Станционного сельсовета Новосибирского района Новосибирской области №13 от 22.11.2018 года «О стратегии социально-экономического развития Новосибирского района Новосибирской области» для Станционного сельсовета предлагаются следующие мероприятия:</w:t>
      </w:r>
    </w:p>
    <w:p w:rsidR="00B158CF" w:rsidRPr="00EB1838" w:rsidRDefault="00B158CF" w:rsidP="0020203B">
      <w:pPr>
        <w:ind w:firstLine="709"/>
        <w:contextualSpacing/>
        <w:jc w:val="both"/>
        <w:rPr>
          <w:rFonts w:ascii="Times New Roman" w:hAnsi="Times New Roman"/>
          <w:sz w:val="24"/>
          <w:szCs w:val="24"/>
        </w:rPr>
      </w:pPr>
      <w:r w:rsidRPr="00EB1838">
        <w:rPr>
          <w:rFonts w:ascii="Times New Roman" w:hAnsi="Times New Roman"/>
          <w:sz w:val="24"/>
          <w:szCs w:val="24"/>
        </w:rPr>
        <w:t>- Строительство автодороги от автодороги «Мочище-Витаминка» до п.Каменка с твёрдым асфальтовым покрытием;</w:t>
      </w:r>
    </w:p>
    <w:p w:rsidR="00B158CF" w:rsidRPr="00EB1838" w:rsidRDefault="00B158CF" w:rsidP="0020203B">
      <w:pPr>
        <w:ind w:firstLine="709"/>
        <w:contextualSpacing/>
        <w:jc w:val="both"/>
        <w:rPr>
          <w:rFonts w:ascii="Times New Roman" w:hAnsi="Times New Roman"/>
          <w:sz w:val="24"/>
          <w:szCs w:val="24"/>
        </w:rPr>
      </w:pPr>
      <w:r w:rsidRPr="00EB1838">
        <w:rPr>
          <w:rFonts w:ascii="Times New Roman" w:hAnsi="Times New Roman"/>
          <w:sz w:val="24"/>
          <w:szCs w:val="24"/>
        </w:rPr>
        <w:t>- Строительство съезда с проектируемого Восточного объезда в п.Ленинский.</w:t>
      </w:r>
    </w:p>
    <w:p w:rsidR="00B158CF" w:rsidRPr="00EB1838" w:rsidRDefault="00B158CF" w:rsidP="0012031E">
      <w:pPr>
        <w:pStyle w:val="ConsPlusNormal0"/>
        <w:widowControl/>
        <w:spacing w:line="276" w:lineRule="auto"/>
        <w:ind w:firstLine="708"/>
        <w:jc w:val="both"/>
        <w:rPr>
          <w:rFonts w:ascii="Times New Roman" w:hAnsi="Times New Roman"/>
          <w:kern w:val="0"/>
          <w:sz w:val="24"/>
          <w:szCs w:val="24"/>
          <w:lang w:eastAsia="ru-RU"/>
        </w:rPr>
      </w:pPr>
    </w:p>
    <w:p w:rsidR="00B158CF" w:rsidRPr="00EB1838" w:rsidRDefault="00B158CF" w:rsidP="0012031E">
      <w:pPr>
        <w:pStyle w:val="ConsPlusNormal0"/>
        <w:widowControl/>
        <w:spacing w:line="276" w:lineRule="auto"/>
        <w:ind w:firstLine="708"/>
        <w:jc w:val="center"/>
        <w:rPr>
          <w:rFonts w:ascii="Times New Roman" w:hAnsi="Times New Roman"/>
          <w:bCs/>
          <w:sz w:val="24"/>
          <w:szCs w:val="24"/>
        </w:rPr>
      </w:pPr>
      <w:r w:rsidRPr="00EB1838">
        <w:rPr>
          <w:rFonts w:ascii="Times New Roman" w:hAnsi="Times New Roman"/>
          <w:bCs/>
          <w:sz w:val="24"/>
          <w:szCs w:val="24"/>
        </w:rPr>
        <w:t>1.12. Оценка нормативно-правовой базы, необходимой для функционирования и развития транспортной системы муниципального образования.</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Основными документами, определяющими порядок функционирования и развития транспортной инфраструктуры являются:</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1. Градостроительный кодекс РФ от 29.12.2004г. №190-ФЗ (ред. от 30.12.2015г.);</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2. Федеральный закон от 08.11.2007г. №257-ФЗ (ред. от 15.02.2016г) «Об автомобильных дорогах и о дорожной деятельности в РФ и о внесении изменений в отдельные законодательные акты Российской Федерации»;</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3. Федеральный закон от 10.12.1995г. №196-ФЗ (ред. от 28.11.2015г.) «О безопасности дорожного движения»;</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4. Постановление Правительства РФ от 23.10.1993г. №1090 (ред. от 21.01.2016г) «О правилах дорожного движения»;</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5. Постановление Правительства РФ от 25.12.2015г. №1440 «Об утверждении требований к программам комплексного развития транспортной инфраструктуры поселений, городских округов»;</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6. Проект Генерального плана Станционного сельсовета Новосибирского района Новосибирской области (выполнен в рамках государственного контракта №2017-31 от 25.09.2017 г.)</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7. Приказ Министерства строительства Новосибирской области №193 от 07.06.2017г. «Об утверждении правил землепользования и застройки Станционного сельсовета Новосибирского района Новосибирской области»,</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8. Постановление Правительства Новосибирской области от 28.04.2014 № 186-п "Об утверждении схемы территориального планирования Новосибирской агломерации Новосибирской области";</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9. Схема территориального планирования Новосибирского района Новосибирской области, утвержденную решением Совета депутатов Новосибирского района Новосибирской области от 17.12.2010 г. № 12;</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10. Транспортная стратегия Российской Федерации на период до 2030 года, утвержденная распоряжением Правительства Российской Федерации от 22 ноября 2008 г. N 1734-р</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11. Решение Совета депутатов Станционного сельсовета Новосибирского района четвертого созыва (тринадцатой сессии) №3 от 24.05.2011г. «О принятии комплексной программы Социально-экономического развития Станционного сельсовета на 2011-2025гг.»</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12. Приказ Министерства транспорта и дорожного хозяйства Новосибирской области от 06.02.2018 №19 «Об утверждении плана реализации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13. План создания инвестиционных объектов и объектов Инфраструктуры в Новосибирском районе Новосибирской области, утвержден Главой Новосибирского района Новосибирской области от 17.02.2017г.</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14. Комплексный план транспортного обслуживания населения Новосибирской области на средне- и долгосрочную перспективу до 2030 года в части пригородных пассажирских перевозок, утвержденный Губернатором Новосибирской области от 05.10.2015г.;</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15. Приказ Минтранса НСО от 31.12.2015 № 201 "Об утверждении плана реализации мероприятий и методики расчета значений целевых индикаторов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2015-2020 годах";</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16. Постановление Главы Станционного сельсовета Новосибирского района Новосибирской области №29 от 09.12.2016 «Об утверждении Проекта прогноза социально-экономического  развития Станционного сельсовета  Новосибирского района Новосибирской области  на 2017 и плановый период 2018- 2019 годов»;</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17. Муниципальная программа  "Формирование комфортной городской среды Станционного сельсовета Новосибирского района Новосибирской области на 2018-2022 годы» (№21 от 28.12.2017г.);</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18. Закон Новосибирской области от 28.12.2016 №128-ОЗ «Об областном бюджете  Новосибирской области на 2017 год и плановый период 2018-2019 годов»,</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19. Решение пятого созыва Сорок четвертой сессии Совета депутатов Станционного сельсовета Новосибирского района Новосибирской области №13 от 22.11.2018 года «О стратегии социально-экономического развития Новосибирского района Новосибирской области».</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В соответствии с Федеральным законом от 6 октября 2003 года № 131-ФЗ «Об общих принципах местного самоуправления в Российской Федерации», а также п.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
    <w:p w:rsidR="00B158CF" w:rsidRPr="00EB1838" w:rsidRDefault="00B158CF" w:rsidP="0012031E">
      <w:pPr>
        <w:rPr>
          <w:rFonts w:ascii="Times New Roman" w:hAnsi="Times New Roman"/>
          <w:sz w:val="24"/>
          <w:szCs w:val="24"/>
        </w:rPr>
      </w:pPr>
    </w:p>
    <w:p w:rsidR="00B158CF" w:rsidRPr="00EB1838" w:rsidRDefault="00B158CF" w:rsidP="0012031E">
      <w:pPr>
        <w:ind w:firstLine="709"/>
        <w:rPr>
          <w:rFonts w:ascii="Times New Roman" w:hAnsi="Times New Roman"/>
          <w:sz w:val="24"/>
          <w:szCs w:val="24"/>
        </w:rPr>
      </w:pPr>
    </w:p>
    <w:p w:rsidR="00B158CF" w:rsidRPr="00EB1838" w:rsidRDefault="00B158CF" w:rsidP="0012031E">
      <w:pPr>
        <w:ind w:firstLine="709"/>
        <w:jc w:val="center"/>
        <w:rPr>
          <w:rFonts w:ascii="Times New Roman" w:hAnsi="Times New Roman"/>
          <w:bCs/>
          <w:sz w:val="24"/>
          <w:szCs w:val="24"/>
        </w:rPr>
      </w:pPr>
      <w:r w:rsidRPr="00EB1838">
        <w:rPr>
          <w:rFonts w:ascii="Times New Roman" w:hAnsi="Times New Roman"/>
          <w:sz w:val="24"/>
          <w:szCs w:val="24"/>
        </w:rPr>
        <w:t>1.</w:t>
      </w:r>
      <w:r w:rsidRPr="00EB1838">
        <w:rPr>
          <w:rFonts w:ascii="Times New Roman" w:hAnsi="Times New Roman"/>
          <w:bCs/>
          <w:sz w:val="24"/>
          <w:szCs w:val="24"/>
        </w:rPr>
        <w:t>13. Оценка финансирования транспортной инфраструктуры</w:t>
      </w:r>
    </w:p>
    <w:p w:rsidR="00B158CF" w:rsidRPr="00EB1838" w:rsidRDefault="00B158CF" w:rsidP="0012031E">
      <w:pPr>
        <w:ind w:firstLine="709"/>
        <w:jc w:val="center"/>
        <w:rPr>
          <w:rFonts w:ascii="Times New Roman" w:hAnsi="Times New Roman"/>
          <w:bCs/>
          <w:sz w:val="24"/>
          <w:szCs w:val="24"/>
        </w:rPr>
      </w:pP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Содержание и ремонт муниципальных дорог осуществляется по договорам, заключенным по результатам проведения аукционов согласно техническим заданиям к муниципальным контрактам муниципального образования Станционный сельсовет,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 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Станционного сельсовета. При прогнозируемых темпах социально-экономического развития спрос на грузовые перевозки автомобильным транспортом как и объем перевозок пассажиров автобусами и легковыми автомобилями к 2037 году значительно увеличится. Прогнозируемый рост количества транспортных средств и увеличение объемов грузовых и пассажирских перевозок на автомобильном транспорте приведет к повышению интенсивности движения на автомобильных дорогах местного значения.  На перспективные объемы грузовых и пассажирских перевозок требуется расширение улично-дорожной сети и новое строительство автомобильных дорог. Уровень развития автомобильных дорог соответствует перспективному уровню автомобилизации, уровень аварийности повысится к 2037 году.</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Анализ исполнения муниципальных программ показал, что в целом, эффективность реализации программ близка к высокому уровню, что свидетельствует о четком и целенаправленном планировании расходов бюджета и достижении поставленных целей.</w:t>
      </w:r>
    </w:p>
    <w:p w:rsidR="00B158CF" w:rsidRPr="00EB1838" w:rsidRDefault="00B158CF" w:rsidP="0012031E">
      <w:pPr>
        <w:pStyle w:val="ConsPlusNormal0"/>
        <w:spacing w:line="276" w:lineRule="auto"/>
        <w:ind w:firstLine="708"/>
        <w:jc w:val="both"/>
        <w:rPr>
          <w:rFonts w:ascii="Times New Roman" w:hAnsi="Times New Roman"/>
          <w:sz w:val="24"/>
          <w:szCs w:val="24"/>
        </w:rPr>
      </w:pPr>
    </w:p>
    <w:p w:rsidR="00B158CF" w:rsidRPr="00EB1838" w:rsidRDefault="00B158CF" w:rsidP="0012031E">
      <w:pPr>
        <w:pStyle w:val="ConsPlusNormal0"/>
        <w:spacing w:line="276" w:lineRule="auto"/>
        <w:ind w:firstLine="708"/>
        <w:jc w:val="both"/>
        <w:rPr>
          <w:rFonts w:ascii="Times New Roman" w:hAnsi="Times New Roman"/>
          <w:sz w:val="24"/>
          <w:szCs w:val="24"/>
        </w:rPr>
      </w:pPr>
    </w:p>
    <w:p w:rsidR="00B158CF" w:rsidRPr="00EB1838" w:rsidRDefault="00B158CF" w:rsidP="0012031E">
      <w:pPr>
        <w:ind w:firstLine="709"/>
        <w:rPr>
          <w:rFonts w:ascii="Times New Roman" w:hAnsi="Times New Roman"/>
          <w:b/>
          <w:bCs/>
          <w:sz w:val="24"/>
          <w:szCs w:val="24"/>
        </w:rPr>
      </w:pPr>
      <w:r w:rsidRPr="00EB1838">
        <w:rPr>
          <w:rFonts w:ascii="Times New Roman" w:hAnsi="Times New Roman"/>
          <w:b/>
          <w:bCs/>
          <w:sz w:val="24"/>
          <w:szCs w:val="24"/>
        </w:rPr>
        <w:t>Раздел 2 Прогноз транспортного спроса, изменения объемов и характер передвижения населения и перевозок грузов на территории  муниципального образования</w:t>
      </w:r>
    </w:p>
    <w:p w:rsidR="00B158CF" w:rsidRPr="00EB1838" w:rsidRDefault="00B158CF" w:rsidP="0012031E">
      <w:pPr>
        <w:ind w:firstLine="709"/>
        <w:rPr>
          <w:rFonts w:ascii="Times New Roman" w:hAnsi="Times New Roman"/>
          <w:b/>
          <w:bCs/>
          <w:sz w:val="24"/>
          <w:szCs w:val="24"/>
        </w:rPr>
      </w:pPr>
    </w:p>
    <w:p w:rsidR="00B158CF" w:rsidRPr="00EB1838" w:rsidRDefault="00B158CF" w:rsidP="0012031E">
      <w:pPr>
        <w:ind w:firstLine="709"/>
        <w:jc w:val="center"/>
        <w:rPr>
          <w:rFonts w:ascii="Times New Roman" w:hAnsi="Times New Roman"/>
          <w:bCs/>
          <w:sz w:val="24"/>
          <w:szCs w:val="24"/>
        </w:rPr>
      </w:pPr>
      <w:r w:rsidRPr="00EB1838">
        <w:rPr>
          <w:rFonts w:ascii="Times New Roman" w:hAnsi="Times New Roman"/>
          <w:bCs/>
          <w:sz w:val="24"/>
          <w:szCs w:val="24"/>
        </w:rPr>
        <w:t>2.1.Социально-экономическое и градостроительное развитие муниципального образования</w:t>
      </w:r>
    </w:p>
    <w:p w:rsidR="00B158CF" w:rsidRPr="00EB1838" w:rsidRDefault="00B158CF" w:rsidP="0012031E">
      <w:pPr>
        <w:pStyle w:val="NormalWeb"/>
        <w:spacing w:before="0" w:beforeAutospacing="0" w:after="0" w:afterAutospacing="0" w:line="276" w:lineRule="auto"/>
        <w:ind w:firstLine="567"/>
        <w:jc w:val="both"/>
        <w:rPr>
          <w:rFonts w:ascii="Times New Roman" w:hAnsi="Times New Roman"/>
          <w:szCs w:val="24"/>
        </w:rPr>
      </w:pPr>
      <w:r w:rsidRPr="00EB1838">
        <w:rPr>
          <w:rFonts w:ascii="Times New Roman" w:hAnsi="Times New Roman"/>
          <w:szCs w:val="24"/>
        </w:rPr>
        <w:t>На территории Станционного сельсовета на 01.01.2018г. проживает 8152 человек, в том числе: доля населения трудоспособного возраста – 56,0%, доля населения до 15-летнего возраста – 18,5%. Основная доля населения (около 50 %) проживает в административном центре поселения -  в ст. Мочище.</w:t>
      </w:r>
    </w:p>
    <w:p w:rsidR="00B158CF" w:rsidRPr="00EB1838" w:rsidRDefault="00B158CF" w:rsidP="0012031E">
      <w:pPr>
        <w:shd w:val="clear" w:color="auto" w:fill="FFFFFF"/>
        <w:ind w:firstLine="567"/>
        <w:jc w:val="both"/>
        <w:rPr>
          <w:rFonts w:ascii="Times New Roman" w:hAnsi="Times New Roman"/>
          <w:sz w:val="24"/>
          <w:szCs w:val="24"/>
        </w:rPr>
      </w:pPr>
      <w:r w:rsidRPr="00EB1838">
        <w:rPr>
          <w:rFonts w:ascii="Times New Roman" w:hAnsi="Times New Roman"/>
          <w:sz w:val="24"/>
          <w:szCs w:val="24"/>
        </w:rPr>
        <w:t>На данный момент зарегистрировано 95 предприятий малого и среднего бизнеса.  В целях стимулирования и развития малого и среднего бизнеса разработана Долгосрочная муниципальная программа «Развитие субъектов малого и среднего предпринимательства в Новосибирском районе Новосибирской области на 2017-2022 годы».</w:t>
      </w:r>
    </w:p>
    <w:p w:rsidR="00B158CF" w:rsidRPr="00EB1838" w:rsidRDefault="00B158CF" w:rsidP="0012031E">
      <w:pPr>
        <w:pStyle w:val="ConsPlusNormal0"/>
        <w:widowControl/>
        <w:spacing w:line="276" w:lineRule="auto"/>
        <w:ind w:firstLine="567"/>
        <w:jc w:val="right"/>
        <w:rPr>
          <w:rFonts w:ascii="Times New Roman" w:hAnsi="Times New Roman"/>
          <w:i/>
          <w:sz w:val="24"/>
          <w:szCs w:val="24"/>
        </w:rPr>
      </w:pPr>
      <w:r w:rsidRPr="00EB1838">
        <w:rPr>
          <w:rFonts w:ascii="Times New Roman" w:hAnsi="Times New Roman"/>
          <w:i/>
          <w:sz w:val="24"/>
          <w:szCs w:val="24"/>
        </w:rPr>
        <w:t>Таблица №2.1-1</w:t>
      </w:r>
    </w:p>
    <w:p w:rsidR="00B158CF" w:rsidRPr="00EB1838" w:rsidRDefault="00B158CF" w:rsidP="0012031E">
      <w:pPr>
        <w:pStyle w:val="ConsPlusNormal0"/>
        <w:widowControl/>
        <w:spacing w:line="276" w:lineRule="auto"/>
        <w:ind w:firstLine="567"/>
        <w:jc w:val="center"/>
        <w:rPr>
          <w:rFonts w:ascii="Times New Roman" w:hAnsi="Times New Roman"/>
          <w:sz w:val="24"/>
          <w:szCs w:val="24"/>
        </w:rPr>
      </w:pPr>
      <w:r w:rsidRPr="00EB1838">
        <w:rPr>
          <w:rFonts w:ascii="Times New Roman" w:hAnsi="Times New Roman"/>
          <w:sz w:val="24"/>
          <w:szCs w:val="24"/>
        </w:rPr>
        <w:t>Динамика численности населения Станционного сельсовета</w:t>
      </w:r>
    </w:p>
    <w:tbl>
      <w:tblPr>
        <w:tblW w:w="4944" w:type="pct"/>
        <w:tblInd w:w="108" w:type="dxa"/>
        <w:tblBorders>
          <w:top w:val="single" w:sz="4" w:space="0" w:color="auto"/>
          <w:left w:val="single" w:sz="4" w:space="0" w:color="auto"/>
          <w:bottom w:val="single" w:sz="4" w:space="0" w:color="auto"/>
          <w:right w:val="single" w:sz="4" w:space="0" w:color="auto"/>
        </w:tblBorders>
        <w:tblLayout w:type="fixed"/>
        <w:tblLook w:val="00A0"/>
      </w:tblPr>
      <w:tblGrid>
        <w:gridCol w:w="929"/>
        <w:gridCol w:w="1519"/>
        <w:gridCol w:w="876"/>
        <w:gridCol w:w="1018"/>
        <w:gridCol w:w="1099"/>
        <w:gridCol w:w="1197"/>
        <w:gridCol w:w="1153"/>
        <w:gridCol w:w="1117"/>
        <w:gridCol w:w="1115"/>
      </w:tblGrid>
      <w:tr w:rsidR="00B158CF" w:rsidRPr="00EB1838" w:rsidTr="00D17800">
        <w:tc>
          <w:tcPr>
            <w:tcW w:w="464" w:type="pct"/>
            <w:tcBorders>
              <w:top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№п/п</w:t>
            </w:r>
          </w:p>
        </w:tc>
        <w:tc>
          <w:tcPr>
            <w:tcW w:w="75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Наименование</w:t>
            </w:r>
          </w:p>
        </w:tc>
        <w:tc>
          <w:tcPr>
            <w:tcW w:w="43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2012</w:t>
            </w:r>
          </w:p>
        </w:tc>
        <w:tc>
          <w:tcPr>
            <w:tcW w:w="50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2013</w:t>
            </w:r>
          </w:p>
        </w:tc>
        <w:tc>
          <w:tcPr>
            <w:tcW w:w="54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2014</w:t>
            </w:r>
          </w:p>
        </w:tc>
        <w:tc>
          <w:tcPr>
            <w:tcW w:w="59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2015</w:t>
            </w:r>
          </w:p>
        </w:tc>
        <w:tc>
          <w:tcPr>
            <w:tcW w:w="575"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2016</w:t>
            </w:r>
          </w:p>
        </w:tc>
        <w:tc>
          <w:tcPr>
            <w:tcW w:w="55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2017</w:t>
            </w:r>
          </w:p>
        </w:tc>
        <w:tc>
          <w:tcPr>
            <w:tcW w:w="556" w:type="pct"/>
            <w:tcBorders>
              <w:top w:val="single" w:sz="4" w:space="0" w:color="auto"/>
              <w:left w:val="single" w:sz="4" w:space="0" w:color="auto"/>
              <w:bottom w:val="single" w:sz="4" w:space="0" w:color="auto"/>
            </w:tcBorders>
            <w:vAlign w:val="center"/>
          </w:tcPr>
          <w:p w:rsidR="00B158CF" w:rsidRPr="00EB1838" w:rsidRDefault="00B158CF" w:rsidP="00D17800">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2018</w:t>
            </w:r>
          </w:p>
        </w:tc>
      </w:tr>
      <w:tr w:rsidR="00B158CF" w:rsidRPr="00EB1838" w:rsidTr="00D17800">
        <w:trPr>
          <w:trHeight w:val="334"/>
        </w:trPr>
        <w:tc>
          <w:tcPr>
            <w:tcW w:w="464" w:type="pct"/>
            <w:tcBorders>
              <w:top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1</w:t>
            </w:r>
          </w:p>
        </w:tc>
        <w:tc>
          <w:tcPr>
            <w:tcW w:w="75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2</w:t>
            </w:r>
          </w:p>
        </w:tc>
        <w:tc>
          <w:tcPr>
            <w:tcW w:w="43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3</w:t>
            </w:r>
          </w:p>
        </w:tc>
        <w:tc>
          <w:tcPr>
            <w:tcW w:w="50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4</w:t>
            </w:r>
          </w:p>
        </w:tc>
        <w:tc>
          <w:tcPr>
            <w:tcW w:w="54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5</w:t>
            </w:r>
          </w:p>
        </w:tc>
        <w:tc>
          <w:tcPr>
            <w:tcW w:w="59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7</w:t>
            </w:r>
          </w:p>
        </w:tc>
        <w:tc>
          <w:tcPr>
            <w:tcW w:w="55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w:t>
            </w:r>
          </w:p>
        </w:tc>
        <w:tc>
          <w:tcPr>
            <w:tcW w:w="556" w:type="pct"/>
            <w:tcBorders>
              <w:top w:val="single" w:sz="4" w:space="0" w:color="auto"/>
              <w:left w:val="single" w:sz="4" w:space="0" w:color="auto"/>
              <w:bottom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9</w:t>
            </w:r>
          </w:p>
        </w:tc>
      </w:tr>
      <w:tr w:rsidR="00B158CF" w:rsidRPr="00EB1838" w:rsidTr="00D17800">
        <w:trPr>
          <w:trHeight w:val="425"/>
        </w:trPr>
        <w:tc>
          <w:tcPr>
            <w:tcW w:w="464" w:type="pct"/>
            <w:tcBorders>
              <w:top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1</w:t>
            </w:r>
          </w:p>
        </w:tc>
        <w:tc>
          <w:tcPr>
            <w:tcW w:w="75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both"/>
              <w:rPr>
                <w:rFonts w:ascii="Times New Roman" w:hAnsi="Times New Roman"/>
                <w:sz w:val="24"/>
                <w:szCs w:val="24"/>
              </w:rPr>
            </w:pPr>
            <w:r w:rsidRPr="00EB1838">
              <w:rPr>
                <w:rFonts w:ascii="Times New Roman" w:hAnsi="Times New Roman"/>
                <w:sz w:val="24"/>
                <w:szCs w:val="24"/>
              </w:rPr>
              <w:t>Численность населения на 1 января (чел)</w:t>
            </w:r>
          </w:p>
        </w:tc>
        <w:tc>
          <w:tcPr>
            <w:tcW w:w="43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8177</w:t>
            </w:r>
          </w:p>
        </w:tc>
        <w:tc>
          <w:tcPr>
            <w:tcW w:w="50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8240</w:t>
            </w:r>
          </w:p>
        </w:tc>
        <w:tc>
          <w:tcPr>
            <w:tcW w:w="54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8320</w:t>
            </w:r>
          </w:p>
        </w:tc>
        <w:tc>
          <w:tcPr>
            <w:tcW w:w="59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8187</w:t>
            </w:r>
          </w:p>
        </w:tc>
        <w:tc>
          <w:tcPr>
            <w:tcW w:w="575"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8148</w:t>
            </w:r>
          </w:p>
        </w:tc>
        <w:tc>
          <w:tcPr>
            <w:tcW w:w="55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8122</w:t>
            </w:r>
          </w:p>
        </w:tc>
        <w:tc>
          <w:tcPr>
            <w:tcW w:w="556" w:type="pct"/>
            <w:tcBorders>
              <w:top w:val="single" w:sz="4" w:space="0" w:color="auto"/>
              <w:left w:val="single" w:sz="4" w:space="0" w:color="auto"/>
              <w:bottom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8152</w:t>
            </w:r>
          </w:p>
        </w:tc>
      </w:tr>
      <w:tr w:rsidR="00B158CF" w:rsidRPr="00EB1838" w:rsidTr="00D17800">
        <w:trPr>
          <w:trHeight w:val="425"/>
        </w:trPr>
        <w:tc>
          <w:tcPr>
            <w:tcW w:w="464" w:type="pct"/>
            <w:tcBorders>
              <w:top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both"/>
              <w:rPr>
                <w:rFonts w:ascii="Times New Roman" w:hAnsi="Times New Roman"/>
                <w:sz w:val="24"/>
                <w:szCs w:val="24"/>
              </w:rPr>
            </w:pPr>
            <w:r w:rsidRPr="00EB1838">
              <w:rPr>
                <w:rFonts w:ascii="Times New Roman" w:hAnsi="Times New Roman"/>
                <w:sz w:val="24"/>
                <w:szCs w:val="24"/>
              </w:rPr>
              <w:t>Общий прирост населения (чел/%)</w:t>
            </w:r>
          </w:p>
        </w:tc>
        <w:tc>
          <w:tcPr>
            <w:tcW w:w="43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w:t>
            </w:r>
          </w:p>
        </w:tc>
        <w:tc>
          <w:tcPr>
            <w:tcW w:w="50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63/0,77</w:t>
            </w:r>
          </w:p>
        </w:tc>
        <w:tc>
          <w:tcPr>
            <w:tcW w:w="548"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80/0,97</w:t>
            </w:r>
          </w:p>
        </w:tc>
        <w:tc>
          <w:tcPr>
            <w:tcW w:w="59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-133/-1,6</w:t>
            </w:r>
          </w:p>
        </w:tc>
        <w:tc>
          <w:tcPr>
            <w:tcW w:w="575"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-39/-0,47</w:t>
            </w:r>
          </w:p>
        </w:tc>
        <w:tc>
          <w:tcPr>
            <w:tcW w:w="557" w:type="pct"/>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-26/-0,32</w:t>
            </w:r>
          </w:p>
        </w:tc>
        <w:tc>
          <w:tcPr>
            <w:tcW w:w="556" w:type="pct"/>
            <w:tcBorders>
              <w:top w:val="single" w:sz="4" w:space="0" w:color="auto"/>
              <w:left w:val="single" w:sz="4" w:space="0" w:color="auto"/>
              <w:bottom w:val="single" w:sz="4" w:space="0" w:color="auto"/>
            </w:tcBorders>
            <w:vAlign w:val="center"/>
          </w:tcPr>
          <w:p w:rsidR="00B158CF" w:rsidRPr="00EB1838" w:rsidRDefault="00B158CF" w:rsidP="00D17800">
            <w:pPr>
              <w:pStyle w:val="ConsPlusNormal0"/>
              <w:widowControl/>
              <w:tabs>
                <w:tab w:val="left" w:pos="318"/>
              </w:tabs>
              <w:spacing w:line="276" w:lineRule="auto"/>
              <w:ind w:firstLine="0"/>
              <w:jc w:val="center"/>
              <w:rPr>
                <w:rFonts w:ascii="Times New Roman" w:hAnsi="Times New Roman"/>
                <w:sz w:val="24"/>
                <w:szCs w:val="24"/>
              </w:rPr>
            </w:pPr>
            <w:r w:rsidRPr="00EB1838">
              <w:rPr>
                <w:rFonts w:ascii="Times New Roman" w:hAnsi="Times New Roman"/>
                <w:sz w:val="24"/>
                <w:szCs w:val="24"/>
              </w:rPr>
              <w:t>+30/+0,37</w:t>
            </w:r>
          </w:p>
        </w:tc>
      </w:tr>
    </w:tbl>
    <w:p w:rsidR="00B158CF" w:rsidRPr="00EB1838" w:rsidRDefault="00B158CF" w:rsidP="0012031E">
      <w:pPr>
        <w:ind w:firstLine="567"/>
        <w:jc w:val="both"/>
        <w:rPr>
          <w:rFonts w:ascii="Times New Roman" w:hAnsi="Times New Roman"/>
          <w:sz w:val="26"/>
          <w:szCs w:val="26"/>
        </w:rPr>
      </w:pPr>
    </w:p>
    <w:p w:rsidR="00B158CF" w:rsidRPr="00EB1838" w:rsidRDefault="00B158CF" w:rsidP="0012031E">
      <w:pPr>
        <w:pStyle w:val="27"/>
        <w:ind w:firstLine="567"/>
        <w:rPr>
          <w:rFonts w:ascii="Times New Roman" w:hAnsi="Times New Roman"/>
          <w:szCs w:val="24"/>
        </w:rPr>
      </w:pPr>
      <w:r w:rsidRPr="00EB1838">
        <w:rPr>
          <w:rFonts w:ascii="Times New Roman" w:hAnsi="Times New Roman"/>
          <w:szCs w:val="24"/>
        </w:rPr>
        <w:t xml:space="preserve">Динамика изменения численности населения приведена по данным государственной статистики: бюллетень «Основные статистические показатели по 490 муниципальным образованиям», размещенный на сайте Минэкономразвития НСО: </w:t>
      </w:r>
      <w:hyperlink r:id="rId10" w:history="1">
        <w:r w:rsidRPr="00EB1838">
          <w:rPr>
            <w:rFonts w:ascii="Times New Roman" w:hAnsi="Times New Roman"/>
            <w:szCs w:val="24"/>
          </w:rPr>
          <w:t>http://www.econom.nso.ru/page/208</w:t>
        </w:r>
      </w:hyperlink>
      <w:r w:rsidRPr="00EB1838">
        <w:rPr>
          <w:rFonts w:ascii="Times New Roman" w:hAnsi="Times New Roman"/>
          <w:szCs w:val="24"/>
        </w:rPr>
        <w:t xml:space="preserve">. </w:t>
      </w:r>
    </w:p>
    <w:p w:rsidR="00B158CF" w:rsidRPr="00EB1838" w:rsidRDefault="00B158CF" w:rsidP="0012031E">
      <w:pPr>
        <w:pStyle w:val="ConsPlusNonformat"/>
        <w:spacing w:line="276" w:lineRule="auto"/>
        <w:ind w:firstLine="540"/>
        <w:jc w:val="both"/>
        <w:rPr>
          <w:rFonts w:ascii="Times New Roman" w:hAnsi="Times New Roman" w:cs="Times New Roman"/>
          <w:sz w:val="24"/>
          <w:szCs w:val="24"/>
        </w:rPr>
      </w:pPr>
      <w:r w:rsidRPr="00EB1838">
        <w:rPr>
          <w:rFonts w:ascii="Times New Roman" w:hAnsi="Times New Roman" w:cs="Times New Roman"/>
          <w:sz w:val="24"/>
          <w:szCs w:val="24"/>
        </w:rPr>
        <w:t>В системе социально-бытового обслуживания населения функционируют организации: МКОУ «Ленинская средняя школа № 6», МБОУ СОШ № 18 ст. Мочище (при школе открыт детский сад), МКДОУ - детский сад «Лучик», МОУ Пашинская средняя общеобразовательная школа № 70 п. Садовый, ГБУЗ НСО «НКЦРБ» (стационарная врачебная амбулатория ст. Мочище, ФАП Ленинский, ФАП Иня-Восточная, ФАП Витаминка), МКУ Культурный центр ст. Мочище,  МКУ Культурный центр «Садовый»,  библиотеки МКУ Новосибирского района «ЦБС» (ст. Мочище, п. Садовый, п. Ленинский).</w:t>
      </w:r>
    </w:p>
    <w:p w:rsidR="00B158CF" w:rsidRPr="00EB1838" w:rsidRDefault="00B158CF" w:rsidP="0012031E">
      <w:pPr>
        <w:pStyle w:val="ConsPlusNonformat"/>
        <w:spacing w:line="276" w:lineRule="auto"/>
        <w:ind w:firstLine="540"/>
        <w:jc w:val="both"/>
        <w:rPr>
          <w:rFonts w:ascii="Times New Roman" w:hAnsi="Times New Roman" w:cs="Times New Roman"/>
          <w:sz w:val="24"/>
          <w:szCs w:val="24"/>
        </w:rPr>
      </w:pPr>
    </w:p>
    <w:p w:rsidR="00B158CF" w:rsidRPr="00EB1838" w:rsidRDefault="00B158CF" w:rsidP="0012031E">
      <w:pPr>
        <w:pStyle w:val="NormalWeb"/>
        <w:spacing w:before="0" w:beforeAutospacing="0" w:after="0" w:afterAutospacing="0" w:line="276" w:lineRule="auto"/>
        <w:ind w:firstLine="567"/>
        <w:jc w:val="right"/>
        <w:rPr>
          <w:i/>
        </w:rPr>
      </w:pPr>
      <w:r w:rsidRPr="00EB1838">
        <w:rPr>
          <w:i/>
        </w:rPr>
        <w:t>Таблица 2.1-2</w:t>
      </w: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Технико-экономические показатели муниципального образования Станционный сельсовет Новосибирского района Новосибирской области</w:t>
      </w:r>
    </w:p>
    <w:tbl>
      <w:tblPr>
        <w:tblW w:w="91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7"/>
        <w:gridCol w:w="3955"/>
        <w:gridCol w:w="1276"/>
        <w:gridCol w:w="1276"/>
        <w:gridCol w:w="1841"/>
      </w:tblGrid>
      <w:tr w:rsidR="00B158CF" w:rsidRPr="00EB1838" w:rsidTr="00D17800">
        <w:tc>
          <w:tcPr>
            <w:tcW w:w="827" w:type="dxa"/>
          </w:tcPr>
          <w:p w:rsidR="00B158CF" w:rsidRPr="00EB1838" w:rsidRDefault="00B158CF" w:rsidP="00D17800">
            <w:pPr>
              <w:jc w:val="both"/>
              <w:rPr>
                <w:rFonts w:ascii="Times New Roman" w:hAnsi="Times New Roman"/>
                <w:snapToGrid w:val="0"/>
                <w:kern w:val="2"/>
                <w:lang w:eastAsia="ar-SA"/>
              </w:rPr>
            </w:pPr>
            <w:r w:rsidRPr="00EB1838">
              <w:rPr>
                <w:rFonts w:ascii="Times New Roman" w:hAnsi="Times New Roman"/>
                <w:snapToGrid w:val="0"/>
              </w:rPr>
              <w:t>№</w:t>
            </w:r>
          </w:p>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п.п.</w:t>
            </w:r>
          </w:p>
        </w:tc>
        <w:tc>
          <w:tcPr>
            <w:tcW w:w="3955" w:type="dxa"/>
          </w:tcPr>
          <w:p w:rsidR="00B158CF" w:rsidRPr="00EB1838" w:rsidRDefault="00B158CF" w:rsidP="00D17800">
            <w:pPr>
              <w:pStyle w:val="Heading3"/>
              <w:numPr>
                <w:ilvl w:val="2"/>
                <w:numId w:val="7"/>
              </w:numPr>
              <w:spacing w:after="0" w:line="276" w:lineRule="auto"/>
              <w:rPr>
                <w:rFonts w:ascii="Times New Roman" w:hAnsi="Times New Roman" w:cs="Times New Roman"/>
                <w:snapToGrid w:val="0"/>
                <w:sz w:val="20"/>
                <w:szCs w:val="20"/>
              </w:rPr>
            </w:pPr>
            <w:bookmarkStart w:id="0" w:name="_Toc158565649"/>
            <w:r w:rsidRPr="00EB1838">
              <w:rPr>
                <w:rFonts w:ascii="Times New Roman" w:hAnsi="Times New Roman" w:cs="Times New Roman"/>
                <w:snapToGrid w:val="0"/>
                <w:sz w:val="20"/>
                <w:szCs w:val="20"/>
              </w:rPr>
              <w:t>Показатели</w:t>
            </w:r>
            <w:bookmarkEnd w:id="0"/>
          </w:p>
        </w:tc>
        <w:tc>
          <w:tcPr>
            <w:tcW w:w="1276" w:type="dxa"/>
          </w:tcPr>
          <w:p w:rsidR="00B158CF" w:rsidRPr="00EB1838" w:rsidRDefault="00B158CF" w:rsidP="00D17800">
            <w:pPr>
              <w:jc w:val="center"/>
              <w:rPr>
                <w:rFonts w:ascii="Times New Roman" w:hAnsi="Times New Roman"/>
                <w:snapToGrid w:val="0"/>
                <w:kern w:val="2"/>
                <w:lang w:eastAsia="ar-SA"/>
              </w:rPr>
            </w:pPr>
            <w:r w:rsidRPr="00EB1838">
              <w:rPr>
                <w:rFonts w:ascii="Times New Roman" w:hAnsi="Times New Roman"/>
                <w:snapToGrid w:val="0"/>
              </w:rPr>
              <w:t>Ед.изме-</w:t>
            </w:r>
          </w:p>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рения</w:t>
            </w:r>
          </w:p>
        </w:tc>
        <w:tc>
          <w:tcPr>
            <w:tcW w:w="1276" w:type="dxa"/>
          </w:tcPr>
          <w:p w:rsidR="00B158CF" w:rsidRPr="00EB1838" w:rsidRDefault="00B158CF" w:rsidP="00D17800">
            <w:pPr>
              <w:jc w:val="center"/>
              <w:rPr>
                <w:rFonts w:ascii="Times New Roman" w:hAnsi="Times New Roman"/>
                <w:snapToGrid w:val="0"/>
                <w:kern w:val="2"/>
                <w:lang w:eastAsia="ar-SA"/>
              </w:rPr>
            </w:pPr>
            <w:r w:rsidRPr="00EB1838">
              <w:rPr>
                <w:rFonts w:ascii="Times New Roman" w:hAnsi="Times New Roman"/>
                <w:snapToGrid w:val="0"/>
              </w:rPr>
              <w:t>Сущест.</w:t>
            </w:r>
          </w:p>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положение</w:t>
            </w:r>
          </w:p>
        </w:tc>
        <w:tc>
          <w:tcPr>
            <w:tcW w:w="1841"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Мероприятия Генерального плана (срок реализации до 2037г.)</w:t>
            </w:r>
          </w:p>
        </w:tc>
      </w:tr>
      <w:tr w:rsidR="00B158CF" w:rsidRPr="00EB1838" w:rsidTr="00D17800">
        <w:tc>
          <w:tcPr>
            <w:tcW w:w="827"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1</w:t>
            </w:r>
          </w:p>
        </w:tc>
        <w:tc>
          <w:tcPr>
            <w:tcW w:w="3955"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2</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3</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4</w:t>
            </w:r>
          </w:p>
        </w:tc>
        <w:tc>
          <w:tcPr>
            <w:tcW w:w="1841" w:type="dxa"/>
          </w:tcPr>
          <w:p w:rsidR="00B158CF" w:rsidRPr="00EB1838" w:rsidRDefault="00B158CF" w:rsidP="00D17800">
            <w:pPr>
              <w:suppressAutoHyphens/>
              <w:jc w:val="center"/>
              <w:rPr>
                <w:rFonts w:ascii="Times New Roman" w:hAnsi="Times New Roman"/>
                <w:snapToGrid w:val="0"/>
                <w:kern w:val="2"/>
                <w:lang w:eastAsia="ar-SA"/>
              </w:rPr>
            </w:pPr>
          </w:p>
        </w:tc>
      </w:tr>
      <w:tr w:rsidR="00B158CF" w:rsidRPr="00EB1838" w:rsidTr="00D17800">
        <w:tc>
          <w:tcPr>
            <w:tcW w:w="827" w:type="dxa"/>
          </w:tcPr>
          <w:p w:rsidR="00B158CF" w:rsidRPr="00EB1838" w:rsidRDefault="00B158CF" w:rsidP="00D17800">
            <w:pPr>
              <w:suppressAutoHyphens/>
              <w:jc w:val="both"/>
              <w:rPr>
                <w:rFonts w:ascii="Times New Roman" w:hAnsi="Times New Roman"/>
                <w:b/>
                <w:snapToGrid w:val="0"/>
                <w:kern w:val="2"/>
                <w:lang w:eastAsia="ar-SA"/>
              </w:rPr>
            </w:pPr>
          </w:p>
        </w:tc>
        <w:tc>
          <w:tcPr>
            <w:tcW w:w="3955" w:type="dxa"/>
          </w:tcPr>
          <w:p w:rsidR="00B158CF" w:rsidRPr="00EB1838" w:rsidRDefault="00B158CF" w:rsidP="00D17800">
            <w:pPr>
              <w:suppressAutoHyphens/>
              <w:jc w:val="center"/>
              <w:rPr>
                <w:rFonts w:ascii="Times New Roman" w:hAnsi="Times New Roman"/>
                <w:b/>
                <w:snapToGrid w:val="0"/>
                <w:kern w:val="2"/>
                <w:lang w:eastAsia="ar-SA"/>
              </w:rPr>
            </w:pPr>
            <w:r w:rsidRPr="00EB1838">
              <w:rPr>
                <w:rFonts w:ascii="Times New Roman" w:hAnsi="Times New Roman"/>
                <w:b/>
                <w:snapToGrid w:val="0"/>
              </w:rPr>
              <w:t>Территория</w:t>
            </w:r>
          </w:p>
        </w:tc>
        <w:tc>
          <w:tcPr>
            <w:tcW w:w="1276" w:type="dxa"/>
          </w:tcPr>
          <w:p w:rsidR="00B158CF" w:rsidRPr="00EB1838" w:rsidRDefault="00B158CF" w:rsidP="00D17800">
            <w:pPr>
              <w:suppressAutoHyphens/>
              <w:jc w:val="center"/>
              <w:rPr>
                <w:rFonts w:ascii="Times New Roman" w:hAnsi="Times New Roman"/>
                <w:b/>
                <w:snapToGrid w:val="0"/>
                <w:kern w:val="2"/>
                <w:lang w:eastAsia="ar-SA"/>
              </w:rPr>
            </w:pPr>
          </w:p>
        </w:tc>
        <w:tc>
          <w:tcPr>
            <w:tcW w:w="1276" w:type="dxa"/>
          </w:tcPr>
          <w:p w:rsidR="00B158CF" w:rsidRPr="00EB1838" w:rsidRDefault="00B158CF" w:rsidP="00D17800">
            <w:pPr>
              <w:suppressAutoHyphens/>
              <w:jc w:val="center"/>
              <w:rPr>
                <w:rFonts w:ascii="Times New Roman" w:hAnsi="Times New Roman"/>
                <w:b/>
                <w:snapToGrid w:val="0"/>
                <w:kern w:val="2"/>
                <w:lang w:eastAsia="ar-SA"/>
              </w:rPr>
            </w:pPr>
          </w:p>
        </w:tc>
        <w:tc>
          <w:tcPr>
            <w:tcW w:w="1841" w:type="dxa"/>
          </w:tcPr>
          <w:p w:rsidR="00B158CF" w:rsidRPr="00EB1838" w:rsidRDefault="00B158CF" w:rsidP="00D17800">
            <w:pPr>
              <w:suppressAutoHyphens/>
              <w:jc w:val="center"/>
              <w:rPr>
                <w:rFonts w:ascii="Times New Roman" w:hAnsi="Times New Roman"/>
                <w:b/>
                <w:snapToGrid w:val="0"/>
                <w:kern w:val="2"/>
                <w:lang w:eastAsia="ar-SA"/>
              </w:rPr>
            </w:pP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1</w:t>
            </w:r>
          </w:p>
        </w:tc>
        <w:tc>
          <w:tcPr>
            <w:tcW w:w="3955" w:type="dxa"/>
            <w:vAlign w:val="center"/>
          </w:tcPr>
          <w:p w:rsidR="00B158CF" w:rsidRPr="00EB1838" w:rsidRDefault="00B158CF" w:rsidP="00D17800">
            <w:pPr>
              <w:spacing w:line="240" w:lineRule="atLeast"/>
              <w:jc w:val="both"/>
              <w:rPr>
                <w:rFonts w:ascii="Times New Roman" w:hAnsi="Times New Roman"/>
                <w:b/>
                <w:snapToGrid w:val="0"/>
              </w:rPr>
            </w:pPr>
            <w:r w:rsidRPr="00EB1838">
              <w:rPr>
                <w:rFonts w:ascii="Times New Roman" w:hAnsi="Times New Roman"/>
                <w:b/>
                <w:snapToGrid w:val="0"/>
              </w:rPr>
              <w:t>Общая площадь сельского поселения</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1491,74</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1532,76</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 Садовый</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99,04</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97,32</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 Ленинский</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38,92</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38,92</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 Витаминка</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393,95</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321,84</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с. Новокаменка</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67,66</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66,63</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ж.ст. Иня-Восточная</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320,81</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320,81</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p>
        </w:tc>
        <w:tc>
          <w:tcPr>
            <w:tcW w:w="3955" w:type="dxa"/>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ст. Мочище</w:t>
            </w:r>
          </w:p>
        </w:tc>
        <w:tc>
          <w:tcPr>
            <w:tcW w:w="1276" w:type="dxa"/>
            <w:vAlign w:val="center"/>
          </w:tcPr>
          <w:p w:rsidR="00B158CF" w:rsidRPr="00EB1838" w:rsidRDefault="00B158CF" w:rsidP="00D17800">
            <w:pPr>
              <w:jc w:val="center"/>
              <w:rPr>
                <w:rFonts w:ascii="Times New Roman" w:hAnsi="Times New Roman"/>
              </w:rPr>
            </w:pPr>
            <w:r w:rsidRPr="00EB1838">
              <w:rPr>
                <w:rFonts w:ascii="Times New Roman" w:hAnsi="Times New Roman"/>
                <w:snapToGrid w:val="0"/>
              </w:rPr>
              <w:t>га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1491,74</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1532,76</w:t>
            </w:r>
          </w:p>
        </w:tc>
      </w:tr>
      <w:tr w:rsidR="00B158CF" w:rsidRPr="00EB1838" w:rsidTr="00D17800">
        <w:tc>
          <w:tcPr>
            <w:tcW w:w="827" w:type="dxa"/>
          </w:tcPr>
          <w:p w:rsidR="00B158CF" w:rsidRPr="00EB1838" w:rsidRDefault="00B158CF" w:rsidP="00D17800">
            <w:pPr>
              <w:suppressAutoHyphens/>
              <w:jc w:val="both"/>
              <w:rPr>
                <w:rFonts w:ascii="Times New Roman" w:hAnsi="Times New Roman"/>
                <w:b/>
                <w:snapToGrid w:val="0"/>
                <w:kern w:val="2"/>
                <w:lang w:eastAsia="ar-SA"/>
              </w:rPr>
            </w:pPr>
          </w:p>
        </w:tc>
        <w:tc>
          <w:tcPr>
            <w:tcW w:w="3955" w:type="dxa"/>
          </w:tcPr>
          <w:p w:rsidR="00B158CF" w:rsidRPr="00EB1838" w:rsidRDefault="00B158CF" w:rsidP="00D17800">
            <w:pPr>
              <w:suppressAutoHyphens/>
              <w:jc w:val="center"/>
              <w:rPr>
                <w:rFonts w:ascii="Times New Roman" w:hAnsi="Times New Roman"/>
                <w:b/>
                <w:snapToGrid w:val="0"/>
                <w:kern w:val="2"/>
                <w:lang w:eastAsia="ar-SA"/>
              </w:rPr>
            </w:pPr>
            <w:r w:rsidRPr="00EB1838">
              <w:rPr>
                <w:rFonts w:ascii="Times New Roman" w:hAnsi="Times New Roman"/>
                <w:b/>
                <w:snapToGrid w:val="0"/>
              </w:rPr>
              <w:t>Население</w:t>
            </w:r>
          </w:p>
        </w:tc>
        <w:tc>
          <w:tcPr>
            <w:tcW w:w="1276" w:type="dxa"/>
          </w:tcPr>
          <w:p w:rsidR="00B158CF" w:rsidRPr="00EB1838" w:rsidRDefault="00B158CF" w:rsidP="00D17800">
            <w:pPr>
              <w:suppressAutoHyphens/>
              <w:jc w:val="center"/>
              <w:rPr>
                <w:rFonts w:ascii="Times New Roman" w:hAnsi="Times New Roman"/>
                <w:b/>
                <w:snapToGrid w:val="0"/>
                <w:kern w:val="2"/>
                <w:lang w:eastAsia="ar-SA"/>
              </w:rPr>
            </w:pPr>
          </w:p>
        </w:tc>
        <w:tc>
          <w:tcPr>
            <w:tcW w:w="1276" w:type="dxa"/>
          </w:tcPr>
          <w:p w:rsidR="00B158CF" w:rsidRPr="00EB1838" w:rsidRDefault="00B158CF" w:rsidP="00D17800">
            <w:pPr>
              <w:suppressAutoHyphens/>
              <w:jc w:val="center"/>
              <w:rPr>
                <w:rFonts w:ascii="Times New Roman" w:hAnsi="Times New Roman"/>
                <w:b/>
                <w:snapToGrid w:val="0"/>
                <w:kern w:val="2"/>
                <w:lang w:eastAsia="ar-SA"/>
              </w:rPr>
            </w:pPr>
          </w:p>
        </w:tc>
        <w:tc>
          <w:tcPr>
            <w:tcW w:w="1841" w:type="dxa"/>
          </w:tcPr>
          <w:p w:rsidR="00B158CF" w:rsidRPr="00EB1838" w:rsidRDefault="00B158CF" w:rsidP="00D17800">
            <w:pPr>
              <w:suppressAutoHyphens/>
              <w:jc w:val="center"/>
              <w:rPr>
                <w:rFonts w:ascii="Times New Roman" w:hAnsi="Times New Roman"/>
                <w:b/>
                <w:snapToGrid w:val="0"/>
                <w:kern w:val="2"/>
                <w:lang w:eastAsia="ar-SA"/>
              </w:rPr>
            </w:pPr>
          </w:p>
        </w:tc>
      </w:tr>
      <w:tr w:rsidR="00B158CF" w:rsidRPr="00EB1838" w:rsidTr="00D17800">
        <w:trPr>
          <w:trHeight w:val="590"/>
        </w:trPr>
        <w:tc>
          <w:tcPr>
            <w:tcW w:w="827"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2</w:t>
            </w: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Численность населения</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чел.</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8152</w:t>
            </w:r>
          </w:p>
        </w:tc>
        <w:tc>
          <w:tcPr>
            <w:tcW w:w="1841"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114071</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3</w:t>
            </w: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Возрастная структура населения:</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100</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100</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kern w:val="2"/>
                <w:lang w:eastAsia="ar-SA"/>
              </w:rPr>
            </w:pP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Население в возрасте до 18 лет</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18,5</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14,2</w:t>
            </w:r>
          </w:p>
        </w:tc>
      </w:tr>
      <w:tr w:rsidR="00B158CF" w:rsidRPr="00EB1838" w:rsidTr="00D17800">
        <w:tc>
          <w:tcPr>
            <w:tcW w:w="827" w:type="dxa"/>
          </w:tcPr>
          <w:p w:rsidR="00B158CF" w:rsidRPr="00EB1838" w:rsidRDefault="00B158CF" w:rsidP="00D17800">
            <w:pPr>
              <w:suppressAutoHyphens/>
              <w:rPr>
                <w:rFonts w:ascii="Times New Roman" w:hAnsi="Times New Roman"/>
                <w:snapToGrid w:val="0"/>
                <w:kern w:val="2"/>
                <w:lang w:eastAsia="ar-SA"/>
              </w:rPr>
            </w:pP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население в трудоспособном возрасте</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56,0</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53,7</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kern w:val="2"/>
                <w:lang w:eastAsia="ar-SA"/>
              </w:rPr>
            </w:pP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население старше трудоспособного возраста</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25,5</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31,9</w:t>
            </w:r>
          </w:p>
        </w:tc>
      </w:tr>
      <w:tr w:rsidR="00B158CF" w:rsidRPr="00EB1838" w:rsidTr="00D17800">
        <w:tc>
          <w:tcPr>
            <w:tcW w:w="827" w:type="dxa"/>
          </w:tcPr>
          <w:p w:rsidR="00B158CF" w:rsidRPr="00EB1838" w:rsidRDefault="00B158CF" w:rsidP="00D17800">
            <w:pPr>
              <w:suppressAutoHyphens/>
              <w:jc w:val="both"/>
              <w:rPr>
                <w:rFonts w:ascii="Times New Roman" w:hAnsi="Times New Roman"/>
                <w:b/>
                <w:snapToGrid w:val="0"/>
                <w:kern w:val="2"/>
                <w:lang w:eastAsia="ar-SA"/>
              </w:rPr>
            </w:pPr>
          </w:p>
        </w:tc>
        <w:tc>
          <w:tcPr>
            <w:tcW w:w="3955" w:type="dxa"/>
          </w:tcPr>
          <w:p w:rsidR="00B158CF" w:rsidRPr="00EB1838" w:rsidRDefault="00B158CF" w:rsidP="00D17800">
            <w:pPr>
              <w:suppressAutoHyphens/>
              <w:jc w:val="both"/>
              <w:rPr>
                <w:rFonts w:ascii="Times New Roman" w:hAnsi="Times New Roman"/>
                <w:b/>
                <w:snapToGrid w:val="0"/>
                <w:kern w:val="2"/>
                <w:lang w:eastAsia="ar-SA"/>
              </w:rPr>
            </w:pPr>
            <w:r w:rsidRPr="00EB1838">
              <w:rPr>
                <w:rFonts w:ascii="Times New Roman" w:hAnsi="Times New Roman"/>
                <w:b/>
                <w:snapToGrid w:val="0"/>
              </w:rPr>
              <w:t>Жилищное строительство</w:t>
            </w:r>
          </w:p>
        </w:tc>
        <w:tc>
          <w:tcPr>
            <w:tcW w:w="1276" w:type="dxa"/>
          </w:tcPr>
          <w:p w:rsidR="00B158CF" w:rsidRPr="00EB1838" w:rsidRDefault="00B158CF" w:rsidP="00D17800">
            <w:pPr>
              <w:suppressAutoHyphens/>
              <w:jc w:val="both"/>
              <w:rPr>
                <w:rFonts w:ascii="Times New Roman" w:hAnsi="Times New Roman"/>
                <w:b/>
                <w:snapToGrid w:val="0"/>
                <w:kern w:val="2"/>
                <w:lang w:eastAsia="ar-SA"/>
              </w:rPr>
            </w:pPr>
          </w:p>
        </w:tc>
        <w:tc>
          <w:tcPr>
            <w:tcW w:w="1276" w:type="dxa"/>
          </w:tcPr>
          <w:p w:rsidR="00B158CF" w:rsidRPr="00EB1838" w:rsidRDefault="00B158CF" w:rsidP="00D17800">
            <w:pPr>
              <w:suppressAutoHyphens/>
              <w:jc w:val="center"/>
              <w:rPr>
                <w:rFonts w:ascii="Times New Roman" w:hAnsi="Times New Roman"/>
                <w:b/>
                <w:snapToGrid w:val="0"/>
                <w:kern w:val="2"/>
                <w:lang w:eastAsia="ar-SA"/>
              </w:rPr>
            </w:pPr>
          </w:p>
        </w:tc>
        <w:tc>
          <w:tcPr>
            <w:tcW w:w="1841" w:type="dxa"/>
          </w:tcPr>
          <w:p w:rsidR="00B158CF" w:rsidRPr="00EB1838" w:rsidRDefault="00B158CF" w:rsidP="00D17800">
            <w:pPr>
              <w:suppressAutoHyphens/>
              <w:jc w:val="center"/>
              <w:rPr>
                <w:rFonts w:ascii="Times New Roman" w:hAnsi="Times New Roman"/>
                <w:b/>
                <w:snapToGrid w:val="0"/>
                <w:kern w:val="2"/>
                <w:lang w:eastAsia="ar-SA"/>
              </w:rPr>
            </w:pPr>
          </w:p>
        </w:tc>
      </w:tr>
      <w:tr w:rsidR="00B158CF" w:rsidRPr="00EB1838" w:rsidTr="00D17800">
        <w:trPr>
          <w:trHeight w:val="1112"/>
        </w:trPr>
        <w:tc>
          <w:tcPr>
            <w:tcW w:w="827"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4</w:t>
            </w: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Жилищный фонд</w:t>
            </w:r>
          </w:p>
        </w:tc>
        <w:tc>
          <w:tcPr>
            <w:tcW w:w="1276" w:type="dxa"/>
            <w:vAlign w:val="center"/>
          </w:tcPr>
          <w:p w:rsidR="00B158CF" w:rsidRPr="00EB1838" w:rsidRDefault="00B158CF" w:rsidP="00D17800">
            <w:pPr>
              <w:jc w:val="center"/>
              <w:rPr>
                <w:rFonts w:ascii="Times New Roman" w:hAnsi="Times New Roman"/>
                <w:snapToGrid w:val="0"/>
                <w:kern w:val="2"/>
                <w:lang w:eastAsia="ar-SA"/>
              </w:rPr>
            </w:pPr>
            <w:r w:rsidRPr="00EB1838">
              <w:rPr>
                <w:rFonts w:ascii="Times New Roman" w:hAnsi="Times New Roman"/>
                <w:snapToGrid w:val="0"/>
              </w:rPr>
              <w:t>тыс.м.кв.</w:t>
            </w:r>
          </w:p>
          <w:p w:rsidR="00B158CF" w:rsidRPr="00EB1838" w:rsidRDefault="00B158CF" w:rsidP="00D17800">
            <w:pPr>
              <w:jc w:val="center"/>
              <w:rPr>
                <w:rFonts w:ascii="Times New Roman" w:hAnsi="Times New Roman"/>
                <w:snapToGrid w:val="0"/>
              </w:rPr>
            </w:pPr>
            <w:r w:rsidRPr="00EB1838">
              <w:rPr>
                <w:rFonts w:ascii="Times New Roman" w:hAnsi="Times New Roman"/>
                <w:snapToGrid w:val="0"/>
              </w:rPr>
              <w:t>общ.пл.</w:t>
            </w:r>
          </w:p>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квартир</w:t>
            </w:r>
          </w:p>
        </w:tc>
        <w:tc>
          <w:tcPr>
            <w:tcW w:w="1276"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211,17</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2965,846</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5</w:t>
            </w:r>
          </w:p>
        </w:tc>
        <w:tc>
          <w:tcPr>
            <w:tcW w:w="3955" w:type="dxa"/>
          </w:tcPr>
          <w:p w:rsidR="00B158CF" w:rsidRPr="00EB1838" w:rsidRDefault="00B158CF" w:rsidP="00D17800">
            <w:pPr>
              <w:suppressAutoHyphens/>
              <w:jc w:val="both"/>
              <w:rPr>
                <w:rFonts w:ascii="Times New Roman" w:hAnsi="Times New Roman"/>
                <w:snapToGrid w:val="0"/>
                <w:kern w:val="2"/>
                <w:lang w:eastAsia="ar-SA"/>
              </w:rPr>
            </w:pPr>
            <w:r w:rsidRPr="00EB1838">
              <w:rPr>
                <w:rFonts w:ascii="Times New Roman" w:hAnsi="Times New Roman"/>
                <w:snapToGrid w:val="0"/>
              </w:rPr>
              <w:t>Средняя обеспеченность населения общей площадью квартир</w:t>
            </w:r>
          </w:p>
        </w:tc>
        <w:tc>
          <w:tcPr>
            <w:tcW w:w="1276" w:type="dxa"/>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м</w:t>
            </w:r>
            <w:r w:rsidRPr="00EB1838">
              <w:rPr>
                <w:rFonts w:ascii="Times New Roman" w:hAnsi="Times New Roman"/>
                <w:snapToGrid w:val="0"/>
                <w:vertAlign w:val="superscript"/>
              </w:rPr>
              <w:t xml:space="preserve">2 </w:t>
            </w:r>
            <w:r w:rsidRPr="00EB1838">
              <w:rPr>
                <w:rFonts w:ascii="Times New Roman" w:hAnsi="Times New Roman"/>
                <w:snapToGrid w:val="0"/>
              </w:rPr>
              <w:t>/чел.</w:t>
            </w:r>
          </w:p>
        </w:tc>
        <w:tc>
          <w:tcPr>
            <w:tcW w:w="1276" w:type="dxa"/>
            <w:vAlign w:val="bottom"/>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rPr>
              <w:t>26</w:t>
            </w:r>
          </w:p>
        </w:tc>
        <w:tc>
          <w:tcPr>
            <w:tcW w:w="1841" w:type="dxa"/>
            <w:vAlign w:val="center"/>
          </w:tcPr>
          <w:p w:rsidR="00B158CF" w:rsidRPr="00EB1838" w:rsidRDefault="00B158CF" w:rsidP="00D17800">
            <w:pPr>
              <w:suppressAutoHyphens/>
              <w:jc w:val="center"/>
              <w:rPr>
                <w:rFonts w:ascii="Times New Roman" w:hAnsi="Times New Roman"/>
                <w:snapToGrid w:val="0"/>
                <w:kern w:val="2"/>
                <w:lang w:eastAsia="ar-SA"/>
              </w:rPr>
            </w:pPr>
            <w:r w:rsidRPr="00EB1838">
              <w:rPr>
                <w:rFonts w:ascii="Times New Roman" w:hAnsi="Times New Roman"/>
                <w:snapToGrid w:val="0"/>
                <w:kern w:val="2"/>
                <w:lang w:eastAsia="ar-SA"/>
              </w:rPr>
              <w:t>26</w:t>
            </w:r>
          </w:p>
        </w:tc>
      </w:tr>
      <w:tr w:rsidR="00B158CF" w:rsidRPr="00EB1838" w:rsidTr="00D17800">
        <w:tc>
          <w:tcPr>
            <w:tcW w:w="827" w:type="dxa"/>
          </w:tcPr>
          <w:p w:rsidR="00B158CF" w:rsidRPr="00EB1838" w:rsidRDefault="00B158CF" w:rsidP="00D17800">
            <w:pPr>
              <w:suppressAutoHyphens/>
              <w:jc w:val="both"/>
              <w:rPr>
                <w:rFonts w:ascii="Times New Roman" w:hAnsi="Times New Roman"/>
                <w:b/>
                <w:snapToGrid w:val="0"/>
                <w:kern w:val="2"/>
                <w:lang w:eastAsia="ar-SA"/>
              </w:rPr>
            </w:pPr>
          </w:p>
        </w:tc>
        <w:tc>
          <w:tcPr>
            <w:tcW w:w="3955" w:type="dxa"/>
          </w:tcPr>
          <w:p w:rsidR="00B158CF" w:rsidRPr="00EB1838" w:rsidRDefault="00B158CF" w:rsidP="00D17800">
            <w:pPr>
              <w:suppressAutoHyphens/>
              <w:jc w:val="both"/>
              <w:rPr>
                <w:rFonts w:ascii="Times New Roman" w:hAnsi="Times New Roman"/>
                <w:b/>
                <w:snapToGrid w:val="0"/>
                <w:kern w:val="2"/>
                <w:lang w:eastAsia="ar-SA"/>
              </w:rPr>
            </w:pPr>
            <w:r w:rsidRPr="00EB1838">
              <w:rPr>
                <w:rFonts w:ascii="Times New Roman" w:hAnsi="Times New Roman"/>
                <w:b/>
                <w:snapToGrid w:val="0"/>
              </w:rPr>
              <w:t>Учреждения культурно-бытового обслуживания населения</w:t>
            </w:r>
          </w:p>
        </w:tc>
        <w:tc>
          <w:tcPr>
            <w:tcW w:w="1276" w:type="dxa"/>
            <w:vAlign w:val="bottom"/>
          </w:tcPr>
          <w:p w:rsidR="00B158CF" w:rsidRPr="00EB1838" w:rsidRDefault="00B158CF" w:rsidP="00D17800">
            <w:pPr>
              <w:suppressAutoHyphens/>
              <w:jc w:val="center"/>
              <w:rPr>
                <w:rFonts w:ascii="Times New Roman" w:hAnsi="Times New Roman"/>
                <w:b/>
                <w:snapToGrid w:val="0"/>
                <w:kern w:val="2"/>
                <w:lang w:eastAsia="ar-SA"/>
              </w:rPr>
            </w:pPr>
          </w:p>
        </w:tc>
        <w:tc>
          <w:tcPr>
            <w:tcW w:w="1276" w:type="dxa"/>
            <w:vAlign w:val="bottom"/>
          </w:tcPr>
          <w:p w:rsidR="00B158CF" w:rsidRPr="00EB1838" w:rsidRDefault="00B158CF" w:rsidP="00D17800">
            <w:pPr>
              <w:suppressAutoHyphens/>
              <w:jc w:val="center"/>
              <w:rPr>
                <w:rFonts w:ascii="Times New Roman" w:hAnsi="Times New Roman"/>
                <w:b/>
                <w:snapToGrid w:val="0"/>
                <w:kern w:val="2"/>
                <w:lang w:eastAsia="ar-SA"/>
              </w:rPr>
            </w:pPr>
          </w:p>
        </w:tc>
        <w:tc>
          <w:tcPr>
            <w:tcW w:w="1841" w:type="dxa"/>
            <w:vAlign w:val="center"/>
          </w:tcPr>
          <w:p w:rsidR="00B158CF" w:rsidRPr="00EB1838" w:rsidRDefault="00B158CF" w:rsidP="00D17800">
            <w:pPr>
              <w:suppressAutoHyphens/>
              <w:jc w:val="center"/>
              <w:rPr>
                <w:rFonts w:ascii="Times New Roman" w:hAnsi="Times New Roman"/>
                <w:b/>
                <w:snapToGrid w:val="0"/>
                <w:kern w:val="2"/>
                <w:lang w:eastAsia="ar-SA"/>
              </w:rPr>
            </w:pP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6</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 xml:space="preserve">Детские дошкольные учреждения, всего </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место</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332</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5425</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7</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Общеобразовательные школы, всего</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1121</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14358</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8</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Поликлиника</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пос. в см.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0</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1860</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9</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hyperlink r:id="rId11" w:tgtFrame="_blank" w:history="1">
              <w:r w:rsidRPr="00EB1838">
                <w:rPr>
                  <w:rFonts w:ascii="Times New Roman" w:hAnsi="Times New Roman"/>
                  <w:snapToGrid w:val="0"/>
                </w:rPr>
                <w:t>Врачебной амбулатории</w:t>
              </w:r>
            </w:hyperlink>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шт</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2</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2</w:t>
            </w:r>
          </w:p>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(340 пос.  см)</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10</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Фельдшерско-акушерский пункт</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шт</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6</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11</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Станция скорой помощи</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авт.</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0</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11</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12</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Спортивные залы общего пользования, всего</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39467,05</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13</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Плоскостные спортивные сооружения</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219887,85</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13.1</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Открытые</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153921,49</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13.2</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Закрытые</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65966,36</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14</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Бассейны общего пользования, всего</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 зеркала воды</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0</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p>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8457</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15</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Дома культуры, клубы, всего</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место</w:t>
            </w:r>
          </w:p>
        </w:tc>
        <w:tc>
          <w:tcPr>
            <w:tcW w:w="1276" w:type="dxa"/>
            <w:vAlign w:val="center"/>
          </w:tcPr>
          <w:p w:rsidR="00B158CF" w:rsidRPr="00EB1838" w:rsidRDefault="00B158CF" w:rsidP="00D17800">
            <w:pPr>
              <w:ind w:right="-144"/>
              <w:jc w:val="center"/>
              <w:rPr>
                <w:rFonts w:ascii="Times New Roman" w:hAnsi="Times New Roman"/>
                <w:snapToGrid w:val="0"/>
              </w:rPr>
            </w:pPr>
            <w:r w:rsidRPr="00EB1838">
              <w:rPr>
                <w:rFonts w:ascii="Times New Roman" w:hAnsi="Times New Roman"/>
                <w:snapToGrid w:val="0"/>
              </w:rPr>
              <w:t>400</w:t>
            </w:r>
          </w:p>
        </w:tc>
        <w:tc>
          <w:tcPr>
            <w:tcW w:w="1841" w:type="dxa"/>
            <w:vAlign w:val="center"/>
          </w:tcPr>
          <w:p w:rsidR="00B158CF" w:rsidRPr="00EB1838" w:rsidRDefault="00B158CF" w:rsidP="00D17800">
            <w:pPr>
              <w:ind w:right="-144"/>
              <w:jc w:val="center"/>
              <w:rPr>
                <w:rFonts w:ascii="Times New Roman" w:hAnsi="Times New Roman"/>
                <w:snapToGrid w:val="0"/>
              </w:rPr>
            </w:pPr>
            <w:r w:rsidRPr="00EB1838">
              <w:rPr>
                <w:rFonts w:ascii="Times New Roman" w:hAnsi="Times New Roman"/>
                <w:snapToGrid w:val="0"/>
              </w:rPr>
              <w:t>7414</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16</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Учреждения дополнительного образования</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мест</w:t>
            </w:r>
          </w:p>
        </w:tc>
        <w:tc>
          <w:tcPr>
            <w:tcW w:w="1276" w:type="dxa"/>
            <w:vAlign w:val="center"/>
          </w:tcPr>
          <w:p w:rsidR="00B158CF" w:rsidRPr="00EB1838" w:rsidRDefault="00B158CF" w:rsidP="00D17800">
            <w:pPr>
              <w:ind w:right="-144"/>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ind w:right="-144"/>
              <w:jc w:val="center"/>
              <w:rPr>
                <w:rFonts w:ascii="Times New Roman" w:hAnsi="Times New Roman"/>
                <w:snapToGrid w:val="0"/>
              </w:rPr>
            </w:pPr>
            <w:r w:rsidRPr="00EB1838">
              <w:rPr>
                <w:rFonts w:ascii="Times New Roman" w:hAnsi="Times New Roman"/>
                <w:snapToGrid w:val="0"/>
              </w:rPr>
              <w:t>1430</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17</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Помещения культурно-досуговой деятельности</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кв.м.</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н/д</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5638,15</w:t>
            </w:r>
          </w:p>
        </w:tc>
      </w:tr>
      <w:tr w:rsidR="00B158CF" w:rsidRPr="00EB1838" w:rsidTr="00D17800">
        <w:tc>
          <w:tcPr>
            <w:tcW w:w="827" w:type="dxa"/>
          </w:tcPr>
          <w:p w:rsidR="00B158CF" w:rsidRPr="00EB1838" w:rsidRDefault="00B158CF" w:rsidP="00D17800">
            <w:pPr>
              <w:suppressAutoHyphens/>
              <w:jc w:val="both"/>
              <w:rPr>
                <w:rFonts w:ascii="Times New Roman" w:hAnsi="Times New Roman"/>
                <w:snapToGrid w:val="0"/>
              </w:rPr>
            </w:pPr>
            <w:r w:rsidRPr="00EB1838">
              <w:rPr>
                <w:rFonts w:ascii="Times New Roman" w:hAnsi="Times New Roman"/>
                <w:snapToGrid w:val="0"/>
              </w:rPr>
              <w:t>18</w:t>
            </w:r>
          </w:p>
        </w:tc>
        <w:tc>
          <w:tcPr>
            <w:tcW w:w="3955" w:type="dxa"/>
            <w:vAlign w:val="center"/>
          </w:tcPr>
          <w:p w:rsidR="00B158CF" w:rsidRPr="00EB1838" w:rsidRDefault="00B158CF" w:rsidP="00D17800">
            <w:pPr>
              <w:spacing w:line="240" w:lineRule="atLeast"/>
              <w:jc w:val="both"/>
              <w:rPr>
                <w:rFonts w:ascii="Times New Roman" w:hAnsi="Times New Roman"/>
                <w:snapToGrid w:val="0"/>
              </w:rPr>
            </w:pPr>
            <w:r w:rsidRPr="00EB1838">
              <w:rPr>
                <w:rFonts w:ascii="Times New Roman" w:hAnsi="Times New Roman"/>
                <w:snapToGrid w:val="0"/>
              </w:rPr>
              <w:t>Пожарная часть</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авт.</w:t>
            </w:r>
          </w:p>
        </w:tc>
        <w:tc>
          <w:tcPr>
            <w:tcW w:w="1276"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1</w:t>
            </w:r>
          </w:p>
        </w:tc>
        <w:tc>
          <w:tcPr>
            <w:tcW w:w="1841" w:type="dxa"/>
            <w:vAlign w:val="center"/>
          </w:tcPr>
          <w:p w:rsidR="00B158CF" w:rsidRPr="00EB1838" w:rsidRDefault="00B158CF" w:rsidP="00D17800">
            <w:pPr>
              <w:spacing w:line="240" w:lineRule="atLeast"/>
              <w:jc w:val="center"/>
              <w:rPr>
                <w:rFonts w:ascii="Times New Roman" w:hAnsi="Times New Roman"/>
                <w:snapToGrid w:val="0"/>
              </w:rPr>
            </w:pPr>
            <w:r w:rsidRPr="00EB1838">
              <w:rPr>
                <w:rFonts w:ascii="Times New Roman" w:hAnsi="Times New Roman"/>
                <w:snapToGrid w:val="0"/>
              </w:rPr>
              <w:t>6</w:t>
            </w:r>
          </w:p>
        </w:tc>
      </w:tr>
    </w:tbl>
    <w:p w:rsidR="00B158CF" w:rsidRPr="00EB1838" w:rsidRDefault="00B158CF" w:rsidP="0012031E">
      <w:pPr>
        <w:pStyle w:val="ConsPlusNormal0"/>
        <w:widowControl/>
        <w:spacing w:line="276" w:lineRule="auto"/>
        <w:ind w:firstLine="851"/>
        <w:jc w:val="both"/>
        <w:rPr>
          <w:rFonts w:ascii="Times New Roman" w:hAnsi="Times New Roman"/>
          <w:sz w:val="24"/>
          <w:szCs w:val="24"/>
        </w:rPr>
      </w:pPr>
    </w:p>
    <w:p w:rsidR="00B158CF" w:rsidRPr="00EB1838" w:rsidRDefault="00B158CF" w:rsidP="00AE31C1">
      <w:pPr>
        <w:pStyle w:val="ConsPlusNormal0"/>
        <w:widowControl/>
        <w:spacing w:line="276" w:lineRule="auto"/>
        <w:ind w:firstLine="851"/>
        <w:jc w:val="both"/>
        <w:rPr>
          <w:rFonts w:ascii="Times New Roman" w:hAnsi="Times New Roman"/>
          <w:sz w:val="24"/>
          <w:szCs w:val="24"/>
        </w:rPr>
      </w:pPr>
      <w:r w:rsidRPr="00EB1838">
        <w:rPr>
          <w:rFonts w:ascii="Times New Roman" w:hAnsi="Times New Roman"/>
          <w:sz w:val="24"/>
          <w:szCs w:val="24"/>
        </w:rPr>
        <w:t>Станционный сельсовет имеет перспективу для улучшения показателей социально-экономического развития.  Мероприятия,  предусмотренные на период до 2037 года Генеральным планом Станционного сельсовета и действующие муниципальные программы по улучшению жилищных условий, застройке новых территорий, по  развитию объектов социальной и инженерной инфраструктуры помогут улучшить демографическую ситуацию и повысить привлекательность муниципального образования. На период до 2037 года ожидается рост численности  населения Станционного сельсовета до 114071 человека, а именно: п. Садовый – 102892 человека, п. Ленинский – 812 человек, п. Витаминка – 490 человек, с. Новокаменка – 4724 человека, ж.ст. Иня-Восточная – 922 человека, ст. Мочище – 4231 человек,</w:t>
      </w:r>
    </w:p>
    <w:p w:rsidR="00B158CF" w:rsidRPr="00EB1838" w:rsidRDefault="00B158CF" w:rsidP="0012031E">
      <w:pPr>
        <w:pStyle w:val="ae"/>
        <w:jc w:val="right"/>
        <w:rPr>
          <w:b w:val="0"/>
          <w:i/>
          <w:noProof/>
        </w:rPr>
      </w:pPr>
      <w:bookmarkStart w:id="1" w:name="_Ref412557315"/>
      <w:r w:rsidRPr="00EB1838">
        <w:rPr>
          <w:b w:val="0"/>
          <w:i/>
        </w:rPr>
        <w:t xml:space="preserve">Таблица </w:t>
      </w:r>
      <w:bookmarkEnd w:id="1"/>
      <w:r w:rsidRPr="00EB1838">
        <w:rPr>
          <w:b w:val="0"/>
          <w:i/>
        </w:rPr>
        <w:t>2.1-3</w:t>
      </w:r>
    </w:p>
    <w:p w:rsidR="00B158CF" w:rsidRPr="00EB1838" w:rsidRDefault="00B158CF" w:rsidP="0012031E">
      <w:pPr>
        <w:pStyle w:val="ae"/>
        <w:rPr>
          <w:rFonts w:ascii="Times New Roman" w:hAnsi="Times New Roman"/>
          <w:b w:val="0"/>
          <w:kern w:val="2"/>
          <w:sz w:val="24"/>
          <w:szCs w:val="24"/>
          <w:lang w:eastAsia="ar-SA"/>
        </w:rPr>
      </w:pPr>
      <w:r w:rsidRPr="00EB1838">
        <w:rPr>
          <w:rFonts w:ascii="Times New Roman" w:hAnsi="Times New Roman"/>
          <w:b w:val="0"/>
          <w:kern w:val="2"/>
          <w:sz w:val="24"/>
          <w:szCs w:val="24"/>
          <w:lang w:eastAsia="ar-SA"/>
        </w:rPr>
        <w:t xml:space="preserve"> Перспективные показатели численности населения МО «Станционный сельсовет»</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33"/>
        <w:gridCol w:w="1231"/>
        <w:gridCol w:w="1231"/>
        <w:gridCol w:w="1232"/>
        <w:gridCol w:w="1232"/>
        <w:gridCol w:w="1232"/>
        <w:gridCol w:w="1232"/>
        <w:gridCol w:w="950"/>
      </w:tblGrid>
      <w:tr w:rsidR="00B158CF" w:rsidRPr="00EB1838" w:rsidTr="00D17800">
        <w:tc>
          <w:tcPr>
            <w:tcW w:w="1833" w:type="dxa"/>
            <w:vAlign w:val="center"/>
          </w:tcPr>
          <w:p w:rsidR="00B158CF" w:rsidRPr="00EB1838" w:rsidRDefault="00B158CF" w:rsidP="00D17800">
            <w:pPr>
              <w:pStyle w:val="af"/>
              <w:rPr>
                <w:sz w:val="22"/>
                <w:szCs w:val="22"/>
              </w:rPr>
            </w:pPr>
            <w:r w:rsidRPr="00EB1838">
              <w:rPr>
                <w:sz w:val="22"/>
                <w:szCs w:val="22"/>
              </w:rPr>
              <w:t>Показатели/год</w:t>
            </w:r>
          </w:p>
        </w:tc>
        <w:tc>
          <w:tcPr>
            <w:tcW w:w="1231" w:type="dxa"/>
          </w:tcPr>
          <w:p w:rsidR="00B158CF" w:rsidRPr="00EB1838" w:rsidRDefault="00B158CF" w:rsidP="00D17800">
            <w:pPr>
              <w:pStyle w:val="af"/>
            </w:pPr>
            <w:r w:rsidRPr="00EB1838">
              <w:t>2018 (сущ)</w:t>
            </w:r>
          </w:p>
        </w:tc>
        <w:tc>
          <w:tcPr>
            <w:tcW w:w="1231" w:type="dxa"/>
            <w:vAlign w:val="center"/>
          </w:tcPr>
          <w:p w:rsidR="00B158CF" w:rsidRPr="00EB1838" w:rsidRDefault="00B158CF" w:rsidP="00D17800">
            <w:pPr>
              <w:pStyle w:val="af"/>
            </w:pPr>
            <w:r w:rsidRPr="00EB1838">
              <w:t>2019</w:t>
            </w:r>
          </w:p>
        </w:tc>
        <w:tc>
          <w:tcPr>
            <w:tcW w:w="1232" w:type="dxa"/>
            <w:vAlign w:val="center"/>
          </w:tcPr>
          <w:p w:rsidR="00B158CF" w:rsidRPr="00EB1838" w:rsidRDefault="00B158CF" w:rsidP="00D17800">
            <w:pPr>
              <w:pStyle w:val="af"/>
            </w:pPr>
            <w:r w:rsidRPr="00EB1838">
              <w:t>2020</w:t>
            </w:r>
          </w:p>
        </w:tc>
        <w:tc>
          <w:tcPr>
            <w:tcW w:w="1232" w:type="dxa"/>
            <w:vAlign w:val="center"/>
          </w:tcPr>
          <w:p w:rsidR="00B158CF" w:rsidRPr="00EB1838" w:rsidRDefault="00B158CF" w:rsidP="00D17800">
            <w:pPr>
              <w:pStyle w:val="af"/>
            </w:pPr>
            <w:r w:rsidRPr="00EB1838">
              <w:t>2021</w:t>
            </w:r>
          </w:p>
        </w:tc>
        <w:tc>
          <w:tcPr>
            <w:tcW w:w="1232" w:type="dxa"/>
            <w:vAlign w:val="center"/>
          </w:tcPr>
          <w:p w:rsidR="00B158CF" w:rsidRPr="00EB1838" w:rsidRDefault="00B158CF" w:rsidP="00D17800">
            <w:pPr>
              <w:pStyle w:val="af"/>
            </w:pPr>
            <w:r w:rsidRPr="00EB1838">
              <w:t>2022</w:t>
            </w:r>
          </w:p>
        </w:tc>
        <w:tc>
          <w:tcPr>
            <w:tcW w:w="1232" w:type="dxa"/>
            <w:vAlign w:val="center"/>
          </w:tcPr>
          <w:p w:rsidR="00B158CF" w:rsidRPr="00EB1838" w:rsidRDefault="00B158CF" w:rsidP="00D17800">
            <w:pPr>
              <w:pStyle w:val="af"/>
            </w:pPr>
            <w:r w:rsidRPr="00EB1838">
              <w:t>2023</w:t>
            </w:r>
          </w:p>
        </w:tc>
        <w:tc>
          <w:tcPr>
            <w:tcW w:w="950" w:type="dxa"/>
            <w:vAlign w:val="center"/>
          </w:tcPr>
          <w:p w:rsidR="00B158CF" w:rsidRPr="00EB1838" w:rsidRDefault="00B158CF" w:rsidP="00D17800">
            <w:pPr>
              <w:pStyle w:val="af"/>
            </w:pPr>
            <w:r w:rsidRPr="00EB1838">
              <w:t>2037</w:t>
            </w:r>
          </w:p>
        </w:tc>
      </w:tr>
      <w:tr w:rsidR="00B158CF" w:rsidRPr="00EB1838" w:rsidTr="00D17800">
        <w:tc>
          <w:tcPr>
            <w:tcW w:w="1833" w:type="dxa"/>
          </w:tcPr>
          <w:p w:rsidR="00B158CF" w:rsidRPr="00EB1838" w:rsidRDefault="00B158CF" w:rsidP="00D17800">
            <w:pPr>
              <w:pStyle w:val="af0"/>
            </w:pPr>
            <w:r w:rsidRPr="00EB1838">
              <w:t>Численность населения, чел.</w:t>
            </w:r>
          </w:p>
        </w:tc>
        <w:tc>
          <w:tcPr>
            <w:tcW w:w="1231" w:type="dxa"/>
            <w:vAlign w:val="center"/>
          </w:tcPr>
          <w:p w:rsidR="00B158CF" w:rsidRPr="00EB1838" w:rsidRDefault="00B158CF" w:rsidP="00D17800">
            <w:pPr>
              <w:jc w:val="center"/>
              <w:rPr>
                <w:rFonts w:ascii="Times New Roman" w:hAnsi="Times New Roman"/>
                <w:color w:val="000000"/>
                <w:sz w:val="18"/>
                <w:szCs w:val="18"/>
              </w:rPr>
            </w:pPr>
            <w:r w:rsidRPr="00EB1838">
              <w:rPr>
                <w:rFonts w:ascii="Times New Roman" w:hAnsi="Times New Roman"/>
                <w:color w:val="000000"/>
                <w:sz w:val="18"/>
                <w:szCs w:val="18"/>
              </w:rPr>
              <w:t>8152</w:t>
            </w:r>
          </w:p>
        </w:tc>
        <w:tc>
          <w:tcPr>
            <w:tcW w:w="1231" w:type="dxa"/>
            <w:vAlign w:val="center"/>
          </w:tcPr>
          <w:p w:rsidR="00B158CF" w:rsidRPr="00EB1838" w:rsidRDefault="00B158CF" w:rsidP="00D17800">
            <w:pPr>
              <w:jc w:val="center"/>
              <w:rPr>
                <w:rFonts w:ascii="Times New Roman" w:hAnsi="Times New Roman"/>
                <w:color w:val="000000"/>
                <w:sz w:val="18"/>
                <w:szCs w:val="18"/>
              </w:rPr>
            </w:pPr>
            <w:r w:rsidRPr="00EB1838">
              <w:rPr>
                <w:rFonts w:ascii="Times New Roman" w:hAnsi="Times New Roman"/>
                <w:color w:val="000000"/>
                <w:sz w:val="18"/>
                <w:szCs w:val="18"/>
              </w:rPr>
              <w:t>18787</w:t>
            </w:r>
          </w:p>
        </w:tc>
        <w:tc>
          <w:tcPr>
            <w:tcW w:w="1232" w:type="dxa"/>
            <w:vAlign w:val="center"/>
          </w:tcPr>
          <w:p w:rsidR="00B158CF" w:rsidRPr="00EB1838" w:rsidRDefault="00B158CF" w:rsidP="00D17800">
            <w:pPr>
              <w:jc w:val="center"/>
              <w:rPr>
                <w:rFonts w:ascii="Times New Roman" w:hAnsi="Times New Roman"/>
                <w:color w:val="000000"/>
                <w:sz w:val="18"/>
                <w:szCs w:val="18"/>
                <w:lang w:val="en-US"/>
              </w:rPr>
            </w:pPr>
            <w:r w:rsidRPr="00EB1838">
              <w:rPr>
                <w:rFonts w:ascii="Times New Roman" w:hAnsi="Times New Roman"/>
                <w:color w:val="000000"/>
                <w:sz w:val="18"/>
                <w:szCs w:val="18"/>
              </w:rPr>
              <w:t>24119</w:t>
            </w:r>
          </w:p>
        </w:tc>
        <w:tc>
          <w:tcPr>
            <w:tcW w:w="1232" w:type="dxa"/>
            <w:vAlign w:val="center"/>
          </w:tcPr>
          <w:p w:rsidR="00B158CF" w:rsidRPr="00EB1838" w:rsidRDefault="00B158CF" w:rsidP="00D17800">
            <w:pPr>
              <w:jc w:val="center"/>
              <w:rPr>
                <w:rFonts w:ascii="Times New Roman" w:hAnsi="Times New Roman"/>
                <w:color w:val="000000"/>
                <w:sz w:val="18"/>
                <w:szCs w:val="18"/>
              </w:rPr>
            </w:pPr>
            <w:r w:rsidRPr="00EB1838">
              <w:rPr>
                <w:rFonts w:ascii="Times New Roman" w:hAnsi="Times New Roman"/>
                <w:color w:val="000000"/>
                <w:sz w:val="18"/>
                <w:szCs w:val="18"/>
              </w:rPr>
              <w:t>29452</w:t>
            </w:r>
          </w:p>
        </w:tc>
        <w:tc>
          <w:tcPr>
            <w:tcW w:w="1232" w:type="dxa"/>
            <w:vAlign w:val="center"/>
          </w:tcPr>
          <w:p w:rsidR="00B158CF" w:rsidRPr="00EB1838" w:rsidRDefault="00B158CF" w:rsidP="00D17800">
            <w:pPr>
              <w:jc w:val="center"/>
              <w:rPr>
                <w:rFonts w:ascii="Times New Roman" w:hAnsi="Times New Roman"/>
                <w:color w:val="000000"/>
                <w:sz w:val="18"/>
                <w:szCs w:val="18"/>
                <w:lang w:val="en-US"/>
              </w:rPr>
            </w:pPr>
            <w:r w:rsidRPr="00EB1838">
              <w:rPr>
                <w:rFonts w:ascii="Times New Roman" w:hAnsi="Times New Roman"/>
                <w:color w:val="000000"/>
                <w:sz w:val="18"/>
                <w:szCs w:val="18"/>
              </w:rPr>
              <w:t>3478</w:t>
            </w:r>
            <w:r w:rsidRPr="00EB1838">
              <w:rPr>
                <w:rFonts w:ascii="Times New Roman" w:hAnsi="Times New Roman"/>
                <w:color w:val="000000"/>
                <w:sz w:val="18"/>
                <w:szCs w:val="18"/>
                <w:lang w:val="en-US"/>
              </w:rPr>
              <w:t>5</w:t>
            </w:r>
          </w:p>
        </w:tc>
        <w:tc>
          <w:tcPr>
            <w:tcW w:w="1232" w:type="dxa"/>
            <w:vAlign w:val="center"/>
          </w:tcPr>
          <w:p w:rsidR="00B158CF" w:rsidRPr="00EB1838" w:rsidRDefault="00B158CF" w:rsidP="00D17800">
            <w:pPr>
              <w:jc w:val="center"/>
              <w:rPr>
                <w:rFonts w:ascii="Times New Roman" w:hAnsi="Times New Roman"/>
                <w:color w:val="000000"/>
                <w:sz w:val="18"/>
                <w:szCs w:val="18"/>
              </w:rPr>
            </w:pPr>
            <w:r w:rsidRPr="00EB1838">
              <w:rPr>
                <w:rFonts w:ascii="Times New Roman" w:hAnsi="Times New Roman"/>
                <w:color w:val="000000"/>
                <w:sz w:val="18"/>
                <w:szCs w:val="18"/>
              </w:rPr>
              <w:t>40117</w:t>
            </w:r>
          </w:p>
        </w:tc>
        <w:tc>
          <w:tcPr>
            <w:tcW w:w="950" w:type="dxa"/>
            <w:vAlign w:val="center"/>
          </w:tcPr>
          <w:p w:rsidR="00B158CF" w:rsidRPr="00EB1838" w:rsidRDefault="00B158CF" w:rsidP="00D17800">
            <w:pPr>
              <w:jc w:val="center"/>
              <w:rPr>
                <w:rFonts w:ascii="Times New Roman" w:hAnsi="Times New Roman"/>
                <w:color w:val="000000"/>
                <w:sz w:val="18"/>
                <w:szCs w:val="18"/>
              </w:rPr>
            </w:pPr>
            <w:r w:rsidRPr="00EB1838">
              <w:rPr>
                <w:rFonts w:ascii="Times New Roman" w:hAnsi="Times New Roman"/>
                <w:color w:val="000000"/>
                <w:sz w:val="18"/>
                <w:szCs w:val="18"/>
              </w:rPr>
              <w:t>114071</w:t>
            </w:r>
          </w:p>
        </w:tc>
      </w:tr>
    </w:tbl>
    <w:p w:rsidR="00B158CF" w:rsidRPr="00EB1838" w:rsidRDefault="00B158CF" w:rsidP="0012031E">
      <w:pPr>
        <w:pStyle w:val="ConsPlusNormal0"/>
        <w:widowControl/>
        <w:spacing w:line="276" w:lineRule="auto"/>
        <w:ind w:firstLine="851"/>
        <w:jc w:val="both"/>
        <w:rPr>
          <w:rFonts w:ascii="Times New Roman" w:hAnsi="Times New Roman"/>
          <w:sz w:val="24"/>
          <w:szCs w:val="24"/>
        </w:rPr>
      </w:pPr>
    </w:p>
    <w:p w:rsidR="00B158CF" w:rsidRPr="00EB1838" w:rsidRDefault="00B158CF" w:rsidP="0012031E">
      <w:pPr>
        <w:pStyle w:val="ConsPlusNormal0"/>
        <w:widowControl/>
        <w:spacing w:line="276" w:lineRule="auto"/>
        <w:ind w:firstLine="851"/>
        <w:jc w:val="both"/>
        <w:rPr>
          <w:rFonts w:ascii="Times New Roman" w:hAnsi="Times New Roman"/>
        </w:rPr>
      </w:pPr>
      <w:r w:rsidRPr="00EB1838">
        <w:rPr>
          <w:rFonts w:ascii="Times New Roman" w:hAnsi="Times New Roman"/>
          <w:sz w:val="24"/>
          <w:szCs w:val="24"/>
        </w:rPr>
        <w:t>Площадь жилищного фонда Станционного сельсовета к концу 2037 года ожидается в размере до 2726,85 тыс. кв. м. Прогноз строительства и ввода многоквартирных и индивидуальных жилых домов предполагает увеличение строительства на 137,7 тыс. кв.м. ежегодно.</w:t>
      </w:r>
      <w:r w:rsidRPr="00EB1838">
        <w:rPr>
          <w:rFonts w:ascii="Times New Roman" w:hAnsi="Times New Roman"/>
        </w:rPr>
        <w:t xml:space="preserve"> </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Для Станционного сельсовета прогнозируется тенденция значительного роста численности населения, обусловленная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В связи с ростом численности населения п. Садовый требуется изменение статуса сельсовета в связи с наделением его статусом городского округа. Планируется переход статуса населенного пункта поселок Садовый из статуса поселок в статус город. Село Новокаменка с связи с приростом численности населения перейдет в статус поселка.</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Территория Станционного сельсовета является территорией опережающего развития и входит в состав Восточно-транспортной логистической зоны (далеее - ВТЛЗ), находящейся в настоящее время в стадии формирования на территории Новосибирского района рядом компаний: «Евросиб» и «Байт-Транзит». Данная логистическая зона позволит ускорить транспортировки грузов, следующих транзитом через Новосибирск, разгрузить улично-дорожную сеть города Новосибирска и позволит аккумулировать грузоперевозки вне городской черты. Новосибирскую агломерацию можно  рассматривать  как толчок к жилищному строительству, развитию крупного, среднего и малого бизнеса, как источник повышения престижа  Станционного сельсовета Новосибирского района,  увеличения доходности  местного бюджета</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Согласно Плану создания инвестиционных объектов и объектов инфраструктуры в Новосибирском районе Новосибирской области, утвержденному Главой Новосибирского района Новосибирской области от 17.02.2017г., на территории Станционного сельсовета планируются к реализации (некоторые уже реализованы) несколько проектов по строительству жилых домов, а именно:</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 малоэтажные жилые дома на 5,5 га, проект ООО «УК Малахит», (реализация планируется до 2025 года, в настоящий момент ведется строительство);</w:t>
      </w:r>
    </w:p>
    <w:p w:rsidR="00B158CF" w:rsidRPr="00EB1838" w:rsidRDefault="00B158CF" w:rsidP="0012031E">
      <w:pPr>
        <w:pStyle w:val="ConsPlusNormal0"/>
        <w:widowControl/>
        <w:spacing w:line="276" w:lineRule="auto"/>
        <w:ind w:firstLine="567"/>
        <w:jc w:val="both"/>
        <w:rPr>
          <w:rFonts w:ascii="Times New Roman" w:hAnsi="Times New Roman"/>
          <w:sz w:val="24"/>
          <w:szCs w:val="24"/>
        </w:rPr>
      </w:pPr>
      <w:r w:rsidRPr="00EB1838">
        <w:rPr>
          <w:rFonts w:ascii="Times New Roman" w:hAnsi="Times New Roman"/>
          <w:sz w:val="24"/>
          <w:szCs w:val="24"/>
        </w:rPr>
        <w:t xml:space="preserve">- жилой квартал «Приозерный» на 4,1 га, проект ООО «Энергомонтаж» (согласно проектной документации (03/18-0-ПЗУ) ввод в эксплуатацию планируется поэтапно с разбивкой до конца 2038 года). </w:t>
      </w:r>
    </w:p>
    <w:p w:rsidR="00B158CF" w:rsidRPr="00EB1838" w:rsidRDefault="00B158CF" w:rsidP="0012031E">
      <w:pPr>
        <w:pStyle w:val="ConsPlusNormal0"/>
        <w:widowControl/>
        <w:spacing w:line="276" w:lineRule="auto"/>
        <w:ind w:firstLine="851"/>
        <w:jc w:val="both"/>
        <w:rPr>
          <w:rFonts w:ascii="Times New Roman" w:hAnsi="Times New Roman"/>
          <w:sz w:val="24"/>
          <w:szCs w:val="24"/>
        </w:rPr>
      </w:pPr>
      <w:r w:rsidRPr="00EB1838">
        <w:rPr>
          <w:rFonts w:ascii="Times New Roman" w:hAnsi="Times New Roman"/>
          <w:sz w:val="24"/>
          <w:szCs w:val="24"/>
        </w:rPr>
        <w:t>Проектом Генерального плана новое жилищное строительство было запланировано в п. Садовый и с. Новокаменка на свободных от застройки территориях.</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Программой предполагаются мероприятия по строительству улиц, дорог местного значения в новых жилых кварталах протяженность которых  уточняется на следующих стадиях планирования. </w:t>
      </w:r>
    </w:p>
    <w:p w:rsidR="00B158CF" w:rsidRPr="00EB1838" w:rsidRDefault="00B158CF" w:rsidP="0012031E">
      <w:pPr>
        <w:pStyle w:val="ConsPlusNormal0"/>
        <w:spacing w:line="276" w:lineRule="auto"/>
        <w:ind w:firstLine="708"/>
        <w:jc w:val="both"/>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bCs/>
          <w:sz w:val="24"/>
          <w:szCs w:val="24"/>
        </w:rPr>
      </w:pPr>
      <w:r w:rsidRPr="00EB1838">
        <w:rPr>
          <w:rFonts w:ascii="Times New Roman" w:hAnsi="Times New Roman"/>
          <w:bCs/>
          <w:sz w:val="24"/>
          <w:szCs w:val="24"/>
        </w:rPr>
        <w:t>2.2. Транспортный спрос муниципального образования, объемы и характер передвижения населения и перевозок грузов по видам транспорта, имеющегося на территории муниципального образования</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Объем передвижения населения увеличится в связи с ростом численности населения к 2037 году. С учетом сложившейся экономической ситуации, характер и объемы перевозки грузов на период до 2037 год увеличатся в связи с разгрузкой сетей города Новосибирска ввиду формирования ВТЛЗ Новосибирской агломерации.</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r w:rsidRPr="00EB1838">
        <w:rPr>
          <w:rFonts w:ascii="Times New Roman" w:hAnsi="Times New Roman"/>
          <w:sz w:val="24"/>
          <w:szCs w:val="24"/>
        </w:rPr>
        <w:t>2.3. Развитие транспортной инфраструктуры по видам транспорта.</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В период реализации Программы транспортная инфраструктура по видам транспорта не перетерпит существенных изменений. Основными видами транспорта останутся автомобильный и железнодорожный. Транспортная связь с населенными пунктами района, области и все межрегиональные связи будут осуществляться общественным транспортом (автобусное сообщение, железнодорожное сообщение). </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r w:rsidRPr="00EB1838">
        <w:rPr>
          <w:rFonts w:ascii="Times New Roman" w:hAnsi="Times New Roman"/>
          <w:sz w:val="24"/>
          <w:szCs w:val="24"/>
        </w:rPr>
        <w:t>2.4. Развитие дорожной сети муниципального образования</w:t>
      </w:r>
    </w:p>
    <w:p w:rsidR="00B158CF" w:rsidRPr="00EB1838" w:rsidRDefault="00B158CF" w:rsidP="0012031E">
      <w:pPr>
        <w:pStyle w:val="ConsPlusNormal0"/>
        <w:widowControl/>
        <w:spacing w:line="276" w:lineRule="auto"/>
        <w:ind w:firstLine="708"/>
        <w:jc w:val="both"/>
        <w:rPr>
          <w:rFonts w:ascii="Times New Roman" w:hAnsi="Times New Roman"/>
          <w:b/>
          <w:sz w:val="24"/>
          <w:szCs w:val="24"/>
        </w:rPr>
      </w:pP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Основными направлениями развития дорожной сети муниципального образования в период реализации Программы будет являться сохранение протяженности железнодорожной сети на территории Станционного сельсовета, увеличение протяженности автомобильных дорог за счет нового строительства, ремонта и капитального ремонта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r w:rsidRPr="00EB1838">
        <w:rPr>
          <w:rFonts w:ascii="Times New Roman" w:hAnsi="Times New Roman"/>
          <w:sz w:val="24"/>
          <w:szCs w:val="24"/>
        </w:rPr>
        <w:t>2.5. Уровень автомобилизации, параметров дорожного движения.</w:t>
      </w: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r w:rsidRPr="00EB1838">
        <w:rPr>
          <w:rFonts w:ascii="Times New Roman" w:hAnsi="Times New Roman"/>
          <w:sz w:val="24"/>
          <w:szCs w:val="24"/>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B158CF" w:rsidRPr="00EB1838" w:rsidRDefault="00B158CF" w:rsidP="0012031E">
      <w:pPr>
        <w:pStyle w:val="ConsPlusNormal0"/>
        <w:widowControl/>
        <w:spacing w:line="276" w:lineRule="auto"/>
        <w:ind w:firstLine="0"/>
        <w:jc w:val="center"/>
        <w:rPr>
          <w:rFonts w:ascii="Times New Roman" w:hAnsi="Times New Roman"/>
          <w:color w:val="FF0000"/>
          <w:sz w:val="24"/>
          <w:szCs w:val="24"/>
        </w:rPr>
      </w:pPr>
    </w:p>
    <w:p w:rsidR="00B158CF" w:rsidRPr="00EB1838" w:rsidRDefault="00B158CF" w:rsidP="0012031E">
      <w:pPr>
        <w:pStyle w:val="ConsPlusNormal0"/>
        <w:widowControl/>
        <w:spacing w:line="276" w:lineRule="auto"/>
        <w:ind w:firstLine="0"/>
        <w:jc w:val="center"/>
        <w:rPr>
          <w:rFonts w:ascii="Times New Roman" w:hAnsi="Times New Roman"/>
          <w:sz w:val="24"/>
          <w:szCs w:val="24"/>
        </w:rPr>
      </w:pPr>
      <w:r w:rsidRPr="00EB1838">
        <w:rPr>
          <w:rFonts w:ascii="Times New Roman" w:hAnsi="Times New Roman"/>
          <w:sz w:val="24"/>
          <w:szCs w:val="24"/>
        </w:rPr>
        <w:t>Прогноз изменения уровня автомобилизации и количества автомобилей у населения на территории Станционного сельсовета</w:t>
      </w: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p>
    <w:tbl>
      <w:tblPr>
        <w:tblW w:w="9415" w:type="dxa"/>
        <w:jc w:val="center"/>
        <w:tblLook w:val="00A0"/>
      </w:tblPr>
      <w:tblGrid>
        <w:gridCol w:w="626"/>
        <w:gridCol w:w="2753"/>
        <w:gridCol w:w="990"/>
        <w:gridCol w:w="834"/>
        <w:gridCol w:w="834"/>
        <w:gridCol w:w="834"/>
        <w:gridCol w:w="834"/>
        <w:gridCol w:w="834"/>
        <w:gridCol w:w="876"/>
      </w:tblGrid>
      <w:tr w:rsidR="00B158CF" w:rsidRPr="00EB1838" w:rsidTr="00D17800">
        <w:trPr>
          <w:trHeight w:val="675"/>
          <w:jc w:val="center"/>
        </w:trPr>
        <w:tc>
          <w:tcPr>
            <w:tcW w:w="630" w:type="dxa"/>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w:t>
            </w:r>
          </w:p>
        </w:tc>
        <w:tc>
          <w:tcPr>
            <w:tcW w:w="2774"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Показатели</w:t>
            </w:r>
          </w:p>
        </w:tc>
        <w:tc>
          <w:tcPr>
            <w:tcW w:w="995"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2013 год (сущ.)</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2019 год</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2020 год</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2021 год</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kern w:val="2"/>
                <w:lang w:eastAsia="ar-SA"/>
              </w:rPr>
            </w:pPr>
            <w:r w:rsidRPr="00EB1838">
              <w:rPr>
                <w:rFonts w:ascii="Times New Roman" w:hAnsi="Times New Roman"/>
                <w:b/>
                <w:bCs/>
              </w:rPr>
              <w:t>2022 год</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rPr>
            </w:pPr>
            <w:r w:rsidRPr="00EB1838">
              <w:rPr>
                <w:rFonts w:ascii="Times New Roman" w:hAnsi="Times New Roman"/>
                <w:b/>
                <w:bCs/>
              </w:rPr>
              <w:t>2023 год</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b/>
                <w:bCs/>
              </w:rPr>
            </w:pPr>
            <w:r w:rsidRPr="00EB1838">
              <w:rPr>
                <w:rFonts w:ascii="Times New Roman" w:hAnsi="Times New Roman"/>
                <w:b/>
                <w:bCs/>
              </w:rPr>
              <w:t>2037 год</w:t>
            </w:r>
          </w:p>
        </w:tc>
      </w:tr>
      <w:tr w:rsidR="00B158CF" w:rsidRPr="00EB1838" w:rsidTr="00D17800">
        <w:trPr>
          <w:trHeight w:val="273"/>
          <w:jc w:val="center"/>
        </w:trPr>
        <w:tc>
          <w:tcPr>
            <w:tcW w:w="630" w:type="dxa"/>
            <w:tcBorders>
              <w:top w:val="nil"/>
              <w:left w:val="single" w:sz="4" w:space="0" w:color="auto"/>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1</w:t>
            </w:r>
          </w:p>
        </w:tc>
        <w:tc>
          <w:tcPr>
            <w:tcW w:w="2774" w:type="dxa"/>
            <w:tcBorders>
              <w:top w:val="nil"/>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Общая численность населения, чел.</w:t>
            </w:r>
          </w:p>
        </w:tc>
        <w:tc>
          <w:tcPr>
            <w:tcW w:w="995" w:type="dxa"/>
            <w:tcBorders>
              <w:top w:val="nil"/>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8240</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18787</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24119</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29452</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34785</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40117</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114071</w:t>
            </w:r>
          </w:p>
        </w:tc>
      </w:tr>
      <w:tr w:rsidR="00B158CF" w:rsidRPr="00EB1838" w:rsidTr="00D17800">
        <w:trPr>
          <w:trHeight w:val="615"/>
          <w:jc w:val="center"/>
        </w:trPr>
        <w:tc>
          <w:tcPr>
            <w:tcW w:w="630" w:type="dxa"/>
            <w:tcBorders>
              <w:top w:val="nil"/>
              <w:left w:val="single" w:sz="4" w:space="0" w:color="auto"/>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2</w:t>
            </w:r>
          </w:p>
        </w:tc>
        <w:tc>
          <w:tcPr>
            <w:tcW w:w="2774" w:type="dxa"/>
            <w:tcBorders>
              <w:top w:val="nil"/>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Количество автомобилей у населения, ед.</w:t>
            </w:r>
          </w:p>
        </w:tc>
        <w:tc>
          <w:tcPr>
            <w:tcW w:w="995" w:type="dxa"/>
            <w:tcBorders>
              <w:top w:val="nil"/>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2200</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5072</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6512</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8247</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10088</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11634</w:t>
            </w:r>
          </w:p>
        </w:tc>
        <w:tc>
          <w:tcPr>
            <w:tcW w:w="836" w:type="dxa"/>
            <w:tcBorders>
              <w:top w:val="nil"/>
              <w:left w:val="nil"/>
              <w:bottom w:val="single" w:sz="4" w:space="0" w:color="auto"/>
              <w:right w:val="single" w:sz="4" w:space="0" w:color="auto"/>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34221</w:t>
            </w:r>
          </w:p>
        </w:tc>
      </w:tr>
      <w:tr w:rsidR="00B158CF" w:rsidRPr="00EB1838" w:rsidTr="00D17800">
        <w:trPr>
          <w:trHeight w:val="615"/>
          <w:jc w:val="center"/>
        </w:trPr>
        <w:tc>
          <w:tcPr>
            <w:tcW w:w="630" w:type="dxa"/>
            <w:tcBorders>
              <w:top w:val="single" w:sz="4" w:space="0" w:color="auto"/>
              <w:left w:val="single" w:sz="4" w:space="0" w:color="auto"/>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3</w:t>
            </w:r>
          </w:p>
        </w:tc>
        <w:tc>
          <w:tcPr>
            <w:tcW w:w="2774"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Уровень автомобилизации, легковых автомобилей на душу населения</w:t>
            </w:r>
          </w:p>
        </w:tc>
        <w:tc>
          <w:tcPr>
            <w:tcW w:w="995"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kern w:val="2"/>
                <w:lang w:eastAsia="ar-SA"/>
              </w:rPr>
            </w:pPr>
            <w:r w:rsidRPr="00EB1838">
              <w:rPr>
                <w:rFonts w:ascii="Times New Roman" w:hAnsi="Times New Roman"/>
              </w:rPr>
              <w:t>267</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270</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270</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280</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290</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290</w:t>
            </w:r>
          </w:p>
        </w:tc>
        <w:tc>
          <w:tcPr>
            <w:tcW w:w="836" w:type="dxa"/>
            <w:tcBorders>
              <w:top w:val="single" w:sz="4" w:space="0" w:color="auto"/>
              <w:left w:val="nil"/>
              <w:bottom w:val="single" w:sz="4" w:space="0" w:color="auto"/>
              <w:right w:val="single" w:sz="4" w:space="0" w:color="auto"/>
            </w:tcBorders>
            <w:vAlign w:val="center"/>
          </w:tcPr>
          <w:p w:rsidR="00B158CF" w:rsidRPr="00EB1838" w:rsidRDefault="00B158CF" w:rsidP="00D17800">
            <w:pPr>
              <w:suppressAutoHyphens/>
              <w:ind w:right="-2"/>
              <w:jc w:val="center"/>
              <w:rPr>
                <w:rFonts w:ascii="Times New Roman" w:hAnsi="Times New Roman"/>
              </w:rPr>
            </w:pPr>
            <w:r w:rsidRPr="00EB1838">
              <w:rPr>
                <w:rFonts w:ascii="Times New Roman" w:hAnsi="Times New Roman"/>
              </w:rPr>
              <w:t>300</w:t>
            </w:r>
          </w:p>
        </w:tc>
      </w:tr>
    </w:tbl>
    <w:p w:rsidR="00B158CF" w:rsidRPr="00EB1838" w:rsidRDefault="00B158CF" w:rsidP="0012031E">
      <w:pPr>
        <w:pStyle w:val="ConsPlusNormal0"/>
        <w:widowControl/>
        <w:spacing w:line="276" w:lineRule="auto"/>
        <w:ind w:firstLine="420"/>
        <w:jc w:val="both"/>
        <w:rPr>
          <w:rFonts w:ascii="Times New Roman" w:hAnsi="Times New Roman"/>
        </w:rPr>
      </w:pP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r w:rsidRPr="00EB1838">
        <w:rPr>
          <w:rFonts w:ascii="Times New Roman" w:hAnsi="Times New Roman"/>
          <w:sz w:val="24"/>
          <w:szCs w:val="24"/>
        </w:rPr>
        <w:t>По прогнозу изменения количества транспортных средств в Станционном сельсовете показатель автомобилизации поднимется с 267 автомобилей на 1000 человек до 300 автомобилей на 1000 человек. Прогнозируемая интенсивность движения не превысит нормативные показатели.</w:t>
      </w: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p>
    <w:p w:rsidR="00B158CF" w:rsidRPr="00EB1838" w:rsidRDefault="00B158CF" w:rsidP="0012031E">
      <w:pPr>
        <w:pStyle w:val="ConsPlusNormal0"/>
        <w:widowControl/>
        <w:spacing w:line="276" w:lineRule="auto"/>
        <w:ind w:firstLine="420"/>
        <w:jc w:val="center"/>
        <w:rPr>
          <w:rFonts w:ascii="Times New Roman" w:hAnsi="Times New Roman"/>
          <w:sz w:val="24"/>
          <w:szCs w:val="24"/>
        </w:rPr>
      </w:pPr>
      <w:r w:rsidRPr="00EB1838">
        <w:rPr>
          <w:rFonts w:ascii="Times New Roman" w:hAnsi="Times New Roman"/>
          <w:sz w:val="24"/>
          <w:szCs w:val="24"/>
        </w:rPr>
        <w:t>2.6. Показатели безопасности дорожного движения.</w:t>
      </w:r>
    </w:p>
    <w:p w:rsidR="00B158CF" w:rsidRPr="00EB1838" w:rsidRDefault="00B158CF" w:rsidP="0012031E">
      <w:pPr>
        <w:pStyle w:val="ConsPlusNormal0"/>
        <w:widowControl/>
        <w:spacing w:line="276" w:lineRule="auto"/>
        <w:ind w:firstLine="420"/>
        <w:jc w:val="center"/>
        <w:rPr>
          <w:rFonts w:ascii="Times New Roman" w:hAnsi="Times New Roman"/>
          <w:sz w:val="24"/>
          <w:szCs w:val="24"/>
        </w:rPr>
      </w:pP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r w:rsidRPr="00EB1838">
        <w:rPr>
          <w:rFonts w:ascii="Times New Roman" w:hAnsi="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r w:rsidRPr="00EB1838">
        <w:rPr>
          <w:rFonts w:ascii="Times New Roman" w:hAnsi="Times New Roman"/>
          <w:sz w:val="24"/>
          <w:szCs w:val="24"/>
        </w:rPr>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rsidR="00B158CF" w:rsidRPr="00EB1838" w:rsidRDefault="00B158CF" w:rsidP="0012031E">
      <w:pPr>
        <w:pStyle w:val="ConsPlusNormal0"/>
        <w:widowControl/>
        <w:spacing w:line="276" w:lineRule="auto"/>
        <w:ind w:firstLine="420"/>
        <w:jc w:val="both"/>
        <w:rPr>
          <w:rFonts w:ascii="Times New Roman" w:hAnsi="Times New Roman"/>
          <w:sz w:val="24"/>
          <w:szCs w:val="24"/>
        </w:rPr>
      </w:pPr>
    </w:p>
    <w:p w:rsidR="00B158CF" w:rsidRPr="00EB1838" w:rsidRDefault="00B158CF" w:rsidP="0012031E">
      <w:pPr>
        <w:pStyle w:val="ConsPlusNormal0"/>
        <w:widowControl/>
        <w:spacing w:line="276" w:lineRule="auto"/>
        <w:jc w:val="center"/>
        <w:rPr>
          <w:rFonts w:ascii="Times New Roman" w:hAnsi="Times New Roman"/>
          <w:sz w:val="24"/>
          <w:szCs w:val="24"/>
        </w:rPr>
      </w:pPr>
      <w:r w:rsidRPr="00EB1838">
        <w:rPr>
          <w:rFonts w:ascii="Times New Roman" w:hAnsi="Times New Roman"/>
          <w:sz w:val="24"/>
          <w:szCs w:val="24"/>
        </w:rPr>
        <w:t>2.7. Негативное воздействие транспортной инфраструктуры на окружающую среду и здоровье населения.</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sidRPr="00EB1838">
        <w:rPr>
          <w:rFonts w:ascii="Times New Roman" w:hAnsi="Times New Roman"/>
          <w:i/>
          <w:iCs/>
          <w:sz w:val="24"/>
          <w:szCs w:val="24"/>
        </w:rPr>
        <w:t xml:space="preserve"> </w:t>
      </w:r>
      <w:r w:rsidRPr="00EB1838">
        <w:rPr>
          <w:rFonts w:ascii="Times New Roman" w:hAnsi="Times New Roman"/>
          <w:iCs/>
          <w:sz w:val="24"/>
          <w:szCs w:val="24"/>
        </w:rPr>
        <w:t>загрязнение атмосферы</w:t>
      </w:r>
      <w:r w:rsidRPr="00EB1838">
        <w:rPr>
          <w:rFonts w:ascii="Times New Roman" w:hAnsi="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B158CF" w:rsidRPr="00EB1838" w:rsidRDefault="00B158CF" w:rsidP="0012031E">
      <w:pPr>
        <w:pStyle w:val="ConsPlusNormal0"/>
        <w:widowControl/>
        <w:spacing w:line="276" w:lineRule="auto"/>
        <w:ind w:firstLine="708"/>
        <w:jc w:val="both"/>
        <w:rPr>
          <w:rFonts w:ascii="Times New Roman" w:hAnsi="Times New Roman"/>
          <w:sz w:val="24"/>
          <w:szCs w:val="24"/>
        </w:rPr>
      </w:pP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r w:rsidRPr="00EB1838">
        <w:rPr>
          <w:rFonts w:ascii="Times New Roman" w:hAnsi="Times New Roman"/>
          <w:b/>
          <w:sz w:val="24"/>
          <w:szCs w:val="24"/>
        </w:rPr>
        <w:t>Раздел 3. Принципиальные варианты развития транспортной инфраструктуры и их укрупненная оценка по целевым показателям (индикаторам) развития транспортной инфраструктуры с последующим выбором предлагаемого к реализации варианта.</w:t>
      </w: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Прогноз сценарных условий развития транспортного комплекса муниципального образования Станционного сельсовета  разработан на основании сценарных условий, основных параметров прогноза социально–экономического развития Российской Федерации.</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При прогнозировании учитывались прогноз численности населения, деловая активность региона, прогнозы по развитию ключевых отраслей транспортного спроса населения на услуги транспортного комплекса. Кроме того, учитывалось, что инфраструктура транспортного комплекса в свою очередь должна расти вслед за транспортным спросом.</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Анализируя сложившуюся ситуацию можно выделить три принципиальных варианта развития транспортной инфраструктуры:</w:t>
      </w:r>
    </w:p>
    <w:p w:rsidR="00B158CF" w:rsidRPr="00EB1838" w:rsidRDefault="00B158CF" w:rsidP="0012031E">
      <w:pPr>
        <w:pStyle w:val="ConsPlusNormal0"/>
        <w:spacing w:line="276" w:lineRule="auto"/>
        <w:ind w:firstLine="708"/>
        <w:jc w:val="both"/>
        <w:rPr>
          <w:rFonts w:ascii="Times New Roman" w:hAnsi="Times New Roman"/>
          <w:i/>
          <w:sz w:val="24"/>
          <w:szCs w:val="24"/>
        </w:rPr>
      </w:pPr>
      <w:r w:rsidRPr="00EB1838">
        <w:rPr>
          <w:rFonts w:ascii="Times New Roman" w:hAnsi="Times New Roman"/>
          <w:i/>
          <w:sz w:val="24"/>
          <w:szCs w:val="24"/>
        </w:rPr>
        <w:t xml:space="preserve">Вариант 1 (базовый).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В базовом варианте развитие осуществляется на уровне необходимом и достаточном для обеспечения безопасности передвижения и доступности, сложившихся на территории муниципального образования Станционного сельсовета. Вариант предполагает реконструкцию существующей улично – дорожной сети и строительство отдельных участков дорог;</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Предполагается сохранение обеспечения безопасности передвижения на уровне выполнения локальных ремонтно – восстановительных работ.</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i/>
          <w:sz w:val="24"/>
          <w:szCs w:val="24"/>
        </w:rPr>
        <w:t>Вариант 2 (оптимальный).</w:t>
      </w:r>
      <w:r w:rsidRPr="00EB1838">
        <w:rPr>
          <w:rFonts w:ascii="Times New Roman" w:hAnsi="Times New Roman"/>
          <w:sz w:val="24"/>
          <w:szCs w:val="24"/>
        </w:rPr>
        <w:t xml:space="preserve">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Развитие происходит в полном соответствии с прогнозными показателями с реализаций всех предложений по реконструкции и новому строительству. На территории муниципального образования Станционный сельсовет предполагается проведение мероприятий направленных на стабильный социально-экономический рост в соответствии с тенденциями текущего развития. Сценарий характеризуется незначительным ростом экономической активности грузовых и пассажирских перевозок.</w:t>
      </w:r>
    </w:p>
    <w:p w:rsidR="00B158CF" w:rsidRPr="00EB1838" w:rsidRDefault="00B158CF" w:rsidP="0012031E">
      <w:pPr>
        <w:pStyle w:val="ConsPlusNormal0"/>
        <w:spacing w:line="276" w:lineRule="auto"/>
        <w:ind w:firstLine="708"/>
        <w:jc w:val="both"/>
        <w:rPr>
          <w:rFonts w:ascii="Times New Roman" w:hAnsi="Times New Roman"/>
          <w:i/>
          <w:sz w:val="24"/>
          <w:szCs w:val="24"/>
        </w:rPr>
      </w:pPr>
      <w:r w:rsidRPr="00EB1838">
        <w:rPr>
          <w:rFonts w:ascii="Times New Roman" w:hAnsi="Times New Roman"/>
          <w:i/>
          <w:sz w:val="24"/>
          <w:szCs w:val="24"/>
        </w:rPr>
        <w:t xml:space="preserve">Вариант 3 (максимальный).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На территории муниципального образования предполагается проведение более активной политики, направленной на создание условий для более устойчивого долгосрочного роста. Сценарий характеризует ускоренное развитие экономики в условиях повышения инвестиционной привлекательности,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 xml:space="preserve">При выборе варианта развития  принимались во внимание источники финансирования Станционного сельсовета, направляемые на развитие дорожной инфраструктуры в контексте  как среднесрочного так и долгосрочного бюджетного планирования. Оценивался объем средств, необходимый для реализации мероприятий Программы. Предполагается, что при софинансировании мероприятий по развитию транспортной инфраструктуры  за счет внебюджетных источников будут использоваться, в том числе, различные механизмы государственно-частного партнерства. </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В Программе выбирается оптимальный вариант развития транспортной инфраструктуры, учитывающий обязательные мероприятия по обеспечению безопасности передвижения и доступности, а также предложения по реконструкции и новому строительству.</w:t>
      </w: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r w:rsidRPr="00EB1838">
        <w:rPr>
          <w:rFonts w:ascii="Times New Roman" w:hAnsi="Times New Roman"/>
          <w:b/>
          <w:sz w:val="24"/>
          <w:szCs w:val="24"/>
        </w:rPr>
        <w:t>4. Перечень мероприятий (инвестиционных проектов)</w:t>
      </w: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r w:rsidRPr="00EB1838">
        <w:rPr>
          <w:rFonts w:ascii="Times New Roman" w:hAnsi="Times New Roman"/>
          <w:b/>
          <w:sz w:val="24"/>
          <w:szCs w:val="24"/>
        </w:rPr>
        <w:t>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Достижение целей и решение задач Программы обеспечивается путем реализации мероприятий, которые разрабатываются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Станционного сельсовета.</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Определение стоимости на разных этапах проектирования должно осуществляться различными методиками. На предпроектной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Источниками финансирования мероприятий Программы являются средства местного, областного, федерального бюджетов и внебюджетных источников.</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Финансирование за счет средств Федерального бюджета осуществляется посредством включения мероприятий Программы в Федеральные целевые программы и проекты.</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Объемы финансирования из бюджета Новосибирской области устанавливаются при формировании бюджета на соответствующий год.</w:t>
      </w:r>
    </w:p>
    <w:p w:rsidR="00B158CF" w:rsidRPr="00EB1838" w:rsidRDefault="00B158CF" w:rsidP="0012031E">
      <w:pPr>
        <w:pStyle w:val="ConsPlusNormal0"/>
        <w:spacing w:line="276" w:lineRule="auto"/>
        <w:ind w:firstLine="708"/>
        <w:jc w:val="both"/>
        <w:rPr>
          <w:rFonts w:ascii="Times New Roman" w:hAnsi="Times New Roman"/>
          <w:sz w:val="24"/>
          <w:szCs w:val="24"/>
        </w:rPr>
      </w:pPr>
      <w:r w:rsidRPr="00EB1838">
        <w:rPr>
          <w:rFonts w:ascii="Times New Roman" w:hAnsi="Times New Roman"/>
          <w:sz w:val="24"/>
          <w:szCs w:val="24"/>
        </w:rPr>
        <w:t>Включенные в комплексную программу инвестиционные проекты коммерческого характера будут финансироваться преимущественно за счет собственных средств предприятий и привлеченных кредитных ресурсов коммерческих банков и инвесторов.</w:t>
      </w:r>
    </w:p>
    <w:p w:rsidR="00B158CF" w:rsidRPr="00EB1838" w:rsidRDefault="00B158CF" w:rsidP="0012031E">
      <w:pPr>
        <w:pStyle w:val="ConsPlusNormal0"/>
        <w:spacing w:line="276" w:lineRule="auto"/>
        <w:ind w:firstLine="708"/>
        <w:jc w:val="both"/>
        <w:rPr>
          <w:rFonts w:ascii="Times New Roman" w:hAnsi="Times New Roman"/>
          <w:sz w:val="24"/>
          <w:szCs w:val="24"/>
        </w:rPr>
      </w:pPr>
    </w:p>
    <w:p w:rsidR="00B158CF" w:rsidRPr="00EB1838" w:rsidRDefault="00B158CF" w:rsidP="0012031E">
      <w:pPr>
        <w:pStyle w:val="ConsPlusNormal0"/>
        <w:widowControl/>
        <w:spacing w:line="276" w:lineRule="auto"/>
        <w:ind w:firstLine="708"/>
        <w:jc w:val="center"/>
        <w:rPr>
          <w:rFonts w:ascii="Times New Roman" w:hAnsi="Times New Roman"/>
          <w:sz w:val="24"/>
          <w:szCs w:val="24"/>
        </w:rPr>
      </w:pPr>
      <w:r w:rsidRPr="00EB1838">
        <w:rPr>
          <w:rFonts w:ascii="Times New Roman" w:hAnsi="Times New Roman"/>
          <w:sz w:val="24"/>
          <w:szCs w:val="24"/>
        </w:rPr>
        <w:t>4.1 Мероприятия по развитию транспортной инфраструктуры по видам транспорта.</w:t>
      </w:r>
    </w:p>
    <w:p w:rsidR="00B158CF" w:rsidRPr="00EB1838" w:rsidRDefault="00B158CF" w:rsidP="0012031E">
      <w:pPr>
        <w:pStyle w:val="ConsPlusNormal0"/>
        <w:widowControl/>
        <w:spacing w:line="276" w:lineRule="auto"/>
        <w:ind w:firstLine="851"/>
        <w:jc w:val="both"/>
        <w:rPr>
          <w:rFonts w:ascii="Times New Roman" w:hAnsi="Times New Roman"/>
          <w:sz w:val="24"/>
          <w:szCs w:val="24"/>
        </w:rPr>
      </w:pPr>
    </w:p>
    <w:p w:rsidR="00B158CF" w:rsidRPr="00EB1838" w:rsidRDefault="00B158CF" w:rsidP="0012031E">
      <w:pPr>
        <w:pStyle w:val="ConsPlusNormal0"/>
        <w:widowControl/>
        <w:spacing w:line="276" w:lineRule="auto"/>
        <w:ind w:firstLine="851"/>
        <w:jc w:val="both"/>
        <w:rPr>
          <w:rFonts w:ascii="Times New Roman" w:hAnsi="Times New Roman"/>
          <w:sz w:val="24"/>
          <w:szCs w:val="24"/>
        </w:rPr>
      </w:pPr>
      <w:r w:rsidRPr="00EB1838">
        <w:rPr>
          <w:rFonts w:ascii="Times New Roman" w:hAnsi="Times New Roman"/>
          <w:sz w:val="24"/>
          <w:szCs w:val="24"/>
        </w:rPr>
        <w:t>Внесение изменений в структуру транспортной инфраструктуры по видам транспорта не планируется.</w:t>
      </w:r>
    </w:p>
    <w:p w:rsidR="00B158CF" w:rsidRPr="00EB1838" w:rsidRDefault="00B158CF" w:rsidP="0012031E">
      <w:pPr>
        <w:pStyle w:val="ConsPlusNormal0"/>
        <w:widowControl/>
        <w:spacing w:line="276" w:lineRule="auto"/>
        <w:ind w:firstLine="851"/>
        <w:jc w:val="both"/>
        <w:rPr>
          <w:rFonts w:ascii="Times New Roman" w:hAnsi="Times New Roman"/>
          <w:sz w:val="24"/>
          <w:szCs w:val="24"/>
        </w:rPr>
      </w:pP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4.2.Мероприятия по развитию транспорта общего пользования, созданию транспортно-пересадочных узлов, развитию инфраструктуры для легкового автомобильного транспорта, включая развитие единого парковочного пространства, развитию инфраструктуры пешеходного и велосипедного передвижения, развитию инфраструктуры для грузового транспорта, транспортных средств коммунальных и дорожных служб</w:t>
      </w:r>
    </w:p>
    <w:p w:rsidR="00B158CF" w:rsidRPr="00EB1838" w:rsidRDefault="00B158CF" w:rsidP="0012031E">
      <w:pPr>
        <w:ind w:firstLine="851"/>
        <w:rPr>
          <w:rFonts w:ascii="Times New Roman" w:hAnsi="Times New Roman"/>
          <w:sz w:val="24"/>
          <w:szCs w:val="24"/>
        </w:rPr>
      </w:pPr>
    </w:p>
    <w:p w:rsidR="00B158CF" w:rsidRPr="00EB1838" w:rsidRDefault="00B158CF" w:rsidP="0012031E">
      <w:pPr>
        <w:ind w:firstLine="851"/>
        <w:rPr>
          <w:rFonts w:ascii="Times New Roman" w:hAnsi="Times New Roman"/>
          <w:sz w:val="24"/>
          <w:szCs w:val="24"/>
        </w:rPr>
      </w:pPr>
      <w:r w:rsidRPr="00EB1838">
        <w:rPr>
          <w:rFonts w:ascii="Times New Roman" w:hAnsi="Times New Roman"/>
          <w:sz w:val="24"/>
          <w:szCs w:val="24"/>
        </w:rPr>
        <w:t>В целях развития сети дорог Станционного сельсовета планируются мероприятия по содержанию, ремонту, капитальному ремонту, строительству и реконструкции автомобильных дорог.</w:t>
      </w:r>
    </w:p>
    <w:p w:rsidR="00B158CF" w:rsidRPr="00EB1838" w:rsidRDefault="00B158CF" w:rsidP="0012031E">
      <w:pPr>
        <w:ind w:firstLine="851"/>
        <w:rPr>
          <w:rFonts w:ascii="Times New Roman" w:hAnsi="Times New Roman"/>
          <w:sz w:val="24"/>
          <w:szCs w:val="24"/>
        </w:rPr>
      </w:pPr>
      <w:r w:rsidRPr="00EB1838">
        <w:rPr>
          <w:rFonts w:ascii="Times New Roman" w:hAnsi="Times New Roman"/>
          <w:sz w:val="24"/>
          <w:szCs w:val="24"/>
        </w:rPr>
        <w:t xml:space="preserve">Программой предусмотрено сохранение существующей системы обслуживания населения общественным пассажирским транспортом, а также ее развитие в соответствии с развитием территории муниципального образования. </w:t>
      </w:r>
    </w:p>
    <w:p w:rsidR="00B158CF" w:rsidRPr="00EB1838" w:rsidRDefault="00B158CF" w:rsidP="0012031E">
      <w:pPr>
        <w:ind w:firstLine="851"/>
        <w:rPr>
          <w:rFonts w:ascii="Times New Roman" w:hAnsi="Times New Roman"/>
          <w:sz w:val="24"/>
          <w:szCs w:val="24"/>
        </w:rPr>
      </w:pPr>
      <w:r w:rsidRPr="00EB1838">
        <w:rPr>
          <w:rFonts w:ascii="Times New Roman" w:hAnsi="Times New Roman"/>
          <w:sz w:val="24"/>
          <w:szCs w:val="24"/>
        </w:rPr>
        <w:t>Сложившиеся маршруты общественного транспорта на территории Станционного сельсовета  в целом оптимальны  и обеспечивают доступность социально-значимых объектов, за исключением отсутствия прямого сообщения между населенными пунктами п. Витаминка и с. Новокаменка и административным центром Станционного сельсовета.</w:t>
      </w: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Повышение уровня безопасности на автомобильных дорогах местного значения предполагается достигать за счет обустройства пешеходных переходов, освещения участков автомобильных дорог, установления искусственных неровностей, дорожных знаков, светофоров, нанесения дорожной разметки и других мероприятий.</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Из планируемых мероприятий по развитию транспортной инфраструктуры пешеходного и велосипедного передвижения  Станционного сельсовета можно выделить мероприятия по организации тротуаров, установке дорожных и информационных знаков, ограждений и нанесению разметки  в районах перспективной застройки.</w:t>
      </w:r>
    </w:p>
    <w:p w:rsidR="00B158CF" w:rsidRPr="00EB1838" w:rsidRDefault="00B158CF" w:rsidP="0012031E">
      <w:pPr>
        <w:ind w:firstLine="993"/>
        <w:rPr>
          <w:rFonts w:ascii="Times New Roman" w:hAnsi="Times New Roman"/>
          <w:sz w:val="24"/>
          <w:szCs w:val="24"/>
        </w:rPr>
      </w:pPr>
      <w:r w:rsidRPr="00EB1838">
        <w:rPr>
          <w:rFonts w:ascii="Times New Roman" w:hAnsi="Times New Roman"/>
          <w:sz w:val="24"/>
          <w:szCs w:val="24"/>
        </w:rPr>
        <w:t>Система фотовидеофиксации устанавливается на перекрестках, нерегулируемых пешеходных переходах и ж/д переездах, на наиболее аварийно-опасных участках дорог.</w:t>
      </w:r>
    </w:p>
    <w:p w:rsidR="00B158CF" w:rsidRPr="00EB1838" w:rsidRDefault="00B158CF" w:rsidP="0012031E">
      <w:pPr>
        <w:ind w:firstLine="993"/>
        <w:rPr>
          <w:rFonts w:ascii="Times New Roman" w:hAnsi="Times New Roman"/>
          <w:sz w:val="24"/>
          <w:szCs w:val="24"/>
        </w:rPr>
      </w:pPr>
      <w:r w:rsidRPr="00EB1838">
        <w:rPr>
          <w:rFonts w:ascii="Times New Roman" w:hAnsi="Times New Roman"/>
          <w:sz w:val="24"/>
          <w:szCs w:val="24"/>
        </w:rPr>
        <w:t>К реализации планируется 2 системы в Станционном сельсовете. Места установки уточняется на последующих стадиях планирования.</w:t>
      </w:r>
    </w:p>
    <w:p w:rsidR="00B158CF" w:rsidRPr="00EB1838" w:rsidRDefault="00B158CF" w:rsidP="0012031E">
      <w:pPr>
        <w:pStyle w:val="ac"/>
        <w:spacing w:before="0" w:after="0"/>
        <w:ind w:firstLine="0"/>
        <w:rPr>
          <w:color w:val="000000"/>
        </w:rPr>
        <w:sectPr w:rsidR="00B158CF" w:rsidRPr="00EB1838" w:rsidSect="00042F07">
          <w:headerReference w:type="default" r:id="rId12"/>
          <w:footerReference w:type="default" r:id="rId13"/>
          <w:pgSz w:w="11906" w:h="16838"/>
          <w:pgMar w:top="1134" w:right="851" w:bottom="1134" w:left="1134" w:header="709" w:footer="709" w:gutter="0"/>
          <w:cols w:space="708"/>
          <w:docGrid w:linePitch="360"/>
        </w:sectPr>
      </w:pPr>
    </w:p>
    <w:p w:rsidR="00B158CF" w:rsidRPr="00EB1838" w:rsidRDefault="00B158CF" w:rsidP="0012031E">
      <w:pPr>
        <w:pStyle w:val="Caption"/>
        <w:spacing w:before="0" w:after="0"/>
        <w:jc w:val="right"/>
        <w:rPr>
          <w:b w:val="0"/>
          <w:i/>
          <w:color w:val="000000"/>
          <w:sz w:val="24"/>
          <w:szCs w:val="24"/>
        </w:rPr>
      </w:pPr>
      <w:r w:rsidRPr="00EB1838">
        <w:rPr>
          <w:b w:val="0"/>
          <w:i/>
          <w:color w:val="000000"/>
          <w:sz w:val="24"/>
          <w:szCs w:val="24"/>
        </w:rPr>
        <w:t>Таблица 5.1-1</w:t>
      </w:r>
    </w:p>
    <w:p w:rsidR="00B158CF" w:rsidRPr="00EB1838" w:rsidRDefault="00B158CF" w:rsidP="0012031E">
      <w:pPr>
        <w:pStyle w:val="ConsPlusNormal0"/>
        <w:widowControl/>
        <w:spacing w:after="240" w:line="276" w:lineRule="auto"/>
        <w:ind w:firstLine="708"/>
        <w:jc w:val="center"/>
        <w:rPr>
          <w:rFonts w:ascii="Times New Roman" w:hAnsi="Times New Roman"/>
          <w:sz w:val="24"/>
          <w:szCs w:val="24"/>
        </w:rPr>
      </w:pPr>
      <w:r w:rsidRPr="00EB1838">
        <w:rPr>
          <w:rFonts w:ascii="Times New Roman" w:hAnsi="Times New Roman"/>
          <w:color w:val="000000"/>
          <w:sz w:val="24"/>
          <w:szCs w:val="24"/>
        </w:rPr>
        <w:t xml:space="preserve">Характеристика инвестиционных проектов </w:t>
      </w:r>
      <w:r w:rsidRPr="00EB1838">
        <w:rPr>
          <w:rFonts w:ascii="Times New Roman" w:hAnsi="Times New Roman"/>
          <w:sz w:val="24"/>
          <w:szCs w:val="24"/>
        </w:rPr>
        <w:t>по развитию дорожной сети Станционного сельсовета</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7"/>
        <w:gridCol w:w="2682"/>
        <w:gridCol w:w="900"/>
        <w:gridCol w:w="850"/>
        <w:gridCol w:w="1418"/>
        <w:gridCol w:w="1418"/>
        <w:gridCol w:w="1418"/>
        <w:gridCol w:w="1418"/>
        <w:gridCol w:w="1418"/>
        <w:gridCol w:w="1418"/>
        <w:gridCol w:w="1418"/>
      </w:tblGrid>
      <w:tr w:rsidR="00B158CF" w:rsidRPr="00EB1838" w:rsidTr="00D17800">
        <w:trPr>
          <w:tblHeader/>
        </w:trPr>
        <w:tc>
          <w:tcPr>
            <w:tcW w:w="527" w:type="dxa"/>
            <w:vMerge w:val="restart"/>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w:t>
            </w:r>
          </w:p>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п/п</w:t>
            </w:r>
          </w:p>
        </w:tc>
        <w:tc>
          <w:tcPr>
            <w:tcW w:w="2682" w:type="dxa"/>
            <w:vMerge w:val="restart"/>
            <w:vAlign w:val="center"/>
          </w:tcPr>
          <w:p w:rsidR="00B158CF" w:rsidRPr="00EB1838" w:rsidRDefault="00B158CF" w:rsidP="00D17800">
            <w:pPr>
              <w:jc w:val="center"/>
              <w:rPr>
                <w:rFonts w:ascii="Times New Roman" w:hAnsi="Times New Roman"/>
              </w:rPr>
            </w:pPr>
            <w:r w:rsidRPr="00EB1838">
              <w:rPr>
                <w:rFonts w:ascii="Times New Roman" w:hAnsi="Times New Roman"/>
              </w:rPr>
              <w:t>Мероприятия</w:t>
            </w:r>
          </w:p>
        </w:tc>
        <w:tc>
          <w:tcPr>
            <w:tcW w:w="900" w:type="dxa"/>
            <w:vMerge w:val="restart"/>
            <w:vAlign w:val="center"/>
          </w:tcPr>
          <w:p w:rsidR="00B158CF" w:rsidRPr="00EB1838" w:rsidRDefault="00B158CF" w:rsidP="00D17800">
            <w:pPr>
              <w:jc w:val="center"/>
              <w:rPr>
                <w:rFonts w:ascii="Times New Roman" w:hAnsi="Times New Roman"/>
              </w:rPr>
            </w:pPr>
          </w:p>
          <w:p w:rsidR="00B158CF" w:rsidRPr="00EB1838" w:rsidRDefault="00B158CF" w:rsidP="00D17800">
            <w:pPr>
              <w:jc w:val="center"/>
              <w:rPr>
                <w:rFonts w:ascii="Times New Roman" w:hAnsi="Times New Roman"/>
              </w:rPr>
            </w:pPr>
            <w:r w:rsidRPr="00EB1838">
              <w:rPr>
                <w:rFonts w:ascii="Times New Roman" w:hAnsi="Times New Roman"/>
              </w:rPr>
              <w:t>Обос-нова-ние*</w:t>
            </w:r>
          </w:p>
        </w:tc>
        <w:tc>
          <w:tcPr>
            <w:tcW w:w="850" w:type="dxa"/>
            <w:vMerge w:val="restart"/>
            <w:vAlign w:val="center"/>
          </w:tcPr>
          <w:p w:rsidR="00B158CF" w:rsidRPr="00EB1838" w:rsidRDefault="00B158CF" w:rsidP="00D17800">
            <w:pPr>
              <w:jc w:val="center"/>
              <w:rPr>
                <w:rFonts w:ascii="Times New Roman" w:hAnsi="Times New Roman"/>
              </w:rPr>
            </w:pPr>
            <w:r w:rsidRPr="00EB1838">
              <w:rPr>
                <w:rFonts w:ascii="Times New Roman" w:hAnsi="Times New Roman"/>
              </w:rPr>
              <w:t>Источ-ник финан-сирова-ния</w:t>
            </w:r>
          </w:p>
        </w:tc>
        <w:tc>
          <w:tcPr>
            <w:tcW w:w="9926" w:type="dxa"/>
            <w:gridSpan w:val="7"/>
            <w:vAlign w:val="center"/>
          </w:tcPr>
          <w:p w:rsidR="00B158CF" w:rsidRPr="00EB1838" w:rsidRDefault="00B158CF" w:rsidP="00D17800">
            <w:pPr>
              <w:jc w:val="center"/>
              <w:rPr>
                <w:rFonts w:ascii="Times New Roman" w:hAnsi="Times New Roman"/>
              </w:rPr>
            </w:pPr>
            <w:r w:rsidRPr="00EB1838">
              <w:rPr>
                <w:rFonts w:ascii="Times New Roman" w:hAnsi="Times New Roman"/>
              </w:rPr>
              <w:t>Финансирование по годам (тыс.руб.)*</w:t>
            </w:r>
          </w:p>
        </w:tc>
      </w:tr>
      <w:tr w:rsidR="00B158CF" w:rsidRPr="00EB1838" w:rsidTr="00D17800">
        <w:trPr>
          <w:tblHeader/>
        </w:trPr>
        <w:tc>
          <w:tcPr>
            <w:tcW w:w="527" w:type="dxa"/>
            <w:vMerge/>
            <w:vAlign w:val="center"/>
          </w:tcPr>
          <w:p w:rsidR="00B158CF" w:rsidRPr="00EB1838" w:rsidRDefault="00B158CF" w:rsidP="00D17800">
            <w:pPr>
              <w:jc w:val="center"/>
              <w:rPr>
                <w:rFonts w:ascii="Times New Roman" w:hAnsi="Times New Roman"/>
                <w:sz w:val="18"/>
                <w:szCs w:val="18"/>
              </w:rPr>
            </w:pPr>
          </w:p>
        </w:tc>
        <w:tc>
          <w:tcPr>
            <w:tcW w:w="2682" w:type="dxa"/>
            <w:vMerge/>
            <w:vAlign w:val="center"/>
          </w:tcPr>
          <w:p w:rsidR="00B158CF" w:rsidRPr="00EB1838" w:rsidRDefault="00B158CF" w:rsidP="00D17800">
            <w:pPr>
              <w:jc w:val="center"/>
              <w:rPr>
                <w:rFonts w:ascii="Times New Roman" w:hAnsi="Times New Roman"/>
              </w:rPr>
            </w:pPr>
          </w:p>
        </w:tc>
        <w:tc>
          <w:tcPr>
            <w:tcW w:w="900" w:type="dxa"/>
            <w:vMerge/>
            <w:vAlign w:val="center"/>
          </w:tcPr>
          <w:p w:rsidR="00B158CF" w:rsidRPr="00EB1838" w:rsidRDefault="00B158CF" w:rsidP="00D17800">
            <w:pPr>
              <w:jc w:val="center"/>
              <w:rPr>
                <w:rFonts w:ascii="Times New Roman" w:hAnsi="Times New Roman"/>
              </w:rPr>
            </w:pPr>
          </w:p>
        </w:tc>
        <w:tc>
          <w:tcPr>
            <w:tcW w:w="850" w:type="dxa"/>
            <w:vMerge/>
            <w:vAlign w:val="center"/>
          </w:tcPr>
          <w:p w:rsidR="00B158CF" w:rsidRPr="00EB1838" w:rsidRDefault="00B158CF" w:rsidP="00D17800">
            <w:pPr>
              <w:jc w:val="center"/>
              <w:rPr>
                <w:rFonts w:ascii="Times New Roman" w:hAnsi="Times New Roman"/>
              </w:rPr>
            </w:pP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2019</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2020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2021</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2022</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2023</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2024</w:t>
            </w:r>
            <w:r w:rsidRPr="00EB1838">
              <w:rPr>
                <w:rFonts w:ascii="Times New Roman" w:hAnsi="Times New Roman"/>
                <w:lang w:val="en-US"/>
              </w:rPr>
              <w:t>-203</w:t>
            </w:r>
            <w:r w:rsidRPr="00EB1838">
              <w:rPr>
                <w:rFonts w:ascii="Times New Roman" w:hAnsi="Times New Roman"/>
              </w:rPr>
              <w:t>7</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Всего</w:t>
            </w:r>
          </w:p>
        </w:tc>
      </w:tr>
      <w:tr w:rsidR="00B158CF" w:rsidRPr="00EB1838" w:rsidTr="00D17800">
        <w:trPr>
          <w:trHeight w:val="116"/>
        </w:trPr>
        <w:tc>
          <w:tcPr>
            <w:tcW w:w="14885" w:type="dxa"/>
            <w:gridSpan w:val="11"/>
            <w:vAlign w:val="center"/>
          </w:tcPr>
          <w:p w:rsidR="00B158CF" w:rsidRPr="00EB1838" w:rsidRDefault="00B158CF" w:rsidP="00D17800">
            <w:pPr>
              <w:pStyle w:val="ConsPlusNormal0"/>
              <w:widowControl/>
              <w:spacing w:line="276" w:lineRule="auto"/>
              <w:ind w:firstLine="708"/>
              <w:jc w:val="center"/>
              <w:rPr>
                <w:rFonts w:ascii="Times New Roman" w:hAnsi="Times New Roman"/>
              </w:rPr>
            </w:pPr>
            <w:r w:rsidRPr="00EB1838">
              <w:rPr>
                <w:rFonts w:ascii="Times New Roman" w:hAnsi="Times New Roman"/>
                <w:b/>
                <w:kern w:val="0"/>
                <w:sz w:val="20"/>
                <w:lang w:eastAsia="ru-RU"/>
              </w:rPr>
              <w:t>Мероприятия по развитию сети дорог</w:t>
            </w:r>
          </w:p>
        </w:tc>
      </w:tr>
      <w:tr w:rsidR="00B158CF" w:rsidRPr="00EB1838" w:rsidTr="00D17800">
        <w:tc>
          <w:tcPr>
            <w:tcW w:w="527"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1</w:t>
            </w:r>
          </w:p>
        </w:tc>
        <w:tc>
          <w:tcPr>
            <w:tcW w:w="2682" w:type="dxa"/>
          </w:tcPr>
          <w:p w:rsidR="00B158CF" w:rsidRPr="00EB1838" w:rsidRDefault="00B158CF" w:rsidP="00D17800">
            <w:pPr>
              <w:rPr>
                <w:rFonts w:ascii="Times New Roman" w:hAnsi="Times New Roman"/>
                <w:sz w:val="18"/>
                <w:szCs w:val="18"/>
              </w:rPr>
            </w:pPr>
            <w:r w:rsidRPr="00EB1838">
              <w:rPr>
                <w:rFonts w:ascii="Times New Roman" w:hAnsi="Times New Roman"/>
              </w:rPr>
              <w:t>Организация скоростного движения на участке железной дороги Новосибирск-Красноярск, I категории, 20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ФБ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sz w:val="18"/>
                <w:szCs w:val="18"/>
              </w:rPr>
              <w:t>н/д</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н/д</w:t>
            </w:r>
          </w:p>
        </w:tc>
      </w:tr>
      <w:tr w:rsidR="00B158CF" w:rsidRPr="00EB1838" w:rsidTr="00D17800">
        <w:tc>
          <w:tcPr>
            <w:tcW w:w="527"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2</w:t>
            </w:r>
          </w:p>
        </w:tc>
        <w:tc>
          <w:tcPr>
            <w:tcW w:w="2682" w:type="dxa"/>
          </w:tcPr>
          <w:p w:rsidR="00B158CF" w:rsidRPr="00EB1838" w:rsidRDefault="00B158CF" w:rsidP="00D17800">
            <w:pPr>
              <w:rPr>
                <w:rFonts w:ascii="Times New Roman" w:hAnsi="Times New Roman"/>
              </w:rPr>
            </w:pPr>
            <w:r w:rsidRPr="00EB1838">
              <w:rPr>
                <w:rFonts w:ascii="Times New Roman" w:hAnsi="Times New Roman"/>
              </w:rPr>
              <w:t xml:space="preserve">Строительство дорог федерального значения, протяженностью 4,7км (категория IB) </w:t>
            </w:r>
          </w:p>
          <w:p w:rsidR="00B158CF" w:rsidRPr="00EB1838" w:rsidRDefault="00B158CF" w:rsidP="00D17800">
            <w:pPr>
              <w:rPr>
                <w:rFonts w:ascii="Times New Roman" w:hAnsi="Times New Roman"/>
              </w:rPr>
            </w:pPr>
            <w:r w:rsidRPr="00EB1838">
              <w:rPr>
                <w:rFonts w:ascii="Times New Roman" w:hAnsi="Times New Roman"/>
              </w:rPr>
              <w:t>(строительная длина 2х7,5м)</w:t>
            </w:r>
          </w:p>
          <w:p w:rsidR="00B158CF" w:rsidRPr="00EB1838" w:rsidRDefault="00B158CF" w:rsidP="00D17800">
            <w:pPr>
              <w:rPr>
                <w:rFonts w:ascii="Times New Roman" w:hAnsi="Times New Roman"/>
              </w:rPr>
            </w:pPr>
          </w:p>
          <w:p w:rsidR="00B158CF" w:rsidRPr="00EB1838" w:rsidRDefault="00B158CF" w:rsidP="00D17800">
            <w:pPr>
              <w:rPr>
                <w:rFonts w:ascii="Times New Roman" w:hAnsi="Times New Roman"/>
              </w:rPr>
            </w:pPr>
            <w:r w:rsidRPr="00EB1838">
              <w:rPr>
                <w:rFonts w:ascii="Times New Roman" w:hAnsi="Times New Roman"/>
              </w:rPr>
              <w:t xml:space="preserve"> 2 этап строительства автомобильной дороги Р-256 «Чуйский тракт» Новосибирск - Барнаул-Горно-Алтайск - граница с Монголией на участке Новосибирск - Линево, Новосибирская область (Восточный обход г. Новосибирск), с 0+00 – км 14+00 (от транспортной развязки на с. Локти – до соединения с транспортной развязкой в районе с. Раздольное, ФУАД №1142</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ФБ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628353,86</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628353,86</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3</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на территории ПЛП «Восточный», 3,5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52543,68</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rPr>
              <w:t>52543,68</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4</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межмуниципального значения, 5,34 км.</w:t>
            </w:r>
          </w:p>
          <w:p w:rsidR="00B158CF" w:rsidRPr="00EB1838" w:rsidRDefault="00B158CF" w:rsidP="00D17800">
            <w:pPr>
              <w:rPr>
                <w:rFonts w:ascii="Times New Roman" w:hAnsi="Times New Roman"/>
              </w:rPr>
            </w:pPr>
            <w:r w:rsidRPr="00EB1838">
              <w:rPr>
                <w:rFonts w:ascii="Times New Roman" w:hAnsi="Times New Roman"/>
              </w:rPr>
              <w:t>1. вторая очередь автодороги межмуниципального назначения Н-2142 «Подъезд к п. Садовый»,</w:t>
            </w:r>
          </w:p>
          <w:p w:rsidR="00B158CF" w:rsidRPr="00EB1838" w:rsidRDefault="00B158CF" w:rsidP="00D17800">
            <w:pPr>
              <w:rPr>
                <w:rFonts w:ascii="Times New Roman" w:hAnsi="Times New Roman"/>
              </w:rPr>
            </w:pPr>
            <w:r w:rsidRPr="00EB1838">
              <w:rPr>
                <w:rFonts w:ascii="Times New Roman" w:hAnsi="Times New Roman"/>
              </w:rPr>
              <w:t xml:space="preserve">2. дорога межмуниципального значения от п. Витаминка до ст. Мочище (до Н-1918) -  Н-2118, </w:t>
            </w:r>
          </w:p>
          <w:p w:rsidR="00B158CF" w:rsidRPr="00EB1838" w:rsidRDefault="00B158CF" w:rsidP="00D17800">
            <w:pPr>
              <w:rPr>
                <w:rFonts w:ascii="Times New Roman" w:hAnsi="Times New Roman"/>
              </w:rPr>
            </w:pPr>
            <w:r w:rsidRPr="00EB1838">
              <w:rPr>
                <w:rFonts w:ascii="Times New Roman" w:hAnsi="Times New Roman"/>
              </w:rPr>
              <w:t>3. дорога межмуниципального значения от Новокаменки до существующей дороги Н -2117),</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ОБ</w:t>
            </w:r>
          </w:p>
        </w:tc>
        <w:tc>
          <w:tcPr>
            <w:tcW w:w="1418" w:type="dxa"/>
            <w:tcBorders>
              <w:left w:val="nil"/>
            </w:tcBorders>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0,00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20 981,4</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62 011,8</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82 993,20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5</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и улиц в границах населенных пунктов Станционного сельсовета (главные улицы в жилой застройке, 5,5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120 593,00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120 593,00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6</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и улиц в границах населенных пунктов Станционного сельсовета (основные улицы в жилой застройке, 19,77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10 000,00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10 000,00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20 000,00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20 000,00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353 477,02</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433 477,02</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7</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и улиц в границах населенных пунктов Станционного сельсовета (второстепенные улицы в жилой застройке, 30,47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15 000,00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15 000,00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30 000,00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30 000,00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30 000,00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486 962,4</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606 962,40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8</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дорог и улиц в границах населенных пунктов Станционного сельсовета (проезды в жилой застройке, 10,24 км)</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60 656,00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70 656,00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9</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1 моста (эстакады) для движения автомобилей</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ind w:hanging="47"/>
              <w:jc w:val="center"/>
              <w:rPr>
                <w:rFonts w:ascii="Times New Roman" w:hAnsi="Times New Roman"/>
              </w:rPr>
            </w:pPr>
            <w:r w:rsidRPr="00EB1838">
              <w:rPr>
                <w:rFonts w:ascii="Times New Roman" w:hAnsi="Times New Roman"/>
              </w:rPr>
              <w:t>н/д</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н/д</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10</w:t>
            </w:r>
          </w:p>
        </w:tc>
        <w:tc>
          <w:tcPr>
            <w:tcW w:w="2682" w:type="dxa"/>
          </w:tcPr>
          <w:p w:rsidR="00B158CF" w:rsidRPr="00EB1838" w:rsidRDefault="00B158CF" w:rsidP="00D17800">
            <w:pPr>
              <w:rPr>
                <w:rFonts w:ascii="Times New Roman" w:hAnsi="Times New Roman"/>
              </w:rPr>
            </w:pPr>
            <w:r w:rsidRPr="00EB1838">
              <w:rPr>
                <w:rFonts w:ascii="Times New Roman" w:hAnsi="Times New Roman"/>
              </w:rPr>
              <w:t>Строительство съезда с проектируемого Восточного объезда в п.Ленинский.</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Стратегия СЭР</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793AF4">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793AF4">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793AF4">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793AF4">
            <w:pPr>
              <w:ind w:hanging="47"/>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793AF4">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793AF4">
            <w:pPr>
              <w:ind w:hanging="47"/>
              <w:jc w:val="center"/>
              <w:rPr>
                <w:rFonts w:ascii="Times New Roman" w:hAnsi="Times New Roman"/>
              </w:rPr>
            </w:pPr>
            <w:r w:rsidRPr="00EB1838">
              <w:rPr>
                <w:rFonts w:ascii="Times New Roman" w:hAnsi="Times New Roman"/>
              </w:rPr>
              <w:t>н/д</w:t>
            </w:r>
          </w:p>
        </w:tc>
        <w:tc>
          <w:tcPr>
            <w:tcW w:w="1418" w:type="dxa"/>
            <w:vAlign w:val="center"/>
          </w:tcPr>
          <w:p w:rsidR="00B158CF" w:rsidRPr="00EB1838" w:rsidRDefault="00B158CF" w:rsidP="00793AF4">
            <w:pPr>
              <w:jc w:val="center"/>
              <w:rPr>
                <w:rFonts w:ascii="Times New Roman" w:hAnsi="Times New Roman"/>
              </w:rPr>
            </w:pPr>
            <w:r w:rsidRPr="00EB1838">
              <w:rPr>
                <w:rFonts w:ascii="Times New Roman" w:hAnsi="Times New Roman"/>
              </w:rPr>
              <w:t>н/д</w:t>
            </w:r>
          </w:p>
        </w:tc>
      </w:tr>
      <w:tr w:rsidR="00B158CF" w:rsidRPr="00EB1838" w:rsidTr="00D17800">
        <w:trPr>
          <w:trHeight w:val="447"/>
        </w:trPr>
        <w:tc>
          <w:tcPr>
            <w:tcW w:w="14885" w:type="dxa"/>
            <w:gridSpan w:val="11"/>
            <w:vAlign w:val="center"/>
          </w:tcPr>
          <w:p w:rsidR="00B158CF" w:rsidRPr="00EB1838" w:rsidRDefault="00B158CF" w:rsidP="00D17800">
            <w:pPr>
              <w:pStyle w:val="ConsPlusNormal0"/>
              <w:widowControl/>
              <w:spacing w:line="276" w:lineRule="auto"/>
              <w:ind w:firstLine="708"/>
              <w:jc w:val="center"/>
              <w:rPr>
                <w:rFonts w:ascii="Times New Roman" w:hAnsi="Times New Roman"/>
                <w:sz w:val="18"/>
                <w:szCs w:val="18"/>
              </w:rPr>
            </w:pPr>
            <w:r w:rsidRPr="00EB1838">
              <w:rPr>
                <w:rFonts w:ascii="Times New Roman" w:hAnsi="Times New Roman"/>
                <w:b/>
                <w:kern w:val="0"/>
                <w:sz w:val="20"/>
                <w:lang w:eastAsia="ru-RU"/>
              </w:rPr>
              <w:t>Мероприятия по поддержанию дорог в нормальном состоянии</w:t>
            </w:r>
          </w:p>
        </w:tc>
      </w:tr>
      <w:tr w:rsidR="00B158CF" w:rsidRPr="00EB1838" w:rsidTr="00D17800">
        <w:tc>
          <w:tcPr>
            <w:tcW w:w="527"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1</w:t>
            </w:r>
          </w:p>
        </w:tc>
        <w:tc>
          <w:tcPr>
            <w:tcW w:w="2682" w:type="dxa"/>
            <w:vAlign w:val="center"/>
          </w:tcPr>
          <w:p w:rsidR="00B158CF" w:rsidRPr="00EB1838" w:rsidRDefault="00B158CF" w:rsidP="00D17800">
            <w:pPr>
              <w:rPr>
                <w:rFonts w:ascii="Times New Roman" w:hAnsi="Times New Roman"/>
              </w:rPr>
            </w:pPr>
            <w:r w:rsidRPr="00EB1838">
              <w:rPr>
                <w:rFonts w:ascii="Times New Roman" w:hAnsi="Times New Roman"/>
              </w:rPr>
              <w:t>Ремонт покрытия проезжей части дороги Н-2138 «Новосибирск – Красный Яр»: (от 8+812 до 10+802), (2,01 км приведенные, 1,99 км  линейные)</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Государственная программа НСО</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ОБ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38 050,00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38 050,00</w:t>
            </w:r>
          </w:p>
        </w:tc>
      </w:tr>
      <w:tr w:rsidR="00B158CF" w:rsidRPr="00EB1838" w:rsidTr="00D17800">
        <w:tc>
          <w:tcPr>
            <w:tcW w:w="527"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2</w:t>
            </w:r>
          </w:p>
        </w:tc>
        <w:tc>
          <w:tcPr>
            <w:tcW w:w="2682" w:type="dxa"/>
            <w:vAlign w:val="center"/>
          </w:tcPr>
          <w:p w:rsidR="00B158CF" w:rsidRPr="00EB1838" w:rsidRDefault="00B158CF" w:rsidP="00D00C10">
            <w:pPr>
              <w:rPr>
                <w:rFonts w:ascii="Times New Roman" w:hAnsi="Times New Roman"/>
              </w:rPr>
            </w:pPr>
            <w:r w:rsidRPr="00EB1838">
              <w:rPr>
                <w:rFonts w:ascii="Times New Roman" w:hAnsi="Times New Roman"/>
              </w:rPr>
              <w:t>Содержание поселковых дорог в зимний период Станционного сельсовета Новосибирского района Новосибирской области</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Программа</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2500,00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2500,00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2500,00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2500,00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2500,00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32500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45000</w:t>
            </w:r>
          </w:p>
        </w:tc>
      </w:tr>
      <w:tr w:rsidR="00B158CF" w:rsidRPr="00EB1838" w:rsidTr="00D17800">
        <w:tc>
          <w:tcPr>
            <w:tcW w:w="14885" w:type="dxa"/>
            <w:gridSpan w:val="11"/>
            <w:vAlign w:val="center"/>
          </w:tcPr>
          <w:p w:rsidR="00B158CF" w:rsidRPr="00EB1838" w:rsidRDefault="00B158CF" w:rsidP="00D17800">
            <w:pPr>
              <w:pStyle w:val="ConsPlusNormal0"/>
              <w:widowControl/>
              <w:spacing w:line="276" w:lineRule="auto"/>
              <w:ind w:firstLine="708"/>
              <w:jc w:val="center"/>
              <w:rPr>
                <w:rFonts w:ascii="Times New Roman" w:hAnsi="Times New Roman"/>
                <w:b/>
                <w:kern w:val="0"/>
                <w:sz w:val="20"/>
                <w:lang w:eastAsia="ru-RU"/>
              </w:rPr>
            </w:pPr>
            <w:r w:rsidRPr="00EB1838">
              <w:rPr>
                <w:rFonts w:ascii="Times New Roman" w:hAnsi="Times New Roman"/>
                <w:b/>
                <w:kern w:val="0"/>
                <w:sz w:val="20"/>
                <w:lang w:eastAsia="ru-RU"/>
              </w:rPr>
              <w:t>Мероприятия по развитию транспорта общего пользования, созданию транспортно-пересадочных узлов</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1</w:t>
            </w:r>
          </w:p>
        </w:tc>
        <w:tc>
          <w:tcPr>
            <w:tcW w:w="2682" w:type="dxa"/>
            <w:vAlign w:val="center"/>
          </w:tcPr>
          <w:p w:rsidR="00B158CF" w:rsidRPr="00EB1838" w:rsidRDefault="00B158CF" w:rsidP="00D17800">
            <w:pPr>
              <w:rPr>
                <w:rFonts w:ascii="Times New Roman" w:hAnsi="Times New Roman"/>
              </w:rPr>
            </w:pPr>
            <w:r w:rsidRPr="00EB1838">
              <w:rPr>
                <w:rFonts w:ascii="Times New Roman" w:hAnsi="Times New Roman"/>
              </w:rPr>
              <w:t>Организация маршрута общественного транспорта на территории п. Садовый с организацией 5 новых остановочных пунктов</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1 350, 00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1350,00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2</w:t>
            </w:r>
          </w:p>
        </w:tc>
        <w:tc>
          <w:tcPr>
            <w:tcW w:w="2682" w:type="dxa"/>
            <w:vAlign w:val="center"/>
          </w:tcPr>
          <w:p w:rsidR="00B158CF" w:rsidRPr="00EB1838" w:rsidRDefault="00B158CF" w:rsidP="00D17800">
            <w:pPr>
              <w:rPr>
                <w:rFonts w:ascii="Times New Roman" w:hAnsi="Times New Roman"/>
              </w:rPr>
            </w:pPr>
            <w:r w:rsidRPr="00EB1838">
              <w:rPr>
                <w:rFonts w:ascii="Times New Roman" w:hAnsi="Times New Roman"/>
              </w:rPr>
              <w:t>Организация новых остановочных пунктов в с. Новокаменка (6 объектов), с. Витаминка (1 объект), п. Ленинский (1 объект)</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560,00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560,00</w:t>
            </w:r>
          </w:p>
        </w:tc>
      </w:tr>
      <w:tr w:rsidR="00B158CF" w:rsidRPr="00EB1838" w:rsidTr="00D17800">
        <w:tc>
          <w:tcPr>
            <w:tcW w:w="14885" w:type="dxa"/>
            <w:gridSpan w:val="11"/>
            <w:vAlign w:val="center"/>
          </w:tcPr>
          <w:p w:rsidR="00B158CF" w:rsidRPr="00EB1838" w:rsidRDefault="00B158CF" w:rsidP="00D17800">
            <w:pPr>
              <w:jc w:val="center"/>
              <w:rPr>
                <w:rFonts w:ascii="Times New Roman" w:hAnsi="Times New Roman"/>
                <w:b/>
              </w:rPr>
            </w:pPr>
            <w:r w:rsidRPr="00EB1838">
              <w:rPr>
                <w:rFonts w:ascii="Times New Roman" w:hAnsi="Times New Roman"/>
                <w:b/>
              </w:rPr>
              <w:t>Мероприятия по развитию инфраструктуры для легкового автомобильного транспорта, включая развитие единого парковочного пространства</w:t>
            </w:r>
          </w:p>
        </w:tc>
      </w:tr>
      <w:tr w:rsidR="00B158CF" w:rsidRPr="00EB1838" w:rsidTr="00D17800">
        <w:tc>
          <w:tcPr>
            <w:tcW w:w="527"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1</w:t>
            </w:r>
          </w:p>
        </w:tc>
        <w:tc>
          <w:tcPr>
            <w:tcW w:w="2682" w:type="dxa"/>
            <w:vAlign w:val="center"/>
          </w:tcPr>
          <w:p w:rsidR="00B158CF" w:rsidRPr="00EB1838" w:rsidRDefault="00B158CF" w:rsidP="00D17800">
            <w:pPr>
              <w:rPr>
                <w:rFonts w:ascii="Times New Roman" w:hAnsi="Times New Roman"/>
              </w:rPr>
            </w:pPr>
            <w:r w:rsidRPr="00EB1838">
              <w:rPr>
                <w:rFonts w:ascii="Times New Roman" w:hAnsi="Times New Roman"/>
              </w:rPr>
              <w:t>Ремонт внутридворовых проездов ст. Мочище, п. Садовый</w:t>
            </w:r>
          </w:p>
        </w:tc>
        <w:tc>
          <w:tcPr>
            <w:tcW w:w="900" w:type="dxa"/>
            <w:vAlign w:val="center"/>
          </w:tcPr>
          <w:p w:rsidR="00B158CF" w:rsidRPr="00EB1838" w:rsidRDefault="00B158CF" w:rsidP="0041404E">
            <w:pPr>
              <w:jc w:val="center"/>
              <w:rPr>
                <w:rFonts w:ascii="Times New Roman" w:hAnsi="Times New Roman"/>
              </w:rPr>
            </w:pPr>
            <w:r w:rsidRPr="00EB1838">
              <w:rPr>
                <w:rFonts w:ascii="Times New Roman" w:hAnsi="Times New Roman"/>
              </w:rPr>
              <w:t>МП «Формирование комфортной городской среды»»</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41404E">
            <w:pPr>
              <w:jc w:val="center"/>
              <w:rPr>
                <w:rFonts w:ascii="Times New Roman" w:hAnsi="Times New Roman"/>
              </w:rPr>
            </w:pPr>
            <w:r w:rsidRPr="00EB1838">
              <w:rPr>
                <w:rFonts w:ascii="Times New Roman" w:hAnsi="Times New Roman"/>
              </w:rPr>
              <w:t>5 200,00</w:t>
            </w:r>
          </w:p>
        </w:tc>
        <w:tc>
          <w:tcPr>
            <w:tcW w:w="1418" w:type="dxa"/>
            <w:vAlign w:val="center"/>
          </w:tcPr>
          <w:p w:rsidR="00B158CF" w:rsidRPr="00EB1838" w:rsidRDefault="00B158CF" w:rsidP="0041404E">
            <w:pPr>
              <w:jc w:val="center"/>
              <w:rPr>
                <w:rFonts w:ascii="Times New Roman" w:hAnsi="Times New Roman"/>
              </w:rPr>
            </w:pPr>
            <w:r w:rsidRPr="00EB1838">
              <w:rPr>
                <w:rFonts w:ascii="Times New Roman" w:hAnsi="Times New Roman"/>
              </w:rPr>
              <w:t xml:space="preserve"> 4 000,00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4 000,00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4 000,00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4 000,00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4 000,00</w:t>
            </w:r>
          </w:p>
        </w:tc>
        <w:tc>
          <w:tcPr>
            <w:tcW w:w="1418" w:type="dxa"/>
            <w:vAlign w:val="center"/>
          </w:tcPr>
          <w:p w:rsidR="00B158CF" w:rsidRPr="00EB1838" w:rsidRDefault="00B158CF" w:rsidP="00D17800">
            <w:pPr>
              <w:jc w:val="center"/>
              <w:rPr>
                <w:rFonts w:ascii="Times New Roman" w:hAnsi="Times New Roman"/>
                <w:sz w:val="18"/>
                <w:szCs w:val="18"/>
              </w:rPr>
            </w:pPr>
            <w:r w:rsidRPr="00EB1838">
              <w:rPr>
                <w:rFonts w:ascii="Times New Roman" w:hAnsi="Times New Roman"/>
                <w:sz w:val="18"/>
                <w:szCs w:val="18"/>
              </w:rPr>
              <w:t>25 200,0</w:t>
            </w:r>
          </w:p>
        </w:tc>
      </w:tr>
      <w:tr w:rsidR="00B158CF" w:rsidRPr="00EB1838" w:rsidTr="00D17800">
        <w:tc>
          <w:tcPr>
            <w:tcW w:w="14885" w:type="dxa"/>
            <w:gridSpan w:val="11"/>
            <w:vAlign w:val="center"/>
          </w:tcPr>
          <w:p w:rsidR="00B158CF" w:rsidRPr="00EB1838" w:rsidRDefault="00B158CF" w:rsidP="00D17800">
            <w:pPr>
              <w:jc w:val="center"/>
              <w:rPr>
                <w:rFonts w:ascii="Times New Roman" w:hAnsi="Times New Roman"/>
              </w:rPr>
            </w:pPr>
            <w:r w:rsidRPr="00EB1838">
              <w:rPr>
                <w:rFonts w:ascii="Times New Roman" w:hAnsi="Times New Roman"/>
                <w:b/>
              </w:rPr>
              <w:t>Мероприятия по развитию инфраструктуры пешеходного и велосипедного передвижения</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1</w:t>
            </w:r>
          </w:p>
        </w:tc>
        <w:tc>
          <w:tcPr>
            <w:tcW w:w="2682" w:type="dxa"/>
            <w:vAlign w:val="center"/>
          </w:tcPr>
          <w:p w:rsidR="00B158CF" w:rsidRPr="00EB1838" w:rsidRDefault="00B158CF" w:rsidP="00D17800">
            <w:pPr>
              <w:suppressAutoHyphens/>
              <w:rPr>
                <w:rFonts w:ascii="Times New Roman" w:hAnsi="Times New Roman"/>
              </w:rPr>
            </w:pPr>
            <w:r w:rsidRPr="00EB1838">
              <w:rPr>
                <w:rFonts w:ascii="Times New Roman" w:hAnsi="Times New Roman"/>
              </w:rPr>
              <w:t>Установка дорожных и информационных знаков</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Программа</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2</w:t>
            </w:r>
          </w:p>
        </w:tc>
        <w:tc>
          <w:tcPr>
            <w:tcW w:w="2682" w:type="dxa"/>
            <w:vAlign w:val="center"/>
          </w:tcPr>
          <w:p w:rsidR="00B158CF" w:rsidRPr="00EB1838" w:rsidRDefault="00B158CF" w:rsidP="00D17800">
            <w:pPr>
              <w:suppressAutoHyphens/>
              <w:rPr>
                <w:rFonts w:ascii="Times New Roman" w:hAnsi="Times New Roman"/>
              </w:rPr>
            </w:pPr>
            <w:r w:rsidRPr="00EB1838">
              <w:rPr>
                <w:rFonts w:ascii="Times New Roman" w:hAnsi="Times New Roman"/>
              </w:rPr>
              <w:t xml:space="preserve">Установка ограждений </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Программа</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3 000,00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3 000,00</w:t>
            </w:r>
          </w:p>
        </w:tc>
      </w:tr>
      <w:tr w:rsidR="00B158CF" w:rsidRPr="00EB1838" w:rsidTr="00D17800">
        <w:tc>
          <w:tcPr>
            <w:tcW w:w="14885" w:type="dxa"/>
            <w:gridSpan w:val="11"/>
            <w:vAlign w:val="center"/>
          </w:tcPr>
          <w:p w:rsidR="00B158CF" w:rsidRPr="00EB1838" w:rsidRDefault="00B158CF" w:rsidP="00D17800">
            <w:pPr>
              <w:jc w:val="center"/>
              <w:rPr>
                <w:rFonts w:ascii="Times New Roman" w:hAnsi="Times New Roman"/>
                <w:b/>
              </w:rPr>
            </w:pPr>
            <w:r w:rsidRPr="00EB1838">
              <w:rPr>
                <w:rFonts w:ascii="Times New Roman" w:hAnsi="Times New Roman"/>
                <w:b/>
              </w:rPr>
              <w:t>Мероприятия по развитию инфраструктуры для грузового транспорта, транспортных средств коммунальных и дорожных служб</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1</w:t>
            </w:r>
          </w:p>
        </w:tc>
        <w:tc>
          <w:tcPr>
            <w:tcW w:w="2682" w:type="dxa"/>
            <w:vAlign w:val="center"/>
          </w:tcPr>
          <w:p w:rsidR="00B158CF" w:rsidRPr="00EB1838" w:rsidRDefault="00B158CF" w:rsidP="00D17800">
            <w:pPr>
              <w:suppressAutoHyphens/>
              <w:rPr>
                <w:rFonts w:ascii="Times New Roman" w:hAnsi="Times New Roman"/>
              </w:rPr>
            </w:pPr>
            <w:r w:rsidRPr="00EB1838">
              <w:rPr>
                <w:rFonts w:ascii="Times New Roman" w:hAnsi="Times New Roman"/>
              </w:rPr>
              <w:t>Строительство станции техобслуживания в п. Садовый</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2 000,00</w:t>
            </w:r>
          </w:p>
          <w:p w:rsidR="00B158CF" w:rsidRPr="00EB1838" w:rsidRDefault="00B158CF" w:rsidP="00D17800">
            <w:pPr>
              <w:jc w:val="center"/>
              <w:rPr>
                <w:rFonts w:ascii="Times New Roman" w:hAnsi="Times New Roman"/>
              </w:rPr>
            </w:pP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2</w:t>
            </w:r>
          </w:p>
        </w:tc>
        <w:tc>
          <w:tcPr>
            <w:tcW w:w="2682" w:type="dxa"/>
            <w:vAlign w:val="center"/>
          </w:tcPr>
          <w:p w:rsidR="00B158CF" w:rsidRPr="00EB1838" w:rsidRDefault="00B158CF" w:rsidP="00D17800">
            <w:pPr>
              <w:suppressAutoHyphens/>
              <w:rPr>
                <w:rFonts w:ascii="Times New Roman" w:hAnsi="Times New Roman"/>
              </w:rPr>
            </w:pPr>
            <w:r w:rsidRPr="00EB1838">
              <w:rPr>
                <w:rFonts w:ascii="Times New Roman" w:hAnsi="Times New Roman"/>
              </w:rPr>
              <w:t>Строительство 1 АЗС в п.Садовый</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ГП</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ВИ</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20 000,00</w:t>
            </w:r>
          </w:p>
        </w:tc>
      </w:tr>
      <w:tr w:rsidR="00B158CF" w:rsidRPr="00EB1838" w:rsidTr="00D17800">
        <w:tc>
          <w:tcPr>
            <w:tcW w:w="14885" w:type="dxa"/>
            <w:gridSpan w:val="11"/>
            <w:vAlign w:val="center"/>
          </w:tcPr>
          <w:p w:rsidR="00B158CF" w:rsidRPr="00EB1838" w:rsidRDefault="00B158CF" w:rsidP="00D17800">
            <w:pPr>
              <w:jc w:val="center"/>
              <w:rPr>
                <w:rFonts w:ascii="Times New Roman" w:hAnsi="Times New Roman"/>
                <w:b/>
              </w:rPr>
            </w:pPr>
            <w:r w:rsidRPr="00EB1838">
              <w:rPr>
                <w:rFonts w:ascii="Times New Roman" w:hAnsi="Times New Roman"/>
                <w:b/>
              </w:rPr>
              <w:t>Комплексные мероприятия по организации дорожного движения, мероприятия по повышению безопасности дорожного движения, снижению перегруженности дорог и/или их участков</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1</w:t>
            </w:r>
          </w:p>
        </w:tc>
        <w:tc>
          <w:tcPr>
            <w:tcW w:w="2682" w:type="dxa"/>
          </w:tcPr>
          <w:p w:rsidR="00B158CF" w:rsidRPr="00EB1838" w:rsidRDefault="00B158CF" w:rsidP="00D17800">
            <w:pPr>
              <w:suppressAutoHyphens/>
              <w:rPr>
                <w:rFonts w:ascii="Times New Roman" w:hAnsi="Times New Roman"/>
              </w:rPr>
            </w:pPr>
            <w:r w:rsidRPr="00EB1838">
              <w:rPr>
                <w:rFonts w:ascii="Times New Roman" w:hAnsi="Times New Roman"/>
              </w:rPr>
              <w:t>Поставка и установка системы фотовидеофиксации нарушений правил дорожного движения (2 объекта)</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Программа</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5 000,00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5 000,00</w:t>
            </w:r>
          </w:p>
        </w:tc>
      </w:tr>
      <w:tr w:rsidR="00B158CF" w:rsidRPr="00EB1838" w:rsidTr="00D17800">
        <w:tc>
          <w:tcPr>
            <w:tcW w:w="527" w:type="dxa"/>
            <w:vAlign w:val="center"/>
          </w:tcPr>
          <w:p w:rsidR="00B158CF" w:rsidRPr="00EB1838" w:rsidRDefault="00B158CF" w:rsidP="00D17800">
            <w:pPr>
              <w:jc w:val="center"/>
              <w:rPr>
                <w:rFonts w:ascii="Times New Roman" w:hAnsi="Times New Roman"/>
              </w:rPr>
            </w:pPr>
            <w:r w:rsidRPr="00EB1838">
              <w:rPr>
                <w:rFonts w:ascii="Times New Roman" w:hAnsi="Times New Roman"/>
              </w:rPr>
              <w:t>2</w:t>
            </w:r>
          </w:p>
        </w:tc>
        <w:tc>
          <w:tcPr>
            <w:tcW w:w="2682" w:type="dxa"/>
          </w:tcPr>
          <w:p w:rsidR="00B158CF" w:rsidRPr="00EB1838" w:rsidRDefault="00B158CF" w:rsidP="00D17800">
            <w:pPr>
              <w:suppressAutoHyphens/>
              <w:rPr>
                <w:rFonts w:ascii="Times New Roman" w:hAnsi="Times New Roman"/>
              </w:rPr>
            </w:pPr>
            <w:r w:rsidRPr="00EB1838">
              <w:rPr>
                <w:rFonts w:ascii="Times New Roman" w:hAnsi="Times New Roman"/>
              </w:rPr>
              <w:t xml:space="preserve">Обслуживание, реконструкция, установка светофоров  </w:t>
            </w:r>
          </w:p>
        </w:tc>
        <w:tc>
          <w:tcPr>
            <w:tcW w:w="90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Программа</w:t>
            </w:r>
          </w:p>
        </w:tc>
        <w:tc>
          <w:tcPr>
            <w:tcW w:w="850" w:type="dxa"/>
            <w:vAlign w:val="center"/>
          </w:tcPr>
          <w:p w:rsidR="00B158CF" w:rsidRPr="00EB1838" w:rsidRDefault="00B158CF" w:rsidP="00D17800">
            <w:pPr>
              <w:jc w:val="center"/>
              <w:rPr>
                <w:rFonts w:ascii="Times New Roman" w:hAnsi="Times New Roman"/>
              </w:rPr>
            </w:pPr>
            <w:r w:rsidRPr="00EB1838">
              <w:rPr>
                <w:rFonts w:ascii="Times New Roman" w:hAnsi="Times New Roman"/>
              </w:rPr>
              <w:t>МБ</w:t>
            </w:r>
          </w:p>
        </w:tc>
        <w:tc>
          <w:tcPr>
            <w:tcW w:w="1418" w:type="dxa"/>
            <w:tcBorders>
              <w:left w:val="nil"/>
            </w:tcBorders>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15 000,00</w:t>
            </w:r>
          </w:p>
        </w:tc>
        <w:tc>
          <w:tcPr>
            <w:tcW w:w="1418" w:type="dxa"/>
            <w:vAlign w:val="center"/>
          </w:tcPr>
          <w:p w:rsidR="00B158CF" w:rsidRPr="00EB1838" w:rsidRDefault="00B158CF" w:rsidP="00D17800">
            <w:pPr>
              <w:jc w:val="center"/>
              <w:rPr>
                <w:rFonts w:ascii="Times New Roman" w:hAnsi="Times New Roman"/>
              </w:rPr>
            </w:pPr>
            <w:r w:rsidRPr="00EB1838">
              <w:rPr>
                <w:rFonts w:ascii="Times New Roman" w:hAnsi="Times New Roman"/>
              </w:rPr>
              <w:t>15 000,00</w:t>
            </w:r>
          </w:p>
        </w:tc>
      </w:tr>
    </w:tbl>
    <w:p w:rsidR="00B158CF" w:rsidRPr="00EB1838" w:rsidRDefault="00B158CF" w:rsidP="0012031E">
      <w:pPr>
        <w:shd w:val="clear" w:color="auto" w:fill="FFFFFF"/>
        <w:tabs>
          <w:tab w:val="left" w:pos="6946"/>
          <w:tab w:val="left" w:pos="9498"/>
        </w:tabs>
        <w:ind w:left="57" w:right="57" w:firstLine="488"/>
        <w:rPr>
          <w:rFonts w:ascii="Times New Roman" w:hAnsi="Times New Roman"/>
        </w:rPr>
      </w:pPr>
      <w:r w:rsidRPr="00EB1838">
        <w:rPr>
          <w:rFonts w:ascii="Times New Roman" w:hAnsi="Times New Roman"/>
        </w:rPr>
        <w:t>Примечание: * - Для расчёта объёма инвестиций использовались прайс-листы торговых компаний, подрядных организаций, укрупненные нормативы цены строительства (НЦС-2017.) Укрупненные нормативы цены строительства. утв. Приказом Минстроя России от 21.07.2017 N 1011/пр ) и т. д. Объём предполагаемых работ соответствует заявленным в перспективном развитии мероприятиям. Уточнение финансовых затрат для мероприятия производится на стадии проектирования.</w:t>
      </w:r>
    </w:p>
    <w:p w:rsidR="00B158CF" w:rsidRPr="00EB1838" w:rsidRDefault="00B158CF" w:rsidP="0012031E">
      <w:pPr>
        <w:rPr>
          <w:rFonts w:ascii="Times New Roman" w:hAnsi="Times New Roman"/>
        </w:rPr>
      </w:pPr>
    </w:p>
    <w:p w:rsidR="00B158CF" w:rsidRPr="00EB1838" w:rsidRDefault="00B158CF" w:rsidP="0012031E">
      <w:pPr>
        <w:rPr>
          <w:rFonts w:ascii="Times New Roman" w:hAnsi="Times New Roman"/>
        </w:rPr>
        <w:sectPr w:rsidR="00B158CF" w:rsidRPr="00EB1838" w:rsidSect="00CC7B40">
          <w:headerReference w:type="default" r:id="rId14"/>
          <w:footerReference w:type="default" r:id="rId15"/>
          <w:pgSz w:w="16838" w:h="11906" w:orient="landscape"/>
          <w:pgMar w:top="1134" w:right="1134" w:bottom="851" w:left="1134" w:header="709" w:footer="510" w:gutter="0"/>
          <w:cols w:space="708"/>
          <w:docGrid w:linePitch="360"/>
        </w:sectPr>
      </w:pP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4.3. Мероприятия по внедрению интеллектуальных транспортных систем</w:t>
      </w:r>
    </w:p>
    <w:p w:rsidR="00B158CF" w:rsidRPr="00EB1838" w:rsidRDefault="00B158CF" w:rsidP="0012031E">
      <w:pPr>
        <w:rPr>
          <w:rFonts w:ascii="Times New Roman" w:hAnsi="Times New Roman"/>
          <w:b/>
          <w:sz w:val="24"/>
          <w:szCs w:val="24"/>
        </w:rPr>
      </w:pPr>
    </w:p>
    <w:p w:rsidR="00B158CF" w:rsidRPr="00EB1838" w:rsidRDefault="00B158CF" w:rsidP="0012031E">
      <w:pPr>
        <w:ind w:firstLine="709"/>
        <w:jc w:val="both"/>
        <w:rPr>
          <w:rFonts w:ascii="Times New Roman" w:hAnsi="Times New Roman"/>
          <w:sz w:val="24"/>
          <w:szCs w:val="24"/>
        </w:rPr>
      </w:pPr>
      <w:r w:rsidRPr="00EB1838">
        <w:rPr>
          <w:rFonts w:ascii="Times New Roman" w:hAnsi="Times New Roman"/>
          <w:sz w:val="24"/>
          <w:szCs w:val="24"/>
        </w:rPr>
        <w:t>Как мероприятия по внедрению интеллектуальных транспортных систем к реализации предлагаются мероприятия по установке систем фотовидеофиксации.</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Правонарушения, фиксируемые подобными системами:</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-нарушение скоростного режима,</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w:t>
      </w:r>
      <w:r w:rsidRPr="00EB1838">
        <w:rPr>
          <w:rFonts w:ascii="Times New Roman" w:hAnsi="Times New Roman"/>
          <w:sz w:val="24"/>
          <w:szCs w:val="24"/>
        </w:rPr>
        <w:tab/>
        <w:t>,</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-нарушение правил проезда через железнодорожные переезды,</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 xml:space="preserve">-движение на грузовом автомобиле с разрешенной максимальной массой более 3,5 т по автомагистрали далее второй полосы, </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-проезд на запрещающий сигнал светофора,</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-невыполнение требования Правил дорожного движения об остановке перед стоп -линией, обозначенной дорожными знаками или разметкой проезжей части дороги, при запрещающем сигнале светофора ,</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-движение по велосипедным или пешеходным дорожкам либо тротуарам,</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 xml:space="preserve">-несоблюдение требований, предписанных дорожными знаками или разметкой проезжей части дороги, запрещающими остановку или стоянку транспортных средств, </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w:t>
      </w:r>
    </w:p>
    <w:p w:rsidR="00B158CF" w:rsidRPr="00EB1838" w:rsidRDefault="00B158CF" w:rsidP="0012031E">
      <w:pPr>
        <w:ind w:firstLine="993"/>
        <w:jc w:val="both"/>
        <w:rPr>
          <w:rFonts w:ascii="Times New Roman" w:hAnsi="Times New Roman"/>
          <w:sz w:val="24"/>
          <w:szCs w:val="24"/>
        </w:rPr>
      </w:pPr>
      <w:r w:rsidRPr="00EB1838">
        <w:rPr>
          <w:rFonts w:ascii="Times New Roman" w:hAnsi="Times New Roman"/>
          <w:sz w:val="24"/>
          <w:szCs w:val="24"/>
        </w:rPr>
        <w:t>-остановка или стоянка транспортных средств на пешеходном переходе и ближе 5 метров перед ним, за исключением вынужденной остановки и случая.</w:t>
      </w:r>
    </w:p>
    <w:p w:rsidR="00B158CF" w:rsidRPr="00EB1838" w:rsidRDefault="00B158CF" w:rsidP="0012031E">
      <w:pPr>
        <w:ind w:firstLine="993"/>
        <w:rPr>
          <w:rFonts w:ascii="Times New Roman" w:hAnsi="Times New Roman"/>
          <w:sz w:val="24"/>
          <w:szCs w:val="24"/>
        </w:rPr>
      </w:pPr>
    </w:p>
    <w:p w:rsidR="00B158CF" w:rsidRPr="00EB1838" w:rsidRDefault="00B158CF" w:rsidP="0012031E">
      <w:pPr>
        <w:rPr>
          <w:rFonts w:ascii="Times New Roman" w:hAnsi="Times New Roman"/>
          <w:b/>
          <w:sz w:val="24"/>
          <w:szCs w:val="24"/>
        </w:rPr>
      </w:pP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4.4.Мероприятия по снижению негативного воздействия транспорта на окружающую среду и здоровье населения</w:t>
      </w:r>
    </w:p>
    <w:p w:rsidR="00B158CF" w:rsidRPr="00EB1838" w:rsidRDefault="00B158CF" w:rsidP="0012031E">
      <w:pPr>
        <w:ind w:firstLine="851"/>
        <w:rPr>
          <w:rFonts w:ascii="Times New Roman" w:hAnsi="Times New Roman"/>
          <w:sz w:val="24"/>
          <w:szCs w:val="24"/>
        </w:rPr>
      </w:pPr>
    </w:p>
    <w:p w:rsidR="00B158CF" w:rsidRPr="00EB1838" w:rsidRDefault="00B158CF" w:rsidP="0012031E">
      <w:pPr>
        <w:ind w:firstLine="851"/>
        <w:rPr>
          <w:rFonts w:ascii="Times New Roman" w:hAnsi="Times New Roman"/>
          <w:sz w:val="24"/>
          <w:szCs w:val="24"/>
        </w:rPr>
      </w:pPr>
      <w:r w:rsidRPr="00EB1838">
        <w:rPr>
          <w:rFonts w:ascii="Times New Roman" w:hAnsi="Times New Roman"/>
          <w:sz w:val="24"/>
          <w:szCs w:val="24"/>
        </w:rPr>
        <w:t>Программой предлагается применение экологических добавок при строительстве дорожного полотна.</w:t>
      </w:r>
    </w:p>
    <w:p w:rsidR="00B158CF" w:rsidRPr="00EB1838" w:rsidRDefault="00B158CF" w:rsidP="0012031E">
      <w:pPr>
        <w:rPr>
          <w:rFonts w:ascii="Times New Roman" w:hAnsi="Times New Roman"/>
          <w:b/>
          <w:sz w:val="24"/>
          <w:szCs w:val="24"/>
        </w:rPr>
      </w:pPr>
    </w:p>
    <w:p w:rsidR="00B158CF" w:rsidRPr="00EB1838" w:rsidRDefault="00B158CF" w:rsidP="0012031E">
      <w:pPr>
        <w:jc w:val="center"/>
        <w:rPr>
          <w:rFonts w:ascii="Times New Roman" w:hAnsi="Times New Roman"/>
          <w:sz w:val="24"/>
          <w:szCs w:val="24"/>
        </w:rPr>
      </w:pPr>
      <w:r w:rsidRPr="00EB1838">
        <w:rPr>
          <w:rFonts w:ascii="Times New Roman" w:hAnsi="Times New Roman"/>
          <w:sz w:val="24"/>
          <w:szCs w:val="24"/>
        </w:rPr>
        <w:t>4.5.Мероприятия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pStyle w:val="ac"/>
        <w:tabs>
          <w:tab w:val="left" w:pos="0"/>
        </w:tabs>
        <w:spacing w:before="0" w:after="0"/>
        <w:rPr>
          <w:rFonts w:ascii="Times New Roman" w:hAnsi="Times New Roman"/>
          <w:szCs w:val="24"/>
        </w:rPr>
      </w:pPr>
      <w:r w:rsidRPr="00EB1838">
        <w:rPr>
          <w:rFonts w:ascii="Times New Roman" w:hAnsi="Times New Roman"/>
          <w:szCs w:val="24"/>
        </w:rPr>
        <w:t>Координатором Программы является Администрация Станционного сельсовета Новосибирского района Новосибирской области, которая осуществляет управление ее исполнителями, готовит ежегодные отчеты о ее реализации.</w:t>
      </w:r>
    </w:p>
    <w:p w:rsidR="00B158CF" w:rsidRPr="00EB1838" w:rsidRDefault="00B158CF" w:rsidP="0012031E">
      <w:pPr>
        <w:pStyle w:val="ac"/>
        <w:tabs>
          <w:tab w:val="left" w:pos="0"/>
        </w:tabs>
        <w:spacing w:before="0" w:after="0"/>
        <w:rPr>
          <w:rFonts w:ascii="Times New Roman" w:hAnsi="Times New Roman"/>
          <w:szCs w:val="24"/>
        </w:rPr>
      </w:pPr>
      <w:r w:rsidRPr="00EB1838">
        <w:rPr>
          <w:rFonts w:ascii="Times New Roman" w:hAnsi="Times New Roman"/>
          <w:szCs w:val="24"/>
        </w:rPr>
        <w:t>Реализация мероприятий, предусмотренных Программой, осуществляется Администрацией Станционного сельсовета и организациями коммунального комплекса и энергетики. Для оценки эффективности реализации Программы Администрацией Станционного сельсовета проводится ежегодный мониторинг.</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Программой предлагаются проведение опросов по удовлетворенности транспортным комплексом, оценка населения качеством предоставляемых услуг транспортным комплексом, уровнем развития транспортной инфраструктуры</w:t>
      </w:r>
    </w:p>
    <w:p w:rsidR="00B158CF" w:rsidRPr="00EB1838" w:rsidRDefault="00B158CF" w:rsidP="0012031E">
      <w:pPr>
        <w:rPr>
          <w:rFonts w:ascii="Times New Roman" w:hAnsi="Times New Roman"/>
          <w:b/>
          <w:sz w:val="24"/>
          <w:szCs w:val="24"/>
        </w:rPr>
      </w:pPr>
    </w:p>
    <w:p w:rsidR="00B158CF" w:rsidRPr="00EB1838" w:rsidRDefault="00B158CF" w:rsidP="0012031E">
      <w:pPr>
        <w:jc w:val="center"/>
        <w:rPr>
          <w:rFonts w:ascii="Times New Roman" w:hAnsi="Times New Roman"/>
          <w:b/>
          <w:sz w:val="24"/>
          <w:szCs w:val="24"/>
        </w:rPr>
      </w:pPr>
      <w:r w:rsidRPr="00EB1838">
        <w:rPr>
          <w:rFonts w:ascii="Times New Roman" w:hAnsi="Times New Roman"/>
          <w:b/>
          <w:sz w:val="24"/>
          <w:szCs w:val="24"/>
        </w:rPr>
        <w:t>Раздел 5.Оценка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B158CF" w:rsidRPr="00EB1838" w:rsidRDefault="00B158CF" w:rsidP="0012031E">
      <w:pPr>
        <w:rPr>
          <w:rFonts w:ascii="Times New Roman" w:hAnsi="Times New Roman"/>
          <w:b/>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Источниками финансирования Программы комплексного развития транспортной инфраструктуры Новосибирского района, Новосибирской области и Станционного сельсовета, а также средства частных инвесторов.</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При расчете объемов финансирования принимались во внимание средства бюджета Станционного сельсовета, направляемые на развитие дорожной инфраструктуры в контексте трехлетнего бюджетного планирования. Оценивался объем средств, необходимый для реализации мероприятий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Предоставление и расходование средств областного бюджета, районного бюджета  и бюджета Станционного сельсовета осуществляется в объемах, определенных на соответствующий финансовый год.</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Муниципальным заказчиком Программы и ответственным за ее реализацию является администрация Станционного сельсовета.</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Реализация Программы осуществляется на основе:</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1) муниципальных контрактов, заключенных в соответствии с законодательством о размещении заказов на поставки товаров, выполнения работ, оказания услуг для государственных и муниципальных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2) условий, порядка и правил, утвержденных федеральными, краевыми и муниципальными нормативными правовыми актами.</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xml:space="preserve">В случае несоответствия результатов выполнения Программы целям и задачам, а также невыполнения показателей результативности, утвержденной Программой, муниципальный заказчик готовит предложения о корректировке сроков реализации Программы и перечня программных мероприятий. </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В рамках муниципальной программы используются средства областного бюджета, районного бюджета, бюджета Станционного сельсовета, а также внебюджетные источники.</w:t>
      </w:r>
    </w:p>
    <w:p w:rsidR="00B158CF" w:rsidRPr="00EB1838" w:rsidRDefault="00B158CF" w:rsidP="00EB1838">
      <w:pPr>
        <w:ind w:firstLine="708"/>
        <w:rPr>
          <w:rFonts w:ascii="Times New Roman" w:hAnsi="Times New Roman"/>
          <w:b/>
          <w:sz w:val="24"/>
          <w:szCs w:val="24"/>
        </w:rPr>
      </w:pPr>
      <w:r w:rsidRPr="00EB1838">
        <w:rPr>
          <w:rFonts w:ascii="Times New Roman" w:hAnsi="Times New Roman"/>
          <w:b/>
          <w:sz w:val="24"/>
          <w:szCs w:val="24"/>
        </w:rPr>
        <w:t>Раздел 6.Оценка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B158CF" w:rsidRPr="00EB1838" w:rsidRDefault="00B158CF" w:rsidP="0012031E">
      <w:pPr>
        <w:rPr>
          <w:rFonts w:ascii="Times New Roman" w:hAnsi="Times New Roman"/>
          <w:b/>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местного бюджета, предусмотренных в целях финансирования мероприятий муниципальной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обеспечение доступности и качества транспортных услуг (например, количество новых действующих маршрутов, транспортная мобильность, регулярность пассажирских перевозок, количество транспортных средств, оснащенных навигационным оборудованием);</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повышение уровня безопасности дорожного движения;</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снижение негативного воздействия транспортной инфраструктуры на окружающую среду Станционного сельсовета;</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ремонт автомобильных дорог общего пользования регионального и межмуниципального значения, местного значения (например, протяженность дорог).</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xml:space="preserve">– 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  </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сбалансированное и скоординированное с иными сферами жизни деятельности;</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формирование условий для социально-экономического развития;</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 развитие транспортной инфраструктуры Станционного сельсовета.</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1. Оценка эффективности реализации Программа комплексного развития транспортной инфраструктуры Станционного сельсовета Новосибирского района Новосибирской области на 2019 - 2037 годы осуществляется по итогам ее исполнения за отчетный период (за отчетный финансовый год и в целом за период реализации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2. Оценка эффективности реализации Программы осуществляется по следующим критериям:</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2.1. Оценка степени достижения за отчетный период запланированных значений целевых индикаторов и показателей Программы определяется по следующей формуле:</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base_23628_34910_3" style="width:88.5pt;height:24pt;visibility:visible">
            <v:imagedata r:id="rId16" o:title=""/>
          </v:shape>
        </w:pict>
      </w:r>
      <w:r w:rsidRPr="00EB1838">
        <w:rPr>
          <w:rFonts w:ascii="Times New Roman" w:hAnsi="Times New Roman"/>
          <w:sz w:val="24"/>
          <w:szCs w:val="24"/>
        </w:rPr>
        <w:t xml:space="preserve"> где</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И - оценка степени достижения запланированных значений целевых индикаторов и показателей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Ф - фактические значения целевых индикаторов и показателей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П - плановые значения целевых индикаторов и показателей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Фактические значения целевых индикаторов и показателей Программы за отчетный период определяются путем мониторинга, включающего в себя сбор и анализ информации о выполнении плановых значений целевых индикаторов и показателей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2.2. Оценка уровня финансирования мероприятия Программы за отчетный период определяется по следующей формуле:</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noProof/>
          <w:sz w:val="24"/>
          <w:szCs w:val="24"/>
        </w:rPr>
        <w:pict>
          <v:shape id="Рисунок 4" o:spid="_x0000_i1026" type="#_x0000_t75" alt="base_23628_34910_4" style="width:105.75pt;height:24pt;visibility:visible">
            <v:imagedata r:id="rId17" o:title=""/>
          </v:shape>
        </w:pic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Фи - оценка уровня финансирования мероприятия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Фф - фактический уровень финансирования мероприятия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Фп - объем финансирования мероприятия Программы, предусмотренный Программой.</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2.3. Степень выполнения мероприятий Программы определяется по следующей формуле:</w: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noProof/>
          <w:sz w:val="24"/>
          <w:szCs w:val="24"/>
        </w:rPr>
        <w:pict>
          <v:shape id="Рисунок 2" o:spid="_x0000_i1027" type="#_x0000_t75" alt="base_23628_34910_5" style="width:108pt;height:24pt;visibility:visible">
            <v:imagedata r:id="rId18" o:title=""/>
          </v:shape>
        </w:pict>
      </w:r>
    </w:p>
    <w:p w:rsidR="00B158CF" w:rsidRPr="00EB1838" w:rsidRDefault="00B158CF" w:rsidP="0012031E">
      <w:pPr>
        <w:ind w:firstLine="851"/>
        <w:jc w:val="both"/>
        <w:rPr>
          <w:rFonts w:ascii="Times New Roman" w:hAnsi="Times New Roman"/>
          <w:sz w:val="24"/>
          <w:szCs w:val="24"/>
        </w:rPr>
      </w:pP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Ми - степень выполнения мероприятий Программы;</w:t>
      </w:r>
    </w:p>
    <w:p w:rsidR="00B158CF" w:rsidRPr="00EB1838" w:rsidRDefault="00B158CF" w:rsidP="0012031E">
      <w:pPr>
        <w:ind w:firstLine="851"/>
        <w:jc w:val="both"/>
        <w:rPr>
          <w:rFonts w:ascii="Times New Roman" w:hAnsi="Times New Roman"/>
          <w:sz w:val="24"/>
          <w:szCs w:val="24"/>
        </w:rPr>
      </w:pPr>
      <w:r w:rsidRPr="00EB1838">
        <w:rPr>
          <w:rFonts w:ascii="Times New Roman" w:hAnsi="Times New Roman"/>
          <w:sz w:val="24"/>
          <w:szCs w:val="24"/>
        </w:rPr>
        <w:t>Мф - количество мероприятий Программы, фактически реализованных за отчетный период;</w:t>
      </w:r>
    </w:p>
    <w:p w:rsidR="00B158CF" w:rsidRPr="00EB1838" w:rsidRDefault="00B158CF" w:rsidP="0012031E">
      <w:pPr>
        <w:ind w:firstLine="851"/>
        <w:jc w:val="both"/>
        <w:rPr>
          <w:rFonts w:ascii="Times New Roman" w:hAnsi="Times New Roman"/>
          <w:b/>
          <w:sz w:val="24"/>
          <w:szCs w:val="24"/>
        </w:rPr>
      </w:pPr>
      <w:r w:rsidRPr="00EB1838">
        <w:rPr>
          <w:rFonts w:ascii="Times New Roman" w:hAnsi="Times New Roman"/>
          <w:sz w:val="24"/>
          <w:szCs w:val="24"/>
        </w:rPr>
        <w:t>Мп - количество мероприятий Программы, запланированных на отчетный период.</w:t>
      </w:r>
      <w:hyperlink r:id="rId19" w:history="1">
        <w:r w:rsidRPr="00EB1838">
          <w:rPr>
            <w:rFonts w:ascii="Times New Roman" w:hAnsi="Times New Roman"/>
            <w:sz w:val="24"/>
            <w:szCs w:val="24"/>
          </w:rPr>
          <w:br/>
        </w:r>
      </w:hyperlink>
    </w:p>
    <w:p w:rsidR="00B158CF" w:rsidRPr="00EB1838" w:rsidRDefault="00B158CF" w:rsidP="0012031E">
      <w:pPr>
        <w:jc w:val="center"/>
        <w:rPr>
          <w:rFonts w:ascii="Times New Roman" w:hAnsi="Times New Roman"/>
          <w:b/>
          <w:sz w:val="24"/>
          <w:szCs w:val="24"/>
        </w:rPr>
      </w:pPr>
      <w:r w:rsidRPr="00EB1838">
        <w:rPr>
          <w:rFonts w:ascii="Times New Roman" w:hAnsi="Times New Roman"/>
          <w:b/>
          <w:sz w:val="24"/>
          <w:szCs w:val="24"/>
        </w:rPr>
        <w:t>Раздел 7.Предложения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муниципального образования</w:t>
      </w:r>
    </w:p>
    <w:p w:rsidR="00B158CF" w:rsidRPr="00EB1838" w:rsidRDefault="00B158CF" w:rsidP="0012031E">
      <w:pPr>
        <w:pStyle w:val="ConsPlusNormal0"/>
        <w:widowControl/>
        <w:spacing w:line="276" w:lineRule="auto"/>
        <w:ind w:firstLine="0"/>
        <w:jc w:val="center"/>
        <w:rPr>
          <w:rFonts w:ascii="Times New Roman" w:hAnsi="Times New Roman"/>
          <w:b/>
          <w:sz w:val="24"/>
          <w:szCs w:val="24"/>
        </w:rPr>
      </w:pPr>
    </w:p>
    <w:p w:rsidR="00B158CF" w:rsidRPr="000E2C40" w:rsidRDefault="00B158CF" w:rsidP="0012031E">
      <w:pPr>
        <w:pStyle w:val="ConsPlusNormal0"/>
        <w:widowControl/>
        <w:spacing w:line="276" w:lineRule="auto"/>
        <w:ind w:firstLine="708"/>
        <w:jc w:val="both"/>
        <w:rPr>
          <w:rFonts w:ascii="Times New Roman" w:hAnsi="Times New Roman"/>
          <w:sz w:val="24"/>
          <w:szCs w:val="24"/>
        </w:rPr>
      </w:pPr>
      <w:r w:rsidRPr="00EB1838">
        <w:rPr>
          <w:rFonts w:ascii="Times New Roman" w:hAnsi="Times New Roman"/>
          <w:sz w:val="24"/>
          <w:szCs w:val="24"/>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реконструкции объектов транспортной инфраструктуры. Нормативно-правовая база для Программы сформирована и не изменяется.</w:t>
      </w:r>
      <w:r w:rsidRPr="000E2C40">
        <w:rPr>
          <w:rFonts w:ascii="Times New Roman" w:hAnsi="Times New Roman"/>
          <w:sz w:val="24"/>
          <w:szCs w:val="24"/>
        </w:rPr>
        <w:t xml:space="preserve"> </w:t>
      </w:r>
    </w:p>
    <w:p w:rsidR="00B158CF" w:rsidRPr="000E2C40" w:rsidRDefault="00B158CF" w:rsidP="0012031E">
      <w:pPr>
        <w:pStyle w:val="ConsPlusNormal0"/>
        <w:widowControl/>
        <w:spacing w:line="276" w:lineRule="auto"/>
        <w:ind w:firstLine="708"/>
        <w:jc w:val="both"/>
        <w:rPr>
          <w:rFonts w:ascii="Times New Roman" w:hAnsi="Times New Roman"/>
          <w:sz w:val="24"/>
          <w:szCs w:val="24"/>
        </w:rPr>
      </w:pPr>
    </w:p>
    <w:p w:rsidR="00B158CF" w:rsidRPr="000E2C40" w:rsidRDefault="00B158CF" w:rsidP="0012031E">
      <w:pPr>
        <w:pStyle w:val="ConsPlusNormal0"/>
        <w:widowControl/>
        <w:spacing w:line="276" w:lineRule="auto"/>
        <w:ind w:firstLine="708"/>
        <w:jc w:val="both"/>
        <w:rPr>
          <w:rFonts w:ascii="Times New Roman" w:hAnsi="Times New Roman"/>
          <w:sz w:val="24"/>
          <w:szCs w:val="24"/>
        </w:rPr>
      </w:pPr>
    </w:p>
    <w:p w:rsidR="00B158CF" w:rsidRPr="000E2C40" w:rsidRDefault="00B158CF" w:rsidP="0012031E">
      <w:pPr>
        <w:pStyle w:val="ConsPlusNormal0"/>
        <w:widowControl/>
        <w:spacing w:line="276" w:lineRule="auto"/>
        <w:ind w:firstLine="708"/>
        <w:jc w:val="both"/>
        <w:rPr>
          <w:rFonts w:ascii="Times New Roman" w:hAnsi="Times New Roman"/>
          <w:sz w:val="24"/>
          <w:szCs w:val="24"/>
        </w:rPr>
      </w:pPr>
    </w:p>
    <w:p w:rsidR="00B158CF" w:rsidRPr="000E2C40" w:rsidRDefault="00B158CF" w:rsidP="0012031E">
      <w:pPr>
        <w:pStyle w:val="ConsPlusNormal0"/>
        <w:widowControl/>
        <w:spacing w:line="276" w:lineRule="auto"/>
        <w:ind w:firstLine="708"/>
        <w:jc w:val="both"/>
        <w:rPr>
          <w:rFonts w:ascii="Times New Roman" w:hAnsi="Times New Roman"/>
          <w:bCs/>
          <w:sz w:val="24"/>
          <w:szCs w:val="24"/>
        </w:rPr>
      </w:pPr>
      <w:r w:rsidRPr="000E2C40">
        <w:rPr>
          <w:rFonts w:ascii="Times New Roman" w:hAnsi="Times New Roman"/>
          <w:sz w:val="24"/>
          <w:szCs w:val="24"/>
        </w:rPr>
        <w:t xml:space="preserve">                                                         </w:t>
      </w:r>
    </w:p>
    <w:p w:rsidR="00B158CF" w:rsidRPr="000E2C40" w:rsidRDefault="00B158CF" w:rsidP="0012031E">
      <w:pPr>
        <w:rPr>
          <w:rFonts w:ascii="Times New Roman" w:hAnsi="Times New Roman"/>
        </w:rPr>
      </w:pPr>
    </w:p>
    <w:p w:rsidR="00B158CF" w:rsidRPr="000E2C40" w:rsidRDefault="00B158CF" w:rsidP="00B912AC">
      <w:pPr>
        <w:tabs>
          <w:tab w:val="left" w:pos="0"/>
        </w:tabs>
        <w:spacing w:after="0"/>
        <w:jc w:val="both"/>
        <w:rPr>
          <w:rFonts w:ascii="Times New Roman" w:hAnsi="Times New Roman"/>
          <w:sz w:val="28"/>
          <w:szCs w:val="28"/>
        </w:rPr>
      </w:pPr>
    </w:p>
    <w:sectPr w:rsidR="00B158CF" w:rsidRPr="000E2C40" w:rsidSect="00163AE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8CF" w:rsidRDefault="00B158CF" w:rsidP="00C15E93">
      <w:pPr>
        <w:spacing w:after="0" w:line="240" w:lineRule="auto"/>
      </w:pPr>
      <w:r>
        <w:separator/>
      </w:r>
    </w:p>
  </w:endnote>
  <w:endnote w:type="continuationSeparator" w:id="1">
    <w:p w:rsidR="00B158CF" w:rsidRDefault="00B158CF" w:rsidP="00C15E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panose1 w:val="00000000000000000000"/>
    <w:charset w:val="86"/>
    <w:family w:val="swiss"/>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Default="00B158CF">
    <w:pPr>
      <w:pStyle w:val="Footer"/>
      <w:jc w:val="center"/>
    </w:pPr>
    <w:fldSimple w:instr=" PAGE   \* MERGEFORMAT ">
      <w:r>
        <w:rPr>
          <w:noProof/>
        </w:rPr>
        <w:t>2</w:t>
      </w:r>
    </w:fldSimple>
  </w:p>
  <w:p w:rsidR="00B158CF" w:rsidRDefault="00B158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Default="00B158CF">
    <w:pPr>
      <w:pStyle w:val="Footer"/>
      <w:jc w:val="right"/>
    </w:pPr>
    <w:fldSimple w:instr="PAGE   \* MERGEFORMAT">
      <w:r>
        <w:rPr>
          <w:noProof/>
        </w:rPr>
        <w:t>18</w:t>
      </w:r>
    </w:fldSimple>
  </w:p>
  <w:p w:rsidR="00B158CF" w:rsidRPr="00427D38" w:rsidRDefault="00B158CF" w:rsidP="00CC7B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Default="00B158CF">
    <w:pPr>
      <w:pStyle w:val="Footer"/>
      <w:jc w:val="right"/>
    </w:pPr>
    <w:fldSimple w:instr="PAGE   \* MERGEFORMAT">
      <w:r>
        <w:rPr>
          <w:noProof/>
        </w:rPr>
        <w:t>51</w:t>
      </w:r>
    </w:fldSimple>
  </w:p>
  <w:p w:rsidR="00B158CF" w:rsidRPr="00427D38" w:rsidRDefault="00B158CF" w:rsidP="00CC7B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8CF" w:rsidRDefault="00B158CF" w:rsidP="00C15E93">
      <w:pPr>
        <w:spacing w:after="0" w:line="240" w:lineRule="auto"/>
      </w:pPr>
      <w:r>
        <w:separator/>
      </w:r>
    </w:p>
  </w:footnote>
  <w:footnote w:type="continuationSeparator" w:id="1">
    <w:p w:rsidR="00B158CF" w:rsidRDefault="00B158CF" w:rsidP="00C15E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Default="00B158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Pr="00427D38" w:rsidRDefault="00B158CF" w:rsidP="00CC7B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F" w:rsidRPr="00666A29" w:rsidRDefault="00B158CF" w:rsidP="00CC7B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pStyle w:val="Heading2"/>
      <w:suff w:val="nothing"/>
      <w:lvlText w:val=""/>
      <w:lvlJc w:val="left"/>
      <w:pPr>
        <w:tabs>
          <w:tab w:val="num" w:pos="576"/>
        </w:tabs>
        <w:ind w:left="576" w:hanging="576"/>
      </w:pPr>
      <w:rPr>
        <w:rFonts w:cs="Times New Roman"/>
      </w:rPr>
    </w:lvl>
    <w:lvl w:ilvl="2">
      <w:start w:val="1"/>
      <w:numFmt w:val="none"/>
      <w:pStyle w:val="Heading3"/>
      <w:suff w:val="nothing"/>
      <w:lvlText w:val=""/>
      <w:lvlJc w:val="left"/>
      <w:pPr>
        <w:tabs>
          <w:tab w:val="num" w:pos="720"/>
        </w:tabs>
        <w:ind w:left="720" w:hanging="720"/>
      </w:pPr>
      <w:rPr>
        <w:rFonts w:cs="Times New Roman"/>
      </w:rPr>
    </w:lvl>
    <w:lvl w:ilvl="3">
      <w:start w:val="1"/>
      <w:numFmt w:val="none"/>
      <w:pStyle w:val="Heading4"/>
      <w:suff w:val="nothing"/>
      <w:lvlText w:val=""/>
      <w:lvlJc w:val="left"/>
      <w:pPr>
        <w:tabs>
          <w:tab w:val="num" w:pos="864"/>
        </w:tabs>
        <w:ind w:left="864" w:hanging="864"/>
      </w:pPr>
      <w:rPr>
        <w:rFonts w:cs="Times New Roman"/>
      </w:rPr>
    </w:lvl>
    <w:lvl w:ilvl="4">
      <w:start w:val="1"/>
      <w:numFmt w:val="none"/>
      <w:pStyle w:val="Heading5"/>
      <w:suff w:val="nothing"/>
      <w:lvlText w:val=""/>
      <w:lvlJc w:val="left"/>
      <w:pPr>
        <w:tabs>
          <w:tab w:val="num" w:pos="1008"/>
        </w:tabs>
        <w:ind w:left="1008" w:hanging="1008"/>
      </w:pPr>
      <w:rPr>
        <w:rFonts w:cs="Times New Roman"/>
      </w:rPr>
    </w:lvl>
    <w:lvl w:ilvl="5">
      <w:start w:val="1"/>
      <w:numFmt w:val="none"/>
      <w:pStyle w:val="Heading6"/>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multilevel"/>
    <w:tmpl w:val="00000003"/>
    <w:name w:val="WWNum3"/>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Num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name w:val="WWNum5"/>
    <w:lvl w:ilvl="0">
      <w:start w:val="1"/>
      <w:numFmt w:val="decimal"/>
      <w:lvlText w:val="%1."/>
      <w:lvlJc w:val="left"/>
      <w:pPr>
        <w:tabs>
          <w:tab w:val="num" w:pos="0"/>
        </w:tabs>
        <w:ind w:left="1211"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name w:val="WWNum7"/>
    <w:lvl w:ilvl="0">
      <w:start w:val="1"/>
      <w:numFmt w:val="decimal"/>
      <w:lvlText w:val="%1."/>
      <w:lvlJc w:val="left"/>
      <w:pPr>
        <w:tabs>
          <w:tab w:val="num" w:pos="0"/>
        </w:tabs>
        <w:ind w:left="757"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name w:val="WWNum8"/>
    <w:lvl w:ilvl="0">
      <w:start w:val="3"/>
      <w:numFmt w:val="decimal"/>
      <w:lvlText w:val="%1."/>
      <w:lvlJc w:val="left"/>
      <w:pPr>
        <w:tabs>
          <w:tab w:val="num" w:pos="0"/>
        </w:tabs>
        <w:ind w:left="450" w:hanging="450"/>
      </w:pPr>
      <w:rPr>
        <w:rFonts w:cs="Times New Roman"/>
      </w:rPr>
    </w:lvl>
    <w:lvl w:ilvl="1">
      <w:start w:val="2"/>
      <w:numFmt w:val="decimal"/>
      <w:lvlText w:val="%1.%2."/>
      <w:lvlJc w:val="left"/>
      <w:pPr>
        <w:tabs>
          <w:tab w:val="num" w:pos="0"/>
        </w:tabs>
        <w:ind w:left="2575" w:hanging="720"/>
      </w:pPr>
      <w:rPr>
        <w:rFonts w:cs="Times New Roman"/>
      </w:rPr>
    </w:lvl>
    <w:lvl w:ilvl="2">
      <w:start w:val="1"/>
      <w:numFmt w:val="decimal"/>
      <w:lvlText w:val="%1.%2.%3."/>
      <w:lvlJc w:val="left"/>
      <w:pPr>
        <w:tabs>
          <w:tab w:val="num" w:pos="0"/>
        </w:tabs>
        <w:ind w:left="4430" w:hanging="720"/>
      </w:pPr>
      <w:rPr>
        <w:rFonts w:cs="Times New Roman"/>
      </w:rPr>
    </w:lvl>
    <w:lvl w:ilvl="3">
      <w:start w:val="1"/>
      <w:numFmt w:val="decimal"/>
      <w:lvlText w:val="%1.%2.%3.%4."/>
      <w:lvlJc w:val="left"/>
      <w:pPr>
        <w:tabs>
          <w:tab w:val="num" w:pos="0"/>
        </w:tabs>
        <w:ind w:left="6645" w:hanging="1080"/>
      </w:pPr>
      <w:rPr>
        <w:rFonts w:cs="Times New Roman"/>
      </w:rPr>
    </w:lvl>
    <w:lvl w:ilvl="4">
      <w:start w:val="1"/>
      <w:numFmt w:val="decimal"/>
      <w:lvlText w:val="%1.%2.%3.%4.%5."/>
      <w:lvlJc w:val="left"/>
      <w:pPr>
        <w:tabs>
          <w:tab w:val="num" w:pos="0"/>
        </w:tabs>
        <w:ind w:left="8500" w:hanging="1080"/>
      </w:pPr>
      <w:rPr>
        <w:rFonts w:cs="Times New Roman"/>
      </w:rPr>
    </w:lvl>
    <w:lvl w:ilvl="5">
      <w:start w:val="1"/>
      <w:numFmt w:val="decimal"/>
      <w:lvlText w:val="%1.%2.%3.%4.%5.%6."/>
      <w:lvlJc w:val="left"/>
      <w:pPr>
        <w:tabs>
          <w:tab w:val="num" w:pos="0"/>
        </w:tabs>
        <w:ind w:left="10715" w:hanging="1440"/>
      </w:pPr>
      <w:rPr>
        <w:rFonts w:cs="Times New Roman"/>
      </w:rPr>
    </w:lvl>
    <w:lvl w:ilvl="6">
      <w:start w:val="1"/>
      <w:numFmt w:val="decimal"/>
      <w:lvlText w:val="%1.%2.%3.%4.%5.%6.%7."/>
      <w:lvlJc w:val="left"/>
      <w:pPr>
        <w:tabs>
          <w:tab w:val="num" w:pos="0"/>
        </w:tabs>
        <w:ind w:left="12930" w:hanging="1800"/>
      </w:pPr>
      <w:rPr>
        <w:rFonts w:cs="Times New Roman"/>
      </w:rPr>
    </w:lvl>
    <w:lvl w:ilvl="7">
      <w:start w:val="1"/>
      <w:numFmt w:val="decimal"/>
      <w:lvlText w:val="%1.%2.%3.%4.%5.%6.%7.%8."/>
      <w:lvlJc w:val="left"/>
      <w:pPr>
        <w:tabs>
          <w:tab w:val="num" w:pos="0"/>
        </w:tabs>
        <w:ind w:left="14785" w:hanging="1800"/>
      </w:pPr>
      <w:rPr>
        <w:rFonts w:cs="Times New Roman"/>
      </w:rPr>
    </w:lvl>
    <w:lvl w:ilvl="8">
      <w:start w:val="1"/>
      <w:numFmt w:val="decimal"/>
      <w:lvlText w:val="%1.%2.%3.%4.%5.%6.%7.%8.%9."/>
      <w:lvlJc w:val="left"/>
      <w:pPr>
        <w:tabs>
          <w:tab w:val="num" w:pos="0"/>
        </w:tabs>
        <w:ind w:left="17000" w:hanging="2160"/>
      </w:pPr>
      <w:rPr>
        <w:rFonts w:cs="Times New Roman"/>
      </w:rPr>
    </w:lvl>
  </w:abstractNum>
  <w:abstractNum w:abstractNumId="7">
    <w:nsid w:val="00000008"/>
    <w:multiLevelType w:val="multilevel"/>
    <w:tmpl w:val="00000008"/>
    <w:name w:val="WWNum9"/>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Num12"/>
    <w:lvl w:ilvl="0">
      <w:start w:val="1"/>
      <w:numFmt w:val="decimal"/>
      <w:lvlText w:val="%1."/>
      <w:lvlJc w:val="left"/>
      <w:pPr>
        <w:tabs>
          <w:tab w:val="num" w:pos="0"/>
        </w:tabs>
        <w:ind w:left="405" w:hanging="360"/>
      </w:pPr>
      <w:rPr>
        <w:rFonts w:cs="Times New Roman"/>
      </w:rPr>
    </w:lvl>
    <w:lvl w:ilvl="1">
      <w:start w:val="1"/>
      <w:numFmt w:val="lowerLetter"/>
      <w:lvlText w:val="%2."/>
      <w:lvlJc w:val="left"/>
      <w:pPr>
        <w:tabs>
          <w:tab w:val="num" w:pos="0"/>
        </w:tabs>
        <w:ind w:left="1125" w:hanging="360"/>
      </w:pPr>
      <w:rPr>
        <w:rFonts w:cs="Times New Roman"/>
      </w:rPr>
    </w:lvl>
    <w:lvl w:ilvl="2">
      <w:start w:val="1"/>
      <w:numFmt w:val="lowerRoman"/>
      <w:lvlText w:val="%2.%3."/>
      <w:lvlJc w:val="right"/>
      <w:pPr>
        <w:tabs>
          <w:tab w:val="num" w:pos="0"/>
        </w:tabs>
        <w:ind w:left="1845" w:hanging="180"/>
      </w:pPr>
      <w:rPr>
        <w:rFonts w:cs="Times New Roman"/>
      </w:rPr>
    </w:lvl>
    <w:lvl w:ilvl="3">
      <w:start w:val="1"/>
      <w:numFmt w:val="decimal"/>
      <w:lvlText w:val="%2.%3.%4."/>
      <w:lvlJc w:val="left"/>
      <w:pPr>
        <w:tabs>
          <w:tab w:val="num" w:pos="0"/>
        </w:tabs>
        <w:ind w:left="2565" w:hanging="360"/>
      </w:pPr>
      <w:rPr>
        <w:rFonts w:cs="Times New Roman"/>
      </w:rPr>
    </w:lvl>
    <w:lvl w:ilvl="4">
      <w:start w:val="1"/>
      <w:numFmt w:val="lowerLetter"/>
      <w:lvlText w:val="%2.%3.%4.%5."/>
      <w:lvlJc w:val="left"/>
      <w:pPr>
        <w:tabs>
          <w:tab w:val="num" w:pos="0"/>
        </w:tabs>
        <w:ind w:left="3285" w:hanging="360"/>
      </w:pPr>
      <w:rPr>
        <w:rFonts w:cs="Times New Roman"/>
      </w:rPr>
    </w:lvl>
    <w:lvl w:ilvl="5">
      <w:start w:val="1"/>
      <w:numFmt w:val="lowerRoman"/>
      <w:lvlText w:val="%2.%3.%4.%5.%6."/>
      <w:lvlJc w:val="right"/>
      <w:pPr>
        <w:tabs>
          <w:tab w:val="num" w:pos="0"/>
        </w:tabs>
        <w:ind w:left="4005" w:hanging="180"/>
      </w:pPr>
      <w:rPr>
        <w:rFonts w:cs="Times New Roman"/>
      </w:rPr>
    </w:lvl>
    <w:lvl w:ilvl="6">
      <w:start w:val="1"/>
      <w:numFmt w:val="decimal"/>
      <w:lvlText w:val="%2.%3.%4.%5.%6.%7."/>
      <w:lvlJc w:val="left"/>
      <w:pPr>
        <w:tabs>
          <w:tab w:val="num" w:pos="0"/>
        </w:tabs>
        <w:ind w:left="4725" w:hanging="360"/>
      </w:pPr>
      <w:rPr>
        <w:rFonts w:cs="Times New Roman"/>
      </w:rPr>
    </w:lvl>
    <w:lvl w:ilvl="7">
      <w:start w:val="1"/>
      <w:numFmt w:val="lowerLetter"/>
      <w:lvlText w:val="%2.%3.%4.%5.%6.%7.%8."/>
      <w:lvlJc w:val="left"/>
      <w:pPr>
        <w:tabs>
          <w:tab w:val="num" w:pos="0"/>
        </w:tabs>
        <w:ind w:left="5445" w:hanging="360"/>
      </w:pPr>
      <w:rPr>
        <w:rFonts w:cs="Times New Roman"/>
      </w:rPr>
    </w:lvl>
    <w:lvl w:ilvl="8">
      <w:start w:val="1"/>
      <w:numFmt w:val="lowerRoman"/>
      <w:lvlText w:val="%2.%3.%4.%5.%6.%7.%8.%9."/>
      <w:lvlJc w:val="right"/>
      <w:pPr>
        <w:tabs>
          <w:tab w:val="num" w:pos="0"/>
        </w:tabs>
        <w:ind w:left="6165" w:hanging="180"/>
      </w:pPr>
      <w:rPr>
        <w:rFonts w:cs="Times New Roman"/>
      </w:rPr>
    </w:lvl>
  </w:abstractNum>
  <w:abstractNum w:abstractNumId="9">
    <w:nsid w:val="189A793D"/>
    <w:multiLevelType w:val="hybridMultilevel"/>
    <w:tmpl w:val="821265C6"/>
    <w:lvl w:ilvl="0" w:tplc="A34AF528">
      <w:start w:val="50"/>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EC652B6"/>
    <w:multiLevelType w:val="multilevel"/>
    <w:tmpl w:val="C08C442E"/>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223B75D1"/>
    <w:multiLevelType w:val="multilevel"/>
    <w:tmpl w:val="4DA2B340"/>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224E3063"/>
    <w:multiLevelType w:val="hybridMultilevel"/>
    <w:tmpl w:val="3764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DD10073"/>
    <w:multiLevelType w:val="hybridMultilevel"/>
    <w:tmpl w:val="3D6A9012"/>
    <w:lvl w:ilvl="0" w:tplc="C000765E">
      <w:start w:val="1"/>
      <w:numFmt w:val="bullet"/>
      <w:lvlText w:val=""/>
      <w:lvlJc w:val="left"/>
      <w:pPr>
        <w:ind w:left="720" w:hanging="360"/>
      </w:pPr>
      <w:rPr>
        <w:rFonts w:ascii="Wingdings" w:hAnsi="Wingdings" w:hint="default"/>
      </w:rPr>
    </w:lvl>
    <w:lvl w:ilvl="1" w:tplc="572E1C4E" w:tentative="1">
      <w:start w:val="1"/>
      <w:numFmt w:val="bullet"/>
      <w:lvlText w:val="o"/>
      <w:lvlJc w:val="left"/>
      <w:pPr>
        <w:ind w:left="1440" w:hanging="360"/>
      </w:pPr>
      <w:rPr>
        <w:rFonts w:ascii="Courier New" w:hAnsi="Courier New" w:hint="default"/>
      </w:rPr>
    </w:lvl>
    <w:lvl w:ilvl="2" w:tplc="2DEAC950" w:tentative="1">
      <w:start w:val="1"/>
      <w:numFmt w:val="bullet"/>
      <w:lvlText w:val=""/>
      <w:lvlJc w:val="left"/>
      <w:pPr>
        <w:ind w:left="2160" w:hanging="360"/>
      </w:pPr>
      <w:rPr>
        <w:rFonts w:ascii="Wingdings" w:hAnsi="Wingdings" w:hint="default"/>
      </w:rPr>
    </w:lvl>
    <w:lvl w:ilvl="3" w:tplc="A086B6CC" w:tentative="1">
      <w:start w:val="1"/>
      <w:numFmt w:val="bullet"/>
      <w:lvlText w:val=""/>
      <w:lvlJc w:val="left"/>
      <w:pPr>
        <w:ind w:left="2880" w:hanging="360"/>
      </w:pPr>
      <w:rPr>
        <w:rFonts w:ascii="Symbol" w:hAnsi="Symbol" w:hint="default"/>
      </w:rPr>
    </w:lvl>
    <w:lvl w:ilvl="4" w:tplc="24262E8C" w:tentative="1">
      <w:start w:val="1"/>
      <w:numFmt w:val="bullet"/>
      <w:lvlText w:val="o"/>
      <w:lvlJc w:val="left"/>
      <w:pPr>
        <w:ind w:left="3600" w:hanging="360"/>
      </w:pPr>
      <w:rPr>
        <w:rFonts w:ascii="Courier New" w:hAnsi="Courier New" w:hint="default"/>
      </w:rPr>
    </w:lvl>
    <w:lvl w:ilvl="5" w:tplc="FCA609D8" w:tentative="1">
      <w:start w:val="1"/>
      <w:numFmt w:val="bullet"/>
      <w:lvlText w:val=""/>
      <w:lvlJc w:val="left"/>
      <w:pPr>
        <w:ind w:left="4320" w:hanging="360"/>
      </w:pPr>
      <w:rPr>
        <w:rFonts w:ascii="Wingdings" w:hAnsi="Wingdings" w:hint="default"/>
      </w:rPr>
    </w:lvl>
    <w:lvl w:ilvl="6" w:tplc="E6D6236E" w:tentative="1">
      <w:start w:val="1"/>
      <w:numFmt w:val="bullet"/>
      <w:lvlText w:val=""/>
      <w:lvlJc w:val="left"/>
      <w:pPr>
        <w:ind w:left="5040" w:hanging="360"/>
      </w:pPr>
      <w:rPr>
        <w:rFonts w:ascii="Symbol" w:hAnsi="Symbol" w:hint="default"/>
      </w:rPr>
    </w:lvl>
    <w:lvl w:ilvl="7" w:tplc="BF8C01EC" w:tentative="1">
      <w:start w:val="1"/>
      <w:numFmt w:val="bullet"/>
      <w:lvlText w:val="o"/>
      <w:lvlJc w:val="left"/>
      <w:pPr>
        <w:ind w:left="5760" w:hanging="360"/>
      </w:pPr>
      <w:rPr>
        <w:rFonts w:ascii="Courier New" w:hAnsi="Courier New" w:hint="default"/>
      </w:rPr>
    </w:lvl>
    <w:lvl w:ilvl="8" w:tplc="33A82B62" w:tentative="1">
      <w:start w:val="1"/>
      <w:numFmt w:val="bullet"/>
      <w:lvlText w:val=""/>
      <w:lvlJc w:val="left"/>
      <w:pPr>
        <w:ind w:left="6480" w:hanging="360"/>
      </w:pPr>
      <w:rPr>
        <w:rFonts w:ascii="Wingdings" w:hAnsi="Wingdings" w:hint="default"/>
      </w:rPr>
    </w:lvl>
  </w:abstractNum>
  <w:abstractNum w:abstractNumId="14">
    <w:nsid w:val="4EC53298"/>
    <w:multiLevelType w:val="hybridMultilevel"/>
    <w:tmpl w:val="8EA8658E"/>
    <w:lvl w:ilvl="0" w:tplc="8520A698">
      <w:start w:val="1"/>
      <w:numFmt w:val="decimal"/>
      <w:suff w:val="space"/>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730C56E5"/>
    <w:multiLevelType w:val="hybridMultilevel"/>
    <w:tmpl w:val="B26666D6"/>
    <w:lvl w:ilvl="0" w:tplc="9C2A606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4"/>
  </w:num>
  <w:num w:numId="2">
    <w:abstractNumId w:val="10"/>
  </w:num>
  <w:num w:numId="3">
    <w:abstractNumId w:val="15"/>
  </w:num>
  <w:num w:numId="4">
    <w:abstractNumId w:val="13"/>
  </w:num>
  <w:num w:numId="5">
    <w:abstractNumId w:val="1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4"/>
  </w:num>
  <w:num w:numId="20">
    <w:abstractNumId w:val="5"/>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12AC"/>
    <w:rsid w:val="00001179"/>
    <w:rsid w:val="00001FA9"/>
    <w:rsid w:val="0000678A"/>
    <w:rsid w:val="00014B74"/>
    <w:rsid w:val="000313DD"/>
    <w:rsid w:val="00040F1D"/>
    <w:rsid w:val="00042F07"/>
    <w:rsid w:val="000457CF"/>
    <w:rsid w:val="00065A63"/>
    <w:rsid w:val="000751F5"/>
    <w:rsid w:val="00090905"/>
    <w:rsid w:val="0009224E"/>
    <w:rsid w:val="00095A69"/>
    <w:rsid w:val="000B54C1"/>
    <w:rsid w:val="000B5F21"/>
    <w:rsid w:val="000C5B25"/>
    <w:rsid w:val="000E2C40"/>
    <w:rsid w:val="001016E2"/>
    <w:rsid w:val="0012031E"/>
    <w:rsid w:val="00132326"/>
    <w:rsid w:val="00136DF7"/>
    <w:rsid w:val="00141BC7"/>
    <w:rsid w:val="00163AED"/>
    <w:rsid w:val="00166DC3"/>
    <w:rsid w:val="00177F2C"/>
    <w:rsid w:val="001C3B0C"/>
    <w:rsid w:val="001C4211"/>
    <w:rsid w:val="001C66E7"/>
    <w:rsid w:val="001D5CC3"/>
    <w:rsid w:val="001E0AF1"/>
    <w:rsid w:val="001E2049"/>
    <w:rsid w:val="001E6D9F"/>
    <w:rsid w:val="001F4C5C"/>
    <w:rsid w:val="0020203B"/>
    <w:rsid w:val="002334B1"/>
    <w:rsid w:val="00265086"/>
    <w:rsid w:val="0026510A"/>
    <w:rsid w:val="00267484"/>
    <w:rsid w:val="00275BCE"/>
    <w:rsid w:val="0029056C"/>
    <w:rsid w:val="002A3785"/>
    <w:rsid w:val="002B2F04"/>
    <w:rsid w:val="002E3B96"/>
    <w:rsid w:val="002F1BD1"/>
    <w:rsid w:val="002F75CB"/>
    <w:rsid w:val="003029B7"/>
    <w:rsid w:val="00321558"/>
    <w:rsid w:val="00323CEF"/>
    <w:rsid w:val="00336F03"/>
    <w:rsid w:val="00337339"/>
    <w:rsid w:val="00357074"/>
    <w:rsid w:val="003964E2"/>
    <w:rsid w:val="00397E0E"/>
    <w:rsid w:val="003A240E"/>
    <w:rsid w:val="003C57CC"/>
    <w:rsid w:val="003C6CB4"/>
    <w:rsid w:val="003E11A5"/>
    <w:rsid w:val="003E5C69"/>
    <w:rsid w:val="00404CD4"/>
    <w:rsid w:val="0041404E"/>
    <w:rsid w:val="00422CE8"/>
    <w:rsid w:val="0042493B"/>
    <w:rsid w:val="00427D38"/>
    <w:rsid w:val="00434A7D"/>
    <w:rsid w:val="0043526A"/>
    <w:rsid w:val="004352E3"/>
    <w:rsid w:val="00461519"/>
    <w:rsid w:val="004761DC"/>
    <w:rsid w:val="004821DB"/>
    <w:rsid w:val="004A5C4B"/>
    <w:rsid w:val="004C7C39"/>
    <w:rsid w:val="004D5822"/>
    <w:rsid w:val="004D7251"/>
    <w:rsid w:val="004E3FF7"/>
    <w:rsid w:val="0050083A"/>
    <w:rsid w:val="005008D3"/>
    <w:rsid w:val="005232CB"/>
    <w:rsid w:val="005416A2"/>
    <w:rsid w:val="005826CB"/>
    <w:rsid w:val="005868D9"/>
    <w:rsid w:val="005936D3"/>
    <w:rsid w:val="005D2EAA"/>
    <w:rsid w:val="005D45A5"/>
    <w:rsid w:val="006339BB"/>
    <w:rsid w:val="00636042"/>
    <w:rsid w:val="00653840"/>
    <w:rsid w:val="006557A4"/>
    <w:rsid w:val="00666A29"/>
    <w:rsid w:val="00694548"/>
    <w:rsid w:val="00694C94"/>
    <w:rsid w:val="006A1C8E"/>
    <w:rsid w:val="006B29A7"/>
    <w:rsid w:val="006C5BBA"/>
    <w:rsid w:val="006D02B3"/>
    <w:rsid w:val="006E2FB6"/>
    <w:rsid w:val="006E567C"/>
    <w:rsid w:val="006F16EE"/>
    <w:rsid w:val="006F1E32"/>
    <w:rsid w:val="006F4340"/>
    <w:rsid w:val="007117A9"/>
    <w:rsid w:val="00711C4A"/>
    <w:rsid w:val="00713D51"/>
    <w:rsid w:val="007161AC"/>
    <w:rsid w:val="007374F6"/>
    <w:rsid w:val="00741649"/>
    <w:rsid w:val="007533DD"/>
    <w:rsid w:val="0076408D"/>
    <w:rsid w:val="007715F7"/>
    <w:rsid w:val="00772191"/>
    <w:rsid w:val="00782EA7"/>
    <w:rsid w:val="0078630F"/>
    <w:rsid w:val="00793AF4"/>
    <w:rsid w:val="00797AD3"/>
    <w:rsid w:val="007B564C"/>
    <w:rsid w:val="007B6B34"/>
    <w:rsid w:val="007D1D89"/>
    <w:rsid w:val="007E1A75"/>
    <w:rsid w:val="00807CA8"/>
    <w:rsid w:val="0082022E"/>
    <w:rsid w:val="00825594"/>
    <w:rsid w:val="00831D93"/>
    <w:rsid w:val="00831F90"/>
    <w:rsid w:val="0083584B"/>
    <w:rsid w:val="008507AE"/>
    <w:rsid w:val="008614C8"/>
    <w:rsid w:val="0087688E"/>
    <w:rsid w:val="00884E47"/>
    <w:rsid w:val="00890026"/>
    <w:rsid w:val="008936C9"/>
    <w:rsid w:val="00894E4E"/>
    <w:rsid w:val="008A0E25"/>
    <w:rsid w:val="008A0E56"/>
    <w:rsid w:val="008A26DD"/>
    <w:rsid w:val="008E1370"/>
    <w:rsid w:val="008E4627"/>
    <w:rsid w:val="008E508B"/>
    <w:rsid w:val="008E51B4"/>
    <w:rsid w:val="00903F1F"/>
    <w:rsid w:val="00904D39"/>
    <w:rsid w:val="00907D34"/>
    <w:rsid w:val="00911534"/>
    <w:rsid w:val="00917260"/>
    <w:rsid w:val="00931C9E"/>
    <w:rsid w:val="00934735"/>
    <w:rsid w:val="009444D6"/>
    <w:rsid w:val="00970F47"/>
    <w:rsid w:val="00974821"/>
    <w:rsid w:val="009B7352"/>
    <w:rsid w:val="009D06F7"/>
    <w:rsid w:val="009F3F0B"/>
    <w:rsid w:val="009F6375"/>
    <w:rsid w:val="00A013C5"/>
    <w:rsid w:val="00A017ED"/>
    <w:rsid w:val="00A02973"/>
    <w:rsid w:val="00A07F27"/>
    <w:rsid w:val="00A25D97"/>
    <w:rsid w:val="00A331A8"/>
    <w:rsid w:val="00A415ED"/>
    <w:rsid w:val="00A56863"/>
    <w:rsid w:val="00A57882"/>
    <w:rsid w:val="00A605B6"/>
    <w:rsid w:val="00A64A45"/>
    <w:rsid w:val="00A664CD"/>
    <w:rsid w:val="00A67898"/>
    <w:rsid w:val="00A75A55"/>
    <w:rsid w:val="00A811C4"/>
    <w:rsid w:val="00AC3252"/>
    <w:rsid w:val="00AD5BAA"/>
    <w:rsid w:val="00AE31C1"/>
    <w:rsid w:val="00AF3225"/>
    <w:rsid w:val="00B00450"/>
    <w:rsid w:val="00B158CF"/>
    <w:rsid w:val="00B26EE6"/>
    <w:rsid w:val="00B30D69"/>
    <w:rsid w:val="00B54060"/>
    <w:rsid w:val="00B700A8"/>
    <w:rsid w:val="00B86547"/>
    <w:rsid w:val="00B912AC"/>
    <w:rsid w:val="00B952D9"/>
    <w:rsid w:val="00BA6BE1"/>
    <w:rsid w:val="00BD2FAA"/>
    <w:rsid w:val="00BF774D"/>
    <w:rsid w:val="00C02688"/>
    <w:rsid w:val="00C10D88"/>
    <w:rsid w:val="00C15E93"/>
    <w:rsid w:val="00C2272B"/>
    <w:rsid w:val="00C250FE"/>
    <w:rsid w:val="00C31610"/>
    <w:rsid w:val="00C4343E"/>
    <w:rsid w:val="00C764A6"/>
    <w:rsid w:val="00C875E0"/>
    <w:rsid w:val="00C87845"/>
    <w:rsid w:val="00C940FE"/>
    <w:rsid w:val="00CA18C1"/>
    <w:rsid w:val="00CA28AD"/>
    <w:rsid w:val="00CC4267"/>
    <w:rsid w:val="00CC51CD"/>
    <w:rsid w:val="00CC7B40"/>
    <w:rsid w:val="00CE3617"/>
    <w:rsid w:val="00CF187F"/>
    <w:rsid w:val="00CF5BC7"/>
    <w:rsid w:val="00D00C10"/>
    <w:rsid w:val="00D13560"/>
    <w:rsid w:val="00D15D82"/>
    <w:rsid w:val="00D17800"/>
    <w:rsid w:val="00D21283"/>
    <w:rsid w:val="00D31CCC"/>
    <w:rsid w:val="00D4116F"/>
    <w:rsid w:val="00D46AB7"/>
    <w:rsid w:val="00D476EA"/>
    <w:rsid w:val="00D64B40"/>
    <w:rsid w:val="00D709E8"/>
    <w:rsid w:val="00D87D14"/>
    <w:rsid w:val="00D96396"/>
    <w:rsid w:val="00DA12BF"/>
    <w:rsid w:val="00DA7C38"/>
    <w:rsid w:val="00DA7C6D"/>
    <w:rsid w:val="00DB103C"/>
    <w:rsid w:val="00DB4CA4"/>
    <w:rsid w:val="00DD1725"/>
    <w:rsid w:val="00DD248D"/>
    <w:rsid w:val="00DE1EA9"/>
    <w:rsid w:val="00E018A8"/>
    <w:rsid w:val="00E1587F"/>
    <w:rsid w:val="00E3455C"/>
    <w:rsid w:val="00E4198F"/>
    <w:rsid w:val="00E82333"/>
    <w:rsid w:val="00E9009D"/>
    <w:rsid w:val="00E91A93"/>
    <w:rsid w:val="00EB1838"/>
    <w:rsid w:val="00EC2080"/>
    <w:rsid w:val="00ED3E88"/>
    <w:rsid w:val="00EE55BB"/>
    <w:rsid w:val="00EF5BA5"/>
    <w:rsid w:val="00F06AFA"/>
    <w:rsid w:val="00F115BD"/>
    <w:rsid w:val="00F569F4"/>
    <w:rsid w:val="00F66D98"/>
    <w:rsid w:val="00F675EB"/>
    <w:rsid w:val="00F76F7C"/>
    <w:rsid w:val="00F807B6"/>
    <w:rsid w:val="00F82B90"/>
    <w:rsid w:val="00F943C4"/>
    <w:rsid w:val="00F95929"/>
    <w:rsid w:val="00F95983"/>
    <w:rsid w:val="00FA407B"/>
    <w:rsid w:val="00FA4C89"/>
    <w:rsid w:val="00FE1078"/>
    <w:rsid w:val="00FE204D"/>
    <w:rsid w:val="00FF0E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2AC"/>
    <w:pPr>
      <w:spacing w:after="200" w:line="276" w:lineRule="auto"/>
    </w:pPr>
  </w:style>
  <w:style w:type="paragraph" w:styleId="Heading1">
    <w:name w:val="heading 1"/>
    <w:basedOn w:val="Normal"/>
    <w:next w:val="BodyText"/>
    <w:link w:val="Heading1Char"/>
    <w:uiPriority w:val="99"/>
    <w:qFormat/>
    <w:locked/>
    <w:rsid w:val="0012031E"/>
    <w:pPr>
      <w:tabs>
        <w:tab w:val="left" w:pos="0"/>
      </w:tabs>
      <w:suppressAutoHyphens/>
      <w:spacing w:after="136" w:line="288" w:lineRule="atLeast"/>
      <w:ind w:left="432" w:hanging="432"/>
      <w:outlineLvl w:val="0"/>
    </w:pPr>
    <w:rPr>
      <w:rFonts w:ascii="Tahoma" w:eastAsia="Times New Roman" w:hAnsi="Tahoma" w:cs="Tahoma"/>
      <w:color w:val="2E3432"/>
      <w:kern w:val="2"/>
      <w:sz w:val="38"/>
      <w:szCs w:val="38"/>
      <w:lang w:eastAsia="ar-SA"/>
    </w:rPr>
  </w:style>
  <w:style w:type="paragraph" w:styleId="Heading2">
    <w:name w:val="heading 2"/>
    <w:basedOn w:val="Normal"/>
    <w:next w:val="BodyText"/>
    <w:link w:val="Heading2Char"/>
    <w:uiPriority w:val="99"/>
    <w:qFormat/>
    <w:locked/>
    <w:rsid w:val="0012031E"/>
    <w:pPr>
      <w:numPr>
        <w:ilvl w:val="1"/>
        <w:numId w:val="6"/>
      </w:numPr>
      <w:tabs>
        <w:tab w:val="left" w:pos="0"/>
      </w:tabs>
      <w:suppressAutoHyphens/>
      <w:spacing w:after="136" w:line="288" w:lineRule="atLeast"/>
      <w:outlineLvl w:val="1"/>
    </w:pPr>
    <w:rPr>
      <w:rFonts w:ascii="Tahoma" w:eastAsia="Times New Roman" w:hAnsi="Tahoma" w:cs="Tahoma"/>
      <w:kern w:val="2"/>
      <w:sz w:val="34"/>
      <w:szCs w:val="34"/>
      <w:lang w:eastAsia="ar-SA"/>
    </w:rPr>
  </w:style>
  <w:style w:type="paragraph" w:styleId="Heading3">
    <w:name w:val="heading 3"/>
    <w:basedOn w:val="Normal"/>
    <w:next w:val="BodyText"/>
    <w:link w:val="Heading3Char"/>
    <w:uiPriority w:val="99"/>
    <w:qFormat/>
    <w:locked/>
    <w:rsid w:val="0012031E"/>
    <w:pPr>
      <w:numPr>
        <w:ilvl w:val="2"/>
        <w:numId w:val="6"/>
      </w:numPr>
      <w:tabs>
        <w:tab w:val="left" w:pos="0"/>
      </w:tabs>
      <w:suppressAutoHyphens/>
      <w:spacing w:after="136" w:line="288" w:lineRule="atLeast"/>
      <w:outlineLvl w:val="2"/>
    </w:pPr>
    <w:rPr>
      <w:rFonts w:ascii="Tahoma" w:eastAsia="Times New Roman" w:hAnsi="Tahoma" w:cs="Tahoma"/>
      <w:kern w:val="2"/>
      <w:sz w:val="29"/>
      <w:szCs w:val="29"/>
      <w:lang w:eastAsia="ar-SA"/>
    </w:rPr>
  </w:style>
  <w:style w:type="paragraph" w:styleId="Heading4">
    <w:name w:val="heading 4"/>
    <w:basedOn w:val="Normal"/>
    <w:next w:val="BodyText"/>
    <w:link w:val="Heading4Char"/>
    <w:uiPriority w:val="99"/>
    <w:qFormat/>
    <w:locked/>
    <w:rsid w:val="0012031E"/>
    <w:pPr>
      <w:numPr>
        <w:ilvl w:val="3"/>
        <w:numId w:val="6"/>
      </w:numPr>
      <w:tabs>
        <w:tab w:val="left" w:pos="0"/>
      </w:tabs>
      <w:suppressAutoHyphens/>
      <w:spacing w:before="280" w:after="280" w:line="288" w:lineRule="atLeast"/>
      <w:outlineLvl w:val="3"/>
    </w:pPr>
    <w:rPr>
      <w:rFonts w:ascii="Tahoma" w:eastAsia="Times New Roman" w:hAnsi="Tahoma" w:cs="Tahoma"/>
      <w:b/>
      <w:bCs/>
      <w:kern w:val="2"/>
      <w:sz w:val="24"/>
      <w:szCs w:val="24"/>
      <w:lang w:eastAsia="ar-SA"/>
    </w:rPr>
  </w:style>
  <w:style w:type="paragraph" w:styleId="Heading5">
    <w:name w:val="heading 5"/>
    <w:basedOn w:val="Normal"/>
    <w:next w:val="BodyText"/>
    <w:link w:val="Heading5Char"/>
    <w:uiPriority w:val="99"/>
    <w:qFormat/>
    <w:locked/>
    <w:rsid w:val="0012031E"/>
    <w:pPr>
      <w:numPr>
        <w:ilvl w:val="4"/>
        <w:numId w:val="6"/>
      </w:numPr>
      <w:tabs>
        <w:tab w:val="left" w:pos="0"/>
      </w:tabs>
      <w:suppressAutoHyphens/>
      <w:spacing w:before="280" w:after="280" w:line="288" w:lineRule="atLeast"/>
      <w:outlineLvl w:val="4"/>
    </w:pPr>
    <w:rPr>
      <w:rFonts w:ascii="Tahoma" w:eastAsia="Times New Roman" w:hAnsi="Tahoma" w:cs="Tahoma"/>
      <w:b/>
      <w:bCs/>
      <w:kern w:val="2"/>
      <w:sz w:val="24"/>
      <w:szCs w:val="24"/>
      <w:lang w:eastAsia="ar-SA"/>
    </w:rPr>
  </w:style>
  <w:style w:type="paragraph" w:styleId="Heading6">
    <w:name w:val="heading 6"/>
    <w:basedOn w:val="Normal"/>
    <w:next w:val="BodyText"/>
    <w:link w:val="Heading6Char"/>
    <w:uiPriority w:val="99"/>
    <w:qFormat/>
    <w:locked/>
    <w:rsid w:val="0012031E"/>
    <w:pPr>
      <w:numPr>
        <w:ilvl w:val="5"/>
        <w:numId w:val="6"/>
      </w:numPr>
      <w:tabs>
        <w:tab w:val="left" w:pos="0"/>
      </w:tabs>
      <w:suppressAutoHyphens/>
      <w:spacing w:before="280" w:after="280" w:line="288" w:lineRule="atLeast"/>
      <w:outlineLvl w:val="5"/>
    </w:pPr>
    <w:rPr>
      <w:rFonts w:ascii="Tahoma" w:eastAsia="Times New Roman" w:hAnsi="Tahoma" w:cs="Tahoma"/>
      <w:b/>
      <w:bCs/>
      <w:kern w:val="2"/>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031E"/>
    <w:rPr>
      <w:rFonts w:ascii="Tahoma" w:hAnsi="Tahoma" w:cs="Tahoma"/>
      <w:color w:val="2E3432"/>
      <w:kern w:val="2"/>
      <w:sz w:val="38"/>
      <w:szCs w:val="38"/>
      <w:lang w:val="ru-RU" w:eastAsia="ar-SA" w:bidi="ar-SA"/>
    </w:rPr>
  </w:style>
  <w:style w:type="character" w:customStyle="1" w:styleId="Heading2Char">
    <w:name w:val="Heading 2 Char"/>
    <w:basedOn w:val="DefaultParagraphFont"/>
    <w:link w:val="Heading2"/>
    <w:uiPriority w:val="99"/>
    <w:semiHidden/>
    <w:locked/>
    <w:rsid w:val="0012031E"/>
    <w:rPr>
      <w:rFonts w:ascii="Tahoma" w:hAnsi="Tahoma" w:cs="Tahoma"/>
      <w:kern w:val="2"/>
      <w:sz w:val="34"/>
      <w:szCs w:val="34"/>
      <w:lang w:val="ru-RU" w:eastAsia="ar-SA" w:bidi="ar-SA"/>
    </w:rPr>
  </w:style>
  <w:style w:type="character" w:customStyle="1" w:styleId="Heading3Char">
    <w:name w:val="Heading 3 Char"/>
    <w:basedOn w:val="DefaultParagraphFont"/>
    <w:link w:val="Heading3"/>
    <w:uiPriority w:val="99"/>
    <w:locked/>
    <w:rsid w:val="0012031E"/>
    <w:rPr>
      <w:rFonts w:ascii="Tahoma" w:hAnsi="Tahoma" w:cs="Tahoma"/>
      <w:kern w:val="2"/>
      <w:sz w:val="29"/>
      <w:szCs w:val="29"/>
      <w:lang w:val="ru-RU" w:eastAsia="ar-SA" w:bidi="ar-SA"/>
    </w:rPr>
  </w:style>
  <w:style w:type="character" w:customStyle="1" w:styleId="Heading4Char">
    <w:name w:val="Heading 4 Char"/>
    <w:basedOn w:val="DefaultParagraphFont"/>
    <w:link w:val="Heading4"/>
    <w:uiPriority w:val="99"/>
    <w:semiHidden/>
    <w:locked/>
    <w:rsid w:val="0012031E"/>
    <w:rPr>
      <w:rFonts w:ascii="Tahoma" w:hAnsi="Tahoma" w:cs="Tahoma"/>
      <w:b/>
      <w:bCs/>
      <w:kern w:val="2"/>
      <w:sz w:val="24"/>
      <w:szCs w:val="24"/>
      <w:lang w:val="ru-RU" w:eastAsia="ar-SA" w:bidi="ar-SA"/>
    </w:rPr>
  </w:style>
  <w:style w:type="character" w:customStyle="1" w:styleId="Heading5Char">
    <w:name w:val="Heading 5 Char"/>
    <w:basedOn w:val="DefaultParagraphFont"/>
    <w:link w:val="Heading5"/>
    <w:uiPriority w:val="99"/>
    <w:semiHidden/>
    <w:locked/>
    <w:rsid w:val="0012031E"/>
    <w:rPr>
      <w:rFonts w:ascii="Tahoma" w:hAnsi="Tahoma" w:cs="Tahoma"/>
      <w:b/>
      <w:bCs/>
      <w:kern w:val="2"/>
      <w:sz w:val="24"/>
      <w:szCs w:val="24"/>
      <w:lang w:val="ru-RU" w:eastAsia="ar-SA" w:bidi="ar-SA"/>
    </w:rPr>
  </w:style>
  <w:style w:type="character" w:customStyle="1" w:styleId="Heading6Char">
    <w:name w:val="Heading 6 Char"/>
    <w:basedOn w:val="DefaultParagraphFont"/>
    <w:link w:val="Heading6"/>
    <w:uiPriority w:val="99"/>
    <w:semiHidden/>
    <w:locked/>
    <w:rsid w:val="0012031E"/>
    <w:rPr>
      <w:rFonts w:ascii="Tahoma" w:hAnsi="Tahoma" w:cs="Tahoma"/>
      <w:b/>
      <w:bCs/>
      <w:kern w:val="2"/>
      <w:sz w:val="24"/>
      <w:szCs w:val="24"/>
      <w:lang w:val="ru-RU" w:eastAsia="ar-SA" w:bidi="ar-SA"/>
    </w:rPr>
  </w:style>
  <w:style w:type="paragraph" w:styleId="BodyText">
    <w:name w:val="Body Text"/>
    <w:aliases w:val="Знак1 Знак,Основной текст11,bt"/>
    <w:basedOn w:val="Normal"/>
    <w:link w:val="BodyTextChar"/>
    <w:uiPriority w:val="99"/>
    <w:rsid w:val="0012031E"/>
    <w:pPr>
      <w:widowControl w:val="0"/>
      <w:autoSpaceDE w:val="0"/>
      <w:autoSpaceDN w:val="0"/>
      <w:adjustRightInd w:val="0"/>
      <w:spacing w:after="120" w:line="240" w:lineRule="auto"/>
    </w:pPr>
    <w:rPr>
      <w:rFonts w:ascii="Times New Roman" w:eastAsia="Times New Roman" w:hAnsi="Times New Roman"/>
      <w:sz w:val="20"/>
      <w:szCs w:val="20"/>
    </w:rPr>
  </w:style>
  <w:style w:type="character" w:customStyle="1" w:styleId="BodyTextChar">
    <w:name w:val="Body Text Char"/>
    <w:aliases w:val="Знак1 Знак Char,Основной текст11 Char,bt Char"/>
    <w:basedOn w:val="DefaultParagraphFont"/>
    <w:link w:val="BodyText"/>
    <w:uiPriority w:val="99"/>
    <w:locked/>
    <w:rsid w:val="0012031E"/>
    <w:rPr>
      <w:rFonts w:eastAsia="Times New Roman" w:cs="Times New Roman"/>
      <w:lang w:val="ru-RU" w:eastAsia="ru-RU" w:bidi="ar-SA"/>
    </w:rPr>
  </w:style>
  <w:style w:type="paragraph" w:styleId="NormalWeb">
    <w:name w:val="Normal (Web)"/>
    <w:basedOn w:val="Normal"/>
    <w:link w:val="NormalWebChar"/>
    <w:uiPriority w:val="99"/>
    <w:rsid w:val="0012031E"/>
    <w:pPr>
      <w:spacing w:before="100" w:beforeAutospacing="1" w:after="100" w:afterAutospacing="1" w:line="240" w:lineRule="auto"/>
    </w:pPr>
    <w:rPr>
      <w:rFonts w:eastAsia="Times New Roman"/>
      <w:sz w:val="24"/>
      <w:szCs w:val="20"/>
    </w:rPr>
  </w:style>
  <w:style w:type="character" w:customStyle="1" w:styleId="NormalWebChar">
    <w:name w:val="Normal (Web) Char"/>
    <w:link w:val="NormalWeb"/>
    <w:uiPriority w:val="99"/>
    <w:locked/>
    <w:rsid w:val="0012031E"/>
    <w:rPr>
      <w:rFonts w:eastAsia="Times New Roman"/>
      <w:sz w:val="24"/>
      <w:lang w:val="ru-RU" w:eastAsia="ru-RU"/>
    </w:rPr>
  </w:style>
  <w:style w:type="character" w:customStyle="1" w:styleId="apple-converted-space">
    <w:name w:val="apple-converted-space"/>
    <w:basedOn w:val="DefaultParagraphFont"/>
    <w:uiPriority w:val="99"/>
    <w:rsid w:val="0012031E"/>
    <w:rPr>
      <w:rFonts w:cs="Times New Roman"/>
    </w:rPr>
  </w:style>
  <w:style w:type="paragraph" w:customStyle="1" w:styleId="Default">
    <w:name w:val="Default"/>
    <w:uiPriority w:val="99"/>
    <w:rsid w:val="0012031E"/>
    <w:pPr>
      <w:autoSpaceDE w:val="0"/>
      <w:autoSpaceDN w:val="0"/>
      <w:adjustRightInd w:val="0"/>
    </w:pPr>
    <w:rPr>
      <w:rFonts w:eastAsia="Times New Roman" w:cs="Calibri"/>
      <w:color w:val="000000"/>
      <w:sz w:val="24"/>
      <w:szCs w:val="24"/>
    </w:rPr>
  </w:style>
  <w:style w:type="paragraph" w:styleId="Footer">
    <w:name w:val="footer"/>
    <w:aliases w:val="Знак6,Знак14"/>
    <w:basedOn w:val="Normal"/>
    <w:link w:val="FooterChar"/>
    <w:uiPriority w:val="99"/>
    <w:rsid w:val="001203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rPr>
  </w:style>
  <w:style w:type="character" w:customStyle="1" w:styleId="FooterChar">
    <w:name w:val="Footer Char"/>
    <w:aliases w:val="Знак6 Char,Знак14 Char"/>
    <w:basedOn w:val="DefaultParagraphFont"/>
    <w:link w:val="Footer"/>
    <w:uiPriority w:val="99"/>
    <w:locked/>
    <w:rsid w:val="0012031E"/>
    <w:rPr>
      <w:rFonts w:eastAsia="Times New Roman" w:cs="Times New Roman"/>
      <w:lang w:val="ru-RU" w:eastAsia="ru-RU" w:bidi="ar-SA"/>
    </w:rPr>
  </w:style>
  <w:style w:type="character" w:styleId="PageNumber">
    <w:name w:val="page number"/>
    <w:basedOn w:val="DefaultParagraphFont"/>
    <w:uiPriority w:val="99"/>
    <w:rsid w:val="0012031E"/>
    <w:rPr>
      <w:rFonts w:cs="Times New Roman"/>
    </w:rPr>
  </w:style>
  <w:style w:type="paragraph" w:customStyle="1" w:styleId="S">
    <w:name w:val="S_Обычный"/>
    <w:basedOn w:val="Normal"/>
    <w:link w:val="S0"/>
    <w:uiPriority w:val="99"/>
    <w:rsid w:val="0012031E"/>
    <w:pPr>
      <w:spacing w:after="0" w:line="240" w:lineRule="auto"/>
      <w:ind w:firstLine="709"/>
      <w:jc w:val="both"/>
    </w:pPr>
    <w:rPr>
      <w:rFonts w:eastAsia="Times New Roman"/>
      <w:sz w:val="24"/>
      <w:szCs w:val="20"/>
    </w:rPr>
  </w:style>
  <w:style w:type="character" w:customStyle="1" w:styleId="S0">
    <w:name w:val="S_Обычный Знак"/>
    <w:link w:val="S"/>
    <w:uiPriority w:val="99"/>
    <w:locked/>
    <w:rsid w:val="0012031E"/>
    <w:rPr>
      <w:rFonts w:eastAsia="Times New Roman"/>
      <w:sz w:val="24"/>
      <w:lang w:val="ru-RU" w:eastAsia="ru-RU"/>
    </w:rPr>
  </w:style>
  <w:style w:type="paragraph" w:styleId="ListParagraph">
    <w:name w:val="List Paragraph"/>
    <w:basedOn w:val="Normal"/>
    <w:uiPriority w:val="99"/>
    <w:qFormat/>
    <w:rsid w:val="0012031E"/>
    <w:pPr>
      <w:widowControl w:val="0"/>
      <w:autoSpaceDE w:val="0"/>
      <w:autoSpaceDN w:val="0"/>
      <w:adjustRightInd w:val="0"/>
      <w:spacing w:after="0" w:line="240" w:lineRule="auto"/>
      <w:ind w:left="720"/>
      <w:contextualSpacing/>
    </w:pPr>
    <w:rPr>
      <w:rFonts w:ascii="Times New Roman" w:eastAsia="Times New Roman" w:hAnsi="Times New Roman"/>
      <w:sz w:val="20"/>
      <w:szCs w:val="20"/>
    </w:rPr>
  </w:style>
  <w:style w:type="paragraph" w:customStyle="1" w:styleId="S1">
    <w:name w:val="S_Обычный жирный"/>
    <w:basedOn w:val="Normal"/>
    <w:link w:val="S2"/>
    <w:uiPriority w:val="99"/>
    <w:rsid w:val="0012031E"/>
    <w:pPr>
      <w:spacing w:after="0" w:line="240" w:lineRule="auto"/>
      <w:ind w:firstLine="709"/>
      <w:jc w:val="both"/>
    </w:pPr>
    <w:rPr>
      <w:rFonts w:eastAsia="Times New Roman"/>
      <w:sz w:val="24"/>
      <w:szCs w:val="20"/>
    </w:rPr>
  </w:style>
  <w:style w:type="paragraph" w:styleId="BalloonText">
    <w:name w:val="Balloon Text"/>
    <w:basedOn w:val="Normal"/>
    <w:link w:val="BalloonTextChar"/>
    <w:uiPriority w:val="99"/>
    <w:semiHidden/>
    <w:rsid w:val="0012031E"/>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12031E"/>
    <w:rPr>
      <w:rFonts w:ascii="Tahoma" w:hAnsi="Tahoma" w:cs="Tahoma"/>
      <w:sz w:val="16"/>
      <w:szCs w:val="16"/>
      <w:lang w:val="ru-RU" w:eastAsia="ru-RU" w:bidi="ar-SA"/>
    </w:rPr>
  </w:style>
  <w:style w:type="paragraph" w:styleId="BodyText2">
    <w:name w:val="Body Text 2"/>
    <w:basedOn w:val="Normal"/>
    <w:link w:val="BodyText2Char"/>
    <w:uiPriority w:val="99"/>
    <w:rsid w:val="0012031E"/>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locked/>
    <w:rsid w:val="0012031E"/>
    <w:rPr>
      <w:rFonts w:eastAsia="Times New Roman" w:cs="Times New Roman"/>
      <w:sz w:val="24"/>
      <w:szCs w:val="24"/>
      <w:lang w:val="ru-RU" w:eastAsia="ru-RU" w:bidi="ar-SA"/>
    </w:rPr>
  </w:style>
  <w:style w:type="character" w:customStyle="1" w:styleId="2">
    <w:name w:val="Основной текст 2 Знак"/>
    <w:basedOn w:val="DefaultParagraphFont"/>
    <w:uiPriority w:val="99"/>
    <w:semiHidden/>
    <w:locked/>
    <w:rsid w:val="0012031E"/>
    <w:rPr>
      <w:rFonts w:ascii="Times New Roman" w:hAnsi="Times New Roman" w:cs="Times New Roman"/>
      <w:sz w:val="20"/>
      <w:szCs w:val="20"/>
      <w:lang w:eastAsia="ru-RU"/>
    </w:rPr>
  </w:style>
  <w:style w:type="paragraph" w:customStyle="1" w:styleId="20">
    <w:name w:val="Заголовок (Уровень 2)"/>
    <w:basedOn w:val="Normal"/>
    <w:next w:val="BodyText"/>
    <w:link w:val="21"/>
    <w:autoRedefine/>
    <w:uiPriority w:val="99"/>
    <w:rsid w:val="0012031E"/>
    <w:pPr>
      <w:autoSpaceDE w:val="0"/>
      <w:autoSpaceDN w:val="0"/>
      <w:adjustRightInd w:val="0"/>
      <w:spacing w:after="0" w:line="240" w:lineRule="auto"/>
      <w:jc w:val="center"/>
      <w:outlineLvl w:val="0"/>
    </w:pPr>
    <w:rPr>
      <w:rFonts w:ascii="Times New Roman" w:eastAsia="Times New Roman" w:hAnsi="Times New Roman"/>
      <w:b/>
      <w:bCs/>
      <w:sz w:val="28"/>
      <w:szCs w:val="28"/>
    </w:rPr>
  </w:style>
  <w:style w:type="character" w:customStyle="1" w:styleId="21">
    <w:name w:val="Заголовок (Уровень 2) Знак"/>
    <w:basedOn w:val="DefaultParagraphFont"/>
    <w:link w:val="20"/>
    <w:uiPriority w:val="99"/>
    <w:locked/>
    <w:rsid w:val="0012031E"/>
    <w:rPr>
      <w:rFonts w:eastAsia="Times New Roman" w:cs="Times New Roman"/>
      <w:b/>
      <w:bCs/>
      <w:sz w:val="28"/>
      <w:szCs w:val="28"/>
      <w:lang w:val="ru-RU" w:eastAsia="ru-RU" w:bidi="ar-SA"/>
    </w:rPr>
  </w:style>
  <w:style w:type="paragraph" w:styleId="Header">
    <w:name w:val="header"/>
    <w:aliases w:val="Знак,ВерхКолонтитул,Знак4"/>
    <w:basedOn w:val="Normal"/>
    <w:link w:val="HeaderChar"/>
    <w:uiPriority w:val="99"/>
    <w:rsid w:val="001203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rPr>
  </w:style>
  <w:style w:type="character" w:customStyle="1" w:styleId="HeaderChar">
    <w:name w:val="Header Char"/>
    <w:aliases w:val="Знак Char,ВерхКолонтитул Char,Знак4 Char"/>
    <w:basedOn w:val="DefaultParagraphFont"/>
    <w:link w:val="Header"/>
    <w:uiPriority w:val="99"/>
    <w:locked/>
    <w:rsid w:val="0012031E"/>
    <w:rPr>
      <w:rFonts w:eastAsia="Times New Roman" w:cs="Times New Roman"/>
      <w:lang w:val="ru-RU" w:eastAsia="ru-RU" w:bidi="ar-SA"/>
    </w:rPr>
  </w:style>
  <w:style w:type="table" w:styleId="TableGrid">
    <w:name w:val="Table Grid"/>
    <w:basedOn w:val="TableNormal"/>
    <w:uiPriority w:val="99"/>
    <w:locked/>
    <w:rsid w:val="0012031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12031E"/>
    <w:rPr>
      <w:rFonts w:cs="Times New Roman"/>
      <w:color w:val="0000FF"/>
      <w:u w:val="single"/>
    </w:rPr>
  </w:style>
  <w:style w:type="paragraph" w:styleId="List">
    <w:name w:val="List"/>
    <w:basedOn w:val="BodyText"/>
    <w:uiPriority w:val="99"/>
    <w:semiHidden/>
    <w:rsid w:val="0012031E"/>
    <w:pPr>
      <w:widowControl/>
      <w:suppressAutoHyphens/>
      <w:autoSpaceDE/>
      <w:autoSpaceDN/>
      <w:adjustRightInd/>
      <w:spacing w:line="276" w:lineRule="auto"/>
    </w:pPr>
    <w:rPr>
      <w:rFonts w:ascii="Calibri" w:eastAsia="Calibri" w:hAnsi="Calibri" w:cs="Mangal"/>
      <w:kern w:val="2"/>
      <w:sz w:val="22"/>
      <w:szCs w:val="22"/>
      <w:lang w:eastAsia="ar-SA"/>
    </w:rPr>
  </w:style>
  <w:style w:type="paragraph" w:styleId="Subtitle">
    <w:name w:val="Subtitle"/>
    <w:basedOn w:val="Normal"/>
    <w:next w:val="Normal"/>
    <w:link w:val="SubtitleChar"/>
    <w:uiPriority w:val="99"/>
    <w:qFormat/>
    <w:locked/>
    <w:rsid w:val="0012031E"/>
    <w:pPr>
      <w:numPr>
        <w:ilvl w:val="1"/>
      </w:numPr>
      <w:suppressAutoHyphens/>
    </w:pPr>
    <w:rPr>
      <w:rFonts w:ascii="Cambria" w:eastAsia="Times New Roman" w:hAnsi="Cambria"/>
      <w:i/>
      <w:iCs/>
      <w:color w:val="4F81BD"/>
      <w:spacing w:val="15"/>
      <w:kern w:val="2"/>
      <w:sz w:val="24"/>
      <w:szCs w:val="24"/>
      <w:lang w:eastAsia="ar-SA"/>
    </w:rPr>
  </w:style>
  <w:style w:type="character" w:customStyle="1" w:styleId="SubtitleChar">
    <w:name w:val="Subtitle Char"/>
    <w:basedOn w:val="DefaultParagraphFont"/>
    <w:link w:val="Subtitle"/>
    <w:uiPriority w:val="99"/>
    <w:locked/>
    <w:rsid w:val="0012031E"/>
    <w:rPr>
      <w:rFonts w:ascii="Cambria" w:hAnsi="Cambria" w:cs="Times New Roman"/>
      <w:i/>
      <w:iCs/>
      <w:color w:val="4F81BD"/>
      <w:spacing w:val="15"/>
      <w:kern w:val="2"/>
      <w:sz w:val="24"/>
      <w:szCs w:val="24"/>
      <w:lang w:val="ru-RU" w:eastAsia="ar-SA" w:bidi="ar-SA"/>
    </w:rPr>
  </w:style>
  <w:style w:type="paragraph" w:styleId="Title">
    <w:name w:val="Title"/>
    <w:basedOn w:val="Normal"/>
    <w:next w:val="Subtitle"/>
    <w:link w:val="TitleChar"/>
    <w:uiPriority w:val="99"/>
    <w:qFormat/>
    <w:locked/>
    <w:rsid w:val="0012031E"/>
    <w:pPr>
      <w:suppressAutoHyphens/>
      <w:spacing w:after="0" w:line="100" w:lineRule="atLeast"/>
      <w:jc w:val="center"/>
    </w:pPr>
    <w:rPr>
      <w:rFonts w:ascii="Times New Roman" w:eastAsia="Times New Roman" w:hAnsi="Times New Roman"/>
      <w:b/>
      <w:bCs/>
      <w:kern w:val="2"/>
      <w:sz w:val="24"/>
      <w:szCs w:val="20"/>
      <w:lang w:eastAsia="ar-SA"/>
    </w:rPr>
  </w:style>
  <w:style w:type="character" w:customStyle="1" w:styleId="TitleChar">
    <w:name w:val="Title Char"/>
    <w:basedOn w:val="DefaultParagraphFont"/>
    <w:link w:val="Title"/>
    <w:uiPriority w:val="99"/>
    <w:locked/>
    <w:rsid w:val="0012031E"/>
    <w:rPr>
      <w:rFonts w:eastAsia="Times New Roman" w:cs="Times New Roman"/>
      <w:b/>
      <w:bCs/>
      <w:kern w:val="2"/>
      <w:sz w:val="24"/>
      <w:lang w:val="ru-RU" w:eastAsia="ar-SA" w:bidi="ar-SA"/>
    </w:rPr>
  </w:style>
  <w:style w:type="character" w:customStyle="1" w:styleId="a">
    <w:name w:val="Название Знак"/>
    <w:basedOn w:val="DefaultParagraphFont"/>
    <w:uiPriority w:val="99"/>
    <w:locked/>
    <w:rsid w:val="0012031E"/>
    <w:rPr>
      <w:rFonts w:ascii="Cambria" w:hAnsi="Cambria" w:cs="Times New Roman"/>
      <w:color w:val="17365D"/>
      <w:spacing w:val="5"/>
      <w:kern w:val="28"/>
      <w:sz w:val="52"/>
      <w:szCs w:val="52"/>
      <w:lang w:eastAsia="ru-RU"/>
    </w:rPr>
  </w:style>
  <w:style w:type="character" w:customStyle="1" w:styleId="BodyText3Char">
    <w:name w:val="Body Text 3 Char"/>
    <w:basedOn w:val="DefaultParagraphFont"/>
    <w:link w:val="BodyText3"/>
    <w:uiPriority w:val="99"/>
    <w:semiHidden/>
    <w:locked/>
    <w:rsid w:val="0012031E"/>
    <w:rPr>
      <w:rFonts w:cs="Times New Roman"/>
      <w:sz w:val="16"/>
      <w:szCs w:val="16"/>
      <w:lang w:bidi="ar-SA"/>
    </w:rPr>
  </w:style>
  <w:style w:type="paragraph" w:styleId="BodyText3">
    <w:name w:val="Body Text 3"/>
    <w:basedOn w:val="Normal"/>
    <w:link w:val="BodyText3Char"/>
    <w:uiPriority w:val="99"/>
    <w:semiHidden/>
    <w:rsid w:val="0012031E"/>
    <w:pPr>
      <w:spacing w:after="120" w:line="240" w:lineRule="auto"/>
    </w:pPr>
    <w:rPr>
      <w:rFonts w:ascii="Times New Roman" w:hAnsi="Times New Roman"/>
      <w:noProof/>
      <w:sz w:val="16"/>
      <w:szCs w:val="16"/>
    </w:rPr>
  </w:style>
  <w:style w:type="character" w:customStyle="1" w:styleId="BodyText3Char1">
    <w:name w:val="Body Text 3 Char1"/>
    <w:basedOn w:val="DefaultParagraphFont"/>
    <w:link w:val="BodyText3"/>
    <w:uiPriority w:val="99"/>
    <w:semiHidden/>
    <w:locked/>
    <w:rsid w:val="00404CD4"/>
    <w:rPr>
      <w:rFonts w:cs="Times New Roman"/>
      <w:sz w:val="16"/>
      <w:szCs w:val="16"/>
    </w:rPr>
  </w:style>
  <w:style w:type="paragraph" w:styleId="NoSpacing">
    <w:name w:val="No Spacing"/>
    <w:uiPriority w:val="99"/>
    <w:qFormat/>
    <w:rsid w:val="0012031E"/>
    <w:pPr>
      <w:suppressAutoHyphens/>
    </w:pPr>
    <w:rPr>
      <w:kern w:val="2"/>
      <w:lang w:eastAsia="ar-SA"/>
    </w:rPr>
  </w:style>
  <w:style w:type="paragraph" w:customStyle="1" w:styleId="a0">
    <w:name w:val="Заголовок"/>
    <w:basedOn w:val="Normal"/>
    <w:next w:val="BodyText"/>
    <w:uiPriority w:val="99"/>
    <w:rsid w:val="0012031E"/>
    <w:pPr>
      <w:keepNext/>
      <w:suppressAutoHyphens/>
      <w:spacing w:before="240" w:after="120"/>
    </w:pPr>
    <w:rPr>
      <w:rFonts w:ascii="Arial" w:eastAsia="Microsoft YaHei" w:hAnsi="Arial" w:cs="Mangal"/>
      <w:kern w:val="2"/>
      <w:sz w:val="28"/>
      <w:szCs w:val="28"/>
      <w:lang w:eastAsia="ar-SA"/>
    </w:rPr>
  </w:style>
  <w:style w:type="paragraph" w:customStyle="1" w:styleId="3">
    <w:name w:val="Название3"/>
    <w:basedOn w:val="Normal"/>
    <w:uiPriority w:val="99"/>
    <w:rsid w:val="0012031E"/>
    <w:pPr>
      <w:suppressLineNumbers/>
      <w:suppressAutoHyphens/>
      <w:spacing w:before="120" w:after="120"/>
    </w:pPr>
    <w:rPr>
      <w:rFonts w:cs="Mangal"/>
      <w:i/>
      <w:iCs/>
      <w:kern w:val="2"/>
      <w:sz w:val="24"/>
      <w:szCs w:val="24"/>
      <w:lang w:eastAsia="ar-SA"/>
    </w:rPr>
  </w:style>
  <w:style w:type="paragraph" w:customStyle="1" w:styleId="30">
    <w:name w:val="Указатель3"/>
    <w:basedOn w:val="Normal"/>
    <w:uiPriority w:val="99"/>
    <w:rsid w:val="0012031E"/>
    <w:pPr>
      <w:suppressLineNumbers/>
      <w:suppressAutoHyphens/>
    </w:pPr>
    <w:rPr>
      <w:rFonts w:cs="Mangal"/>
      <w:kern w:val="2"/>
      <w:lang w:eastAsia="ar-SA"/>
    </w:rPr>
  </w:style>
  <w:style w:type="paragraph" w:customStyle="1" w:styleId="22">
    <w:name w:val="Название2"/>
    <w:basedOn w:val="Normal"/>
    <w:uiPriority w:val="99"/>
    <w:rsid w:val="0012031E"/>
    <w:pPr>
      <w:suppressLineNumbers/>
      <w:suppressAutoHyphens/>
      <w:spacing w:before="120" w:after="120"/>
    </w:pPr>
    <w:rPr>
      <w:rFonts w:cs="Mangal"/>
      <w:i/>
      <w:iCs/>
      <w:kern w:val="2"/>
      <w:sz w:val="24"/>
      <w:szCs w:val="24"/>
      <w:lang w:eastAsia="ar-SA"/>
    </w:rPr>
  </w:style>
  <w:style w:type="paragraph" w:customStyle="1" w:styleId="23">
    <w:name w:val="Указатель2"/>
    <w:basedOn w:val="Normal"/>
    <w:uiPriority w:val="99"/>
    <w:rsid w:val="0012031E"/>
    <w:pPr>
      <w:suppressLineNumbers/>
      <w:suppressAutoHyphens/>
    </w:pPr>
    <w:rPr>
      <w:rFonts w:cs="Mangal"/>
      <w:kern w:val="2"/>
      <w:lang w:eastAsia="ar-SA"/>
    </w:rPr>
  </w:style>
  <w:style w:type="paragraph" w:customStyle="1" w:styleId="1">
    <w:name w:val="Название1"/>
    <w:basedOn w:val="Normal"/>
    <w:uiPriority w:val="99"/>
    <w:rsid w:val="0012031E"/>
    <w:pPr>
      <w:suppressLineNumbers/>
      <w:suppressAutoHyphens/>
      <w:spacing w:before="120" w:after="120"/>
    </w:pPr>
    <w:rPr>
      <w:rFonts w:cs="Mangal"/>
      <w:i/>
      <w:iCs/>
      <w:kern w:val="2"/>
      <w:sz w:val="24"/>
      <w:szCs w:val="24"/>
      <w:lang w:eastAsia="ar-SA"/>
    </w:rPr>
  </w:style>
  <w:style w:type="paragraph" w:customStyle="1" w:styleId="10">
    <w:name w:val="Указатель1"/>
    <w:basedOn w:val="Normal"/>
    <w:uiPriority w:val="99"/>
    <w:rsid w:val="0012031E"/>
    <w:pPr>
      <w:suppressLineNumbers/>
      <w:suppressAutoHyphens/>
    </w:pPr>
    <w:rPr>
      <w:rFonts w:cs="Mangal"/>
      <w:kern w:val="2"/>
      <w:lang w:eastAsia="ar-SA"/>
    </w:rPr>
  </w:style>
  <w:style w:type="paragraph" w:customStyle="1" w:styleId="HTML1">
    <w:name w:val="Стандартный HTML1"/>
    <w:basedOn w:val="Normal"/>
    <w:uiPriority w:val="99"/>
    <w:rsid w:val="0012031E"/>
    <w:pPr>
      <w:suppressAutoHyphens/>
      <w:spacing w:after="0" w:line="100" w:lineRule="atLeast"/>
    </w:pPr>
    <w:rPr>
      <w:rFonts w:ascii="Courier New" w:eastAsia="Times New Roman" w:hAnsi="Courier New" w:cs="Courier New"/>
      <w:kern w:val="2"/>
      <w:sz w:val="20"/>
      <w:szCs w:val="20"/>
      <w:lang w:eastAsia="ar-SA"/>
    </w:rPr>
  </w:style>
  <w:style w:type="paragraph" w:customStyle="1" w:styleId="a1">
    <w:name w:val="Знак Знак Знак Знак"/>
    <w:basedOn w:val="Normal"/>
    <w:uiPriority w:val="99"/>
    <w:rsid w:val="0012031E"/>
    <w:pPr>
      <w:suppressAutoHyphens/>
      <w:spacing w:after="0" w:line="100" w:lineRule="atLeast"/>
    </w:pPr>
    <w:rPr>
      <w:rFonts w:ascii="Verdana" w:eastAsia="Times New Roman" w:hAnsi="Verdana" w:cs="Verdana"/>
      <w:kern w:val="2"/>
      <w:sz w:val="20"/>
      <w:szCs w:val="20"/>
      <w:lang w:val="en-US" w:eastAsia="ar-SA"/>
    </w:rPr>
  </w:style>
  <w:style w:type="paragraph" w:customStyle="1" w:styleId="11">
    <w:name w:val="Обычный (веб)1"/>
    <w:basedOn w:val="Normal"/>
    <w:uiPriority w:val="99"/>
    <w:rsid w:val="0012031E"/>
    <w:pPr>
      <w:suppressAutoHyphens/>
      <w:spacing w:before="280" w:after="280" w:line="100" w:lineRule="atLeast"/>
    </w:pPr>
    <w:rPr>
      <w:rFonts w:ascii="Times New Roman" w:eastAsia="Times New Roman" w:hAnsi="Times New Roman"/>
      <w:kern w:val="2"/>
      <w:sz w:val="24"/>
      <w:szCs w:val="24"/>
      <w:lang w:eastAsia="ar-SA"/>
    </w:rPr>
  </w:style>
  <w:style w:type="paragraph" w:customStyle="1" w:styleId="12">
    <w:name w:val="Красная строка1"/>
    <w:basedOn w:val="BodyText"/>
    <w:uiPriority w:val="99"/>
    <w:rsid w:val="0012031E"/>
    <w:pPr>
      <w:widowControl/>
      <w:suppressAutoHyphens/>
      <w:autoSpaceDE/>
      <w:autoSpaceDN/>
      <w:adjustRightInd/>
      <w:spacing w:after="0" w:line="100" w:lineRule="atLeast"/>
      <w:ind w:firstLine="210"/>
    </w:pPr>
    <w:rPr>
      <w:kern w:val="2"/>
      <w:sz w:val="24"/>
      <w:szCs w:val="24"/>
      <w:lang w:eastAsia="ar-SA"/>
    </w:rPr>
  </w:style>
  <w:style w:type="paragraph" w:customStyle="1" w:styleId="31">
    <w:name w:val="Основной текст с отступом 31"/>
    <w:basedOn w:val="Normal"/>
    <w:uiPriority w:val="99"/>
    <w:rsid w:val="0012031E"/>
    <w:pPr>
      <w:suppressAutoHyphens/>
      <w:spacing w:after="120"/>
      <w:ind w:left="283"/>
    </w:pPr>
    <w:rPr>
      <w:kern w:val="2"/>
      <w:sz w:val="16"/>
      <w:szCs w:val="16"/>
      <w:lang w:eastAsia="ar-SA"/>
    </w:rPr>
  </w:style>
  <w:style w:type="paragraph" w:customStyle="1" w:styleId="a2">
    <w:name w:val="Знак Знак Знак Знак Знак Знак Знак"/>
    <w:basedOn w:val="Normal"/>
    <w:uiPriority w:val="99"/>
    <w:rsid w:val="0012031E"/>
    <w:pPr>
      <w:suppressAutoHyphens/>
      <w:spacing w:after="160" w:line="240" w:lineRule="exact"/>
    </w:pPr>
    <w:rPr>
      <w:rFonts w:ascii="Verdana" w:eastAsia="Times New Roman" w:hAnsi="Verdana" w:cs="Verdana"/>
      <w:kern w:val="2"/>
      <w:sz w:val="20"/>
      <w:szCs w:val="20"/>
      <w:lang w:val="en-US" w:eastAsia="ar-SA"/>
    </w:rPr>
  </w:style>
  <w:style w:type="paragraph" w:customStyle="1" w:styleId="a3">
    <w:name w:val="Содержимое таблицы"/>
    <w:basedOn w:val="Normal"/>
    <w:uiPriority w:val="99"/>
    <w:rsid w:val="0012031E"/>
    <w:pPr>
      <w:suppressLineNumbers/>
      <w:suppressAutoHyphens/>
      <w:spacing w:after="0" w:line="100" w:lineRule="atLeast"/>
    </w:pPr>
    <w:rPr>
      <w:rFonts w:ascii="Times New Roman" w:eastAsia="Times New Roman" w:hAnsi="Times New Roman"/>
      <w:kern w:val="2"/>
      <w:sz w:val="24"/>
      <w:szCs w:val="24"/>
      <w:lang w:eastAsia="ar-SA"/>
    </w:rPr>
  </w:style>
  <w:style w:type="paragraph" w:customStyle="1" w:styleId="13">
    <w:name w:val="Абзац списка1"/>
    <w:basedOn w:val="Normal"/>
    <w:uiPriority w:val="99"/>
    <w:rsid w:val="0012031E"/>
    <w:pPr>
      <w:suppressAutoHyphens/>
      <w:spacing w:after="0"/>
      <w:ind w:left="720"/>
    </w:pPr>
    <w:rPr>
      <w:kern w:val="2"/>
      <w:lang w:eastAsia="ar-SA"/>
    </w:rPr>
  </w:style>
  <w:style w:type="paragraph" w:customStyle="1" w:styleId="14">
    <w:name w:val="Без интервала1"/>
    <w:uiPriority w:val="99"/>
    <w:rsid w:val="0012031E"/>
    <w:pPr>
      <w:widowControl w:val="0"/>
      <w:suppressAutoHyphens/>
    </w:pPr>
    <w:rPr>
      <w:rFonts w:ascii="Times New Roman CYR" w:eastAsia="Times New Roman" w:hAnsi="Times New Roman CYR" w:cs="Times New Roman CYR"/>
      <w:kern w:val="2"/>
      <w:sz w:val="24"/>
      <w:szCs w:val="24"/>
      <w:lang w:eastAsia="ar-SA"/>
    </w:rPr>
  </w:style>
  <w:style w:type="paragraph" w:customStyle="1" w:styleId="text">
    <w:name w:val="text"/>
    <w:basedOn w:val="Normal"/>
    <w:uiPriority w:val="99"/>
    <w:rsid w:val="0012031E"/>
    <w:pPr>
      <w:suppressAutoHyphens/>
      <w:spacing w:before="280" w:after="280" w:line="100" w:lineRule="atLeast"/>
    </w:pPr>
    <w:rPr>
      <w:rFonts w:ascii="Times New Roman" w:eastAsia="Times New Roman" w:hAnsi="Times New Roman"/>
      <w:kern w:val="2"/>
      <w:sz w:val="24"/>
      <w:szCs w:val="24"/>
      <w:lang w:eastAsia="ar-SA"/>
    </w:rPr>
  </w:style>
  <w:style w:type="character" w:customStyle="1" w:styleId="ConsPlusNormal">
    <w:name w:val="ConsPlusNormal Знак"/>
    <w:link w:val="ConsPlusNormal0"/>
    <w:uiPriority w:val="99"/>
    <w:locked/>
    <w:rsid w:val="0012031E"/>
    <w:rPr>
      <w:rFonts w:ascii="Arial" w:hAnsi="Arial"/>
      <w:kern w:val="2"/>
      <w:sz w:val="22"/>
      <w:lang w:val="ru-RU" w:eastAsia="ar-SA" w:bidi="ar-SA"/>
    </w:rPr>
  </w:style>
  <w:style w:type="paragraph" w:customStyle="1" w:styleId="ConsPlusNormal0">
    <w:name w:val="ConsPlusNormal"/>
    <w:link w:val="ConsPlusNormal"/>
    <w:uiPriority w:val="99"/>
    <w:rsid w:val="0012031E"/>
    <w:pPr>
      <w:widowControl w:val="0"/>
      <w:suppressAutoHyphens/>
      <w:ind w:firstLine="720"/>
    </w:pPr>
    <w:rPr>
      <w:rFonts w:ascii="Arial" w:hAnsi="Arial"/>
      <w:kern w:val="2"/>
      <w:szCs w:val="20"/>
      <w:lang w:eastAsia="ar-SA"/>
    </w:rPr>
  </w:style>
  <w:style w:type="paragraph" w:customStyle="1" w:styleId="210">
    <w:name w:val="Основной текст с отступом 21"/>
    <w:basedOn w:val="Normal"/>
    <w:uiPriority w:val="99"/>
    <w:rsid w:val="0012031E"/>
    <w:pPr>
      <w:suppressAutoHyphens/>
      <w:spacing w:after="120" w:line="480" w:lineRule="auto"/>
      <w:ind w:left="283"/>
    </w:pPr>
    <w:rPr>
      <w:kern w:val="2"/>
      <w:sz w:val="24"/>
      <w:szCs w:val="24"/>
      <w:lang w:eastAsia="ar-SA"/>
    </w:rPr>
  </w:style>
  <w:style w:type="paragraph" w:customStyle="1" w:styleId="15">
    <w:name w:val="Текст сноски1"/>
    <w:basedOn w:val="Normal"/>
    <w:uiPriority w:val="99"/>
    <w:rsid w:val="0012031E"/>
    <w:pPr>
      <w:suppressAutoHyphens/>
      <w:spacing w:after="0" w:line="100" w:lineRule="atLeast"/>
    </w:pPr>
    <w:rPr>
      <w:kern w:val="2"/>
      <w:sz w:val="20"/>
      <w:szCs w:val="20"/>
      <w:lang w:eastAsia="ar-SA"/>
    </w:rPr>
  </w:style>
  <w:style w:type="paragraph" w:customStyle="1" w:styleId="24">
    <w:name w:val="Список_маркир.2"/>
    <w:basedOn w:val="Normal"/>
    <w:uiPriority w:val="99"/>
    <w:rsid w:val="0012031E"/>
    <w:pPr>
      <w:tabs>
        <w:tab w:val="left" w:pos="1021"/>
      </w:tabs>
      <w:suppressAutoHyphens/>
      <w:spacing w:after="0" w:line="360" w:lineRule="auto"/>
      <w:ind w:firstLine="567"/>
      <w:jc w:val="both"/>
    </w:pPr>
    <w:rPr>
      <w:rFonts w:ascii="Times New Roman" w:eastAsia="Times New Roman" w:hAnsi="Times New Roman"/>
      <w:kern w:val="2"/>
      <w:sz w:val="24"/>
      <w:szCs w:val="24"/>
      <w:lang w:eastAsia="ar-SA"/>
    </w:rPr>
  </w:style>
  <w:style w:type="paragraph" w:customStyle="1" w:styleId="16">
    <w:name w:val="Текст выноски1"/>
    <w:basedOn w:val="Normal"/>
    <w:uiPriority w:val="99"/>
    <w:rsid w:val="0012031E"/>
    <w:pPr>
      <w:suppressAutoHyphens/>
      <w:spacing w:after="0" w:line="100" w:lineRule="atLeast"/>
    </w:pPr>
    <w:rPr>
      <w:rFonts w:ascii="Tahoma" w:hAnsi="Tahoma" w:cs="Tahoma"/>
      <w:kern w:val="2"/>
      <w:sz w:val="16"/>
      <w:szCs w:val="16"/>
      <w:lang w:eastAsia="ar-SA"/>
    </w:rPr>
  </w:style>
  <w:style w:type="paragraph" w:customStyle="1" w:styleId="Left">
    <w:name w:val="Left"/>
    <w:uiPriority w:val="99"/>
    <w:rsid w:val="0012031E"/>
    <w:pPr>
      <w:widowControl w:val="0"/>
      <w:suppressAutoHyphens/>
    </w:pPr>
    <w:rPr>
      <w:rFonts w:ascii="Times New Roman" w:eastAsia="Times New Roman" w:hAnsi="Times New Roman"/>
      <w:kern w:val="2"/>
      <w:sz w:val="24"/>
      <w:szCs w:val="24"/>
      <w:lang w:eastAsia="ar-SA"/>
    </w:rPr>
  </w:style>
  <w:style w:type="paragraph" w:customStyle="1" w:styleId="a4">
    <w:name w:val="Заголовок таблицы"/>
    <w:basedOn w:val="a3"/>
    <w:uiPriority w:val="99"/>
    <w:rsid w:val="0012031E"/>
    <w:pPr>
      <w:jc w:val="center"/>
    </w:pPr>
    <w:rPr>
      <w:b/>
      <w:bCs/>
    </w:rPr>
  </w:style>
  <w:style w:type="character" w:customStyle="1" w:styleId="S20">
    <w:name w:val="S_Заголовок 2 Знак Знак"/>
    <w:link w:val="S21"/>
    <w:uiPriority w:val="99"/>
    <w:locked/>
    <w:rsid w:val="0012031E"/>
    <w:rPr>
      <w:sz w:val="24"/>
    </w:rPr>
  </w:style>
  <w:style w:type="paragraph" w:customStyle="1" w:styleId="S21">
    <w:name w:val="S_Заголовок 2"/>
    <w:basedOn w:val="Heading2"/>
    <w:link w:val="S20"/>
    <w:autoRedefine/>
    <w:uiPriority w:val="99"/>
    <w:rsid w:val="0012031E"/>
    <w:pPr>
      <w:numPr>
        <w:ilvl w:val="0"/>
        <w:numId w:val="0"/>
      </w:numPr>
      <w:tabs>
        <w:tab w:val="clear" w:pos="0"/>
      </w:tabs>
      <w:suppressAutoHyphens w:val="0"/>
      <w:spacing w:after="120" w:line="240" w:lineRule="auto"/>
      <w:ind w:left="709"/>
      <w:jc w:val="center"/>
    </w:pPr>
    <w:rPr>
      <w:rFonts w:ascii="Calibri" w:eastAsia="Calibri" w:hAnsi="Calibri" w:cs="Times New Roman"/>
      <w:kern w:val="0"/>
      <w:sz w:val="24"/>
      <w:szCs w:val="20"/>
      <w:lang w:eastAsia="ru-RU"/>
    </w:rPr>
  </w:style>
  <w:style w:type="paragraph" w:customStyle="1" w:styleId="a5">
    <w:name w:val="основной текст"/>
    <w:basedOn w:val="Normal"/>
    <w:uiPriority w:val="99"/>
    <w:rsid w:val="0012031E"/>
    <w:pPr>
      <w:spacing w:after="120" w:line="240" w:lineRule="auto"/>
      <w:ind w:firstLine="851"/>
      <w:jc w:val="both"/>
    </w:pPr>
    <w:rPr>
      <w:rFonts w:ascii="Arial" w:eastAsia="Times New Roman" w:hAnsi="Arial"/>
      <w:sz w:val="28"/>
      <w:szCs w:val="20"/>
    </w:rPr>
  </w:style>
  <w:style w:type="paragraph" w:customStyle="1" w:styleId="ConsPlusNonformat">
    <w:name w:val="ConsPlusNonformat"/>
    <w:uiPriority w:val="99"/>
    <w:semiHidden/>
    <w:rsid w:val="0012031E"/>
    <w:pPr>
      <w:autoSpaceDE w:val="0"/>
      <w:autoSpaceDN w:val="0"/>
      <w:adjustRightInd w:val="0"/>
    </w:pPr>
    <w:rPr>
      <w:rFonts w:ascii="Courier New" w:eastAsia="Times New Roman" w:hAnsi="Courier New" w:cs="Courier New"/>
      <w:sz w:val="20"/>
      <w:szCs w:val="20"/>
    </w:rPr>
  </w:style>
  <w:style w:type="paragraph" w:customStyle="1" w:styleId="17">
    <w:name w:val="Знак Знак Знак Знак Знак1 Знак"/>
    <w:basedOn w:val="Normal"/>
    <w:uiPriority w:val="99"/>
    <w:rsid w:val="0012031E"/>
    <w:pPr>
      <w:spacing w:after="160" w:line="240" w:lineRule="exact"/>
    </w:pPr>
    <w:rPr>
      <w:rFonts w:ascii="Verdana" w:eastAsia="Times New Roman" w:hAnsi="Verdana"/>
      <w:sz w:val="24"/>
      <w:szCs w:val="24"/>
      <w:lang w:val="en-US" w:eastAsia="en-US"/>
    </w:rPr>
  </w:style>
  <w:style w:type="character" w:customStyle="1" w:styleId="18">
    <w:name w:val="Основной шрифт абзаца1"/>
    <w:uiPriority w:val="99"/>
    <w:rsid w:val="0012031E"/>
  </w:style>
  <w:style w:type="character" w:customStyle="1" w:styleId="WW8Num2z0">
    <w:name w:val="WW8Num2z0"/>
    <w:uiPriority w:val="99"/>
    <w:rsid w:val="0012031E"/>
    <w:rPr>
      <w:rFonts w:ascii="Symbol" w:hAnsi="Symbol"/>
    </w:rPr>
  </w:style>
  <w:style w:type="character" w:customStyle="1" w:styleId="WW8Num3z0">
    <w:name w:val="WW8Num3z0"/>
    <w:uiPriority w:val="99"/>
    <w:rsid w:val="0012031E"/>
    <w:rPr>
      <w:rFonts w:ascii="Times New Roman" w:hAnsi="Times New Roman"/>
    </w:rPr>
  </w:style>
  <w:style w:type="character" w:customStyle="1" w:styleId="WW8Num6z0">
    <w:name w:val="WW8Num6z0"/>
    <w:uiPriority w:val="99"/>
    <w:rsid w:val="0012031E"/>
    <w:rPr>
      <w:rFonts w:ascii="Symbol" w:hAnsi="Symbol"/>
    </w:rPr>
  </w:style>
  <w:style w:type="character" w:customStyle="1" w:styleId="WW8Num10z0">
    <w:name w:val="WW8Num10z0"/>
    <w:uiPriority w:val="99"/>
    <w:rsid w:val="0012031E"/>
    <w:rPr>
      <w:rFonts w:ascii="Symbol" w:hAnsi="Symbol"/>
    </w:rPr>
  </w:style>
  <w:style w:type="character" w:customStyle="1" w:styleId="WW8Num11z0">
    <w:name w:val="WW8Num11z0"/>
    <w:uiPriority w:val="99"/>
    <w:rsid w:val="0012031E"/>
    <w:rPr>
      <w:rFonts w:ascii="Symbol" w:hAnsi="Symbol"/>
    </w:rPr>
  </w:style>
  <w:style w:type="character" w:customStyle="1" w:styleId="WW8Num12z0">
    <w:name w:val="WW8Num12z0"/>
    <w:uiPriority w:val="99"/>
    <w:rsid w:val="0012031E"/>
    <w:rPr>
      <w:rFonts w:ascii="Symbol" w:hAnsi="Symbol"/>
    </w:rPr>
  </w:style>
  <w:style w:type="character" w:customStyle="1" w:styleId="32">
    <w:name w:val="Основной шрифт абзаца3"/>
    <w:uiPriority w:val="99"/>
    <w:rsid w:val="0012031E"/>
  </w:style>
  <w:style w:type="character" w:customStyle="1" w:styleId="WW8Num1z0">
    <w:name w:val="WW8Num1z0"/>
    <w:uiPriority w:val="99"/>
    <w:rsid w:val="0012031E"/>
    <w:rPr>
      <w:rFonts w:ascii="Symbol" w:hAnsi="Symbol"/>
    </w:rPr>
  </w:style>
  <w:style w:type="character" w:customStyle="1" w:styleId="WW8Num6z1">
    <w:name w:val="WW8Num6z1"/>
    <w:uiPriority w:val="99"/>
    <w:rsid w:val="0012031E"/>
    <w:rPr>
      <w:rFonts w:ascii="Courier New" w:hAnsi="Courier New"/>
    </w:rPr>
  </w:style>
  <w:style w:type="character" w:customStyle="1" w:styleId="WW8Num6z2">
    <w:name w:val="WW8Num6z2"/>
    <w:uiPriority w:val="99"/>
    <w:rsid w:val="0012031E"/>
    <w:rPr>
      <w:rFonts w:ascii="Wingdings" w:hAnsi="Wingdings"/>
    </w:rPr>
  </w:style>
  <w:style w:type="character" w:customStyle="1" w:styleId="25">
    <w:name w:val="Основной шрифт абзаца2"/>
    <w:uiPriority w:val="99"/>
    <w:rsid w:val="0012031E"/>
  </w:style>
  <w:style w:type="character" w:customStyle="1" w:styleId="HTML">
    <w:name w:val="Стандартный HTML Знак"/>
    <w:uiPriority w:val="99"/>
    <w:rsid w:val="0012031E"/>
    <w:rPr>
      <w:rFonts w:ascii="Courier New" w:hAnsi="Courier New"/>
      <w:sz w:val="20"/>
    </w:rPr>
  </w:style>
  <w:style w:type="character" w:customStyle="1" w:styleId="a6">
    <w:name w:val="Гипертекстовая ссылка"/>
    <w:uiPriority w:val="99"/>
    <w:rsid w:val="0012031E"/>
    <w:rPr>
      <w:b/>
      <w:color w:val="008000"/>
    </w:rPr>
  </w:style>
  <w:style w:type="character" w:customStyle="1" w:styleId="a7">
    <w:name w:val="Красная строка Знак"/>
    <w:uiPriority w:val="99"/>
    <w:rsid w:val="0012031E"/>
    <w:rPr>
      <w:rFonts w:ascii="Times New Roman" w:hAnsi="Times New Roman"/>
      <w:sz w:val="24"/>
    </w:rPr>
  </w:style>
  <w:style w:type="character" w:customStyle="1" w:styleId="33">
    <w:name w:val="Основной текст с отступом 3 Знак"/>
    <w:uiPriority w:val="99"/>
    <w:rsid w:val="0012031E"/>
    <w:rPr>
      <w:sz w:val="16"/>
    </w:rPr>
  </w:style>
  <w:style w:type="character" w:customStyle="1" w:styleId="WW-Absatz-Standardschriftart111111111">
    <w:name w:val="WW-Absatz-Standardschriftart111111111"/>
    <w:uiPriority w:val="99"/>
    <w:rsid w:val="0012031E"/>
  </w:style>
  <w:style w:type="character" w:customStyle="1" w:styleId="apple-style-span">
    <w:name w:val="apple-style-span"/>
    <w:basedOn w:val="25"/>
    <w:uiPriority w:val="99"/>
    <w:rsid w:val="0012031E"/>
    <w:rPr>
      <w:rFonts w:cs="Times New Roman"/>
    </w:rPr>
  </w:style>
  <w:style w:type="character" w:customStyle="1" w:styleId="26">
    <w:name w:val="Основной текст с отступом 2 Знак"/>
    <w:uiPriority w:val="99"/>
    <w:rsid w:val="0012031E"/>
    <w:rPr>
      <w:sz w:val="24"/>
      <w:lang w:val="ru-RU" w:eastAsia="ar-SA" w:bidi="ar-SA"/>
    </w:rPr>
  </w:style>
  <w:style w:type="character" w:customStyle="1" w:styleId="a8">
    <w:name w:val="Символ сноски"/>
    <w:uiPriority w:val="99"/>
    <w:rsid w:val="0012031E"/>
    <w:rPr>
      <w:rFonts w:ascii="Times New Roman" w:hAnsi="Times New Roman"/>
      <w:vertAlign w:val="superscript"/>
    </w:rPr>
  </w:style>
  <w:style w:type="character" w:customStyle="1" w:styleId="a9">
    <w:name w:val="Текст сноски Знак"/>
    <w:uiPriority w:val="99"/>
    <w:rsid w:val="0012031E"/>
    <w:rPr>
      <w:lang w:val="ru-RU" w:eastAsia="ar-SA" w:bidi="ar-SA"/>
    </w:rPr>
  </w:style>
  <w:style w:type="character" w:customStyle="1" w:styleId="19">
    <w:name w:val="Номер страницы1"/>
    <w:uiPriority w:val="99"/>
    <w:rsid w:val="0012031E"/>
    <w:rPr>
      <w:rFonts w:ascii="Times New Roman" w:hAnsi="Times New Roman"/>
    </w:rPr>
  </w:style>
  <w:style w:type="character" w:customStyle="1" w:styleId="110">
    <w:name w:val="Основной шрифт абзаца11"/>
    <w:uiPriority w:val="99"/>
    <w:rsid w:val="0012031E"/>
  </w:style>
  <w:style w:type="character" w:customStyle="1" w:styleId="aa">
    <w:name w:val="Маркеры списка"/>
    <w:uiPriority w:val="99"/>
    <w:rsid w:val="0012031E"/>
    <w:rPr>
      <w:rFonts w:ascii="OpenSymbol" w:hAnsi="OpenSymbol"/>
    </w:rPr>
  </w:style>
  <w:style w:type="character" w:customStyle="1" w:styleId="ListLabel1">
    <w:name w:val="ListLabel 1"/>
    <w:uiPriority w:val="99"/>
    <w:rsid w:val="0012031E"/>
    <w:rPr>
      <w:rFonts w:ascii="Symbol" w:hAnsi="Symbol"/>
    </w:rPr>
  </w:style>
  <w:style w:type="character" w:customStyle="1" w:styleId="ListLabel2">
    <w:name w:val="ListLabel 2"/>
    <w:uiPriority w:val="99"/>
    <w:rsid w:val="0012031E"/>
    <w:rPr>
      <w:rFonts w:ascii="Times New Roman" w:hAnsi="Times New Roman"/>
    </w:rPr>
  </w:style>
  <w:style w:type="character" w:customStyle="1" w:styleId="ListLabel3">
    <w:name w:val="ListLabel 3"/>
    <w:uiPriority w:val="99"/>
    <w:rsid w:val="0012031E"/>
    <w:rPr>
      <w:rFonts w:ascii="OpenSymbol" w:hAnsi="OpenSymbol"/>
    </w:rPr>
  </w:style>
  <w:style w:type="character" w:customStyle="1" w:styleId="ab">
    <w:name w:val="Символ нумерации"/>
    <w:uiPriority w:val="99"/>
    <w:rsid w:val="0012031E"/>
  </w:style>
  <w:style w:type="character" w:customStyle="1" w:styleId="1a">
    <w:name w:val="Нижний колонтитул Знак1"/>
    <w:basedOn w:val="DefaultParagraphFont"/>
    <w:uiPriority w:val="99"/>
    <w:locked/>
    <w:rsid w:val="0012031E"/>
    <w:rPr>
      <w:rFonts w:ascii="Calibri" w:hAnsi="Calibri" w:cs="Times New Roman"/>
      <w:kern w:val="2"/>
      <w:sz w:val="24"/>
      <w:szCs w:val="24"/>
      <w:lang w:eastAsia="ar-SA" w:bidi="ar-SA"/>
    </w:rPr>
  </w:style>
  <w:style w:type="character" w:customStyle="1" w:styleId="z-TopofFormChar">
    <w:name w:val="z-Top of Form Char"/>
    <w:basedOn w:val="DefaultParagraphFont"/>
    <w:link w:val="z-TopofForm"/>
    <w:uiPriority w:val="99"/>
    <w:semiHidden/>
    <w:locked/>
    <w:rsid w:val="0012031E"/>
    <w:rPr>
      <w:rFonts w:ascii="Arial" w:hAnsi="Arial" w:cs="Arial"/>
      <w:vanish/>
      <w:kern w:val="2"/>
      <w:sz w:val="16"/>
      <w:szCs w:val="16"/>
      <w:lang w:eastAsia="ar-SA" w:bidi="ar-SA"/>
    </w:rPr>
  </w:style>
  <w:style w:type="paragraph" w:styleId="z-TopofForm">
    <w:name w:val="HTML Top of Form"/>
    <w:basedOn w:val="Normal"/>
    <w:next w:val="Normal"/>
    <w:link w:val="z-TopofFormChar"/>
    <w:hidden/>
    <w:uiPriority w:val="99"/>
    <w:semiHidden/>
    <w:rsid w:val="0012031E"/>
    <w:pPr>
      <w:pBdr>
        <w:bottom w:val="single" w:sz="6" w:space="1" w:color="auto"/>
      </w:pBdr>
      <w:suppressAutoHyphens/>
      <w:spacing w:after="0"/>
      <w:jc w:val="center"/>
    </w:pPr>
    <w:rPr>
      <w:rFonts w:ascii="Arial" w:hAnsi="Arial" w:cs="Arial"/>
      <w:vanish/>
      <w:kern w:val="2"/>
      <w:sz w:val="16"/>
      <w:szCs w:val="16"/>
      <w:lang w:eastAsia="ar-SA"/>
    </w:rPr>
  </w:style>
  <w:style w:type="character" w:customStyle="1" w:styleId="z-TopofFormChar1">
    <w:name w:val="z-Top of Form Char1"/>
    <w:basedOn w:val="DefaultParagraphFont"/>
    <w:link w:val="z-TopofForm"/>
    <w:uiPriority w:val="99"/>
    <w:semiHidden/>
    <w:locked/>
    <w:rsid w:val="00404CD4"/>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12031E"/>
    <w:rPr>
      <w:rFonts w:ascii="Arial" w:hAnsi="Arial" w:cs="Arial"/>
      <w:vanish/>
      <w:kern w:val="2"/>
      <w:sz w:val="16"/>
      <w:szCs w:val="16"/>
      <w:lang w:eastAsia="ar-SA" w:bidi="ar-SA"/>
    </w:rPr>
  </w:style>
  <w:style w:type="paragraph" w:styleId="z-BottomofForm">
    <w:name w:val="HTML Bottom of Form"/>
    <w:basedOn w:val="Normal"/>
    <w:next w:val="Normal"/>
    <w:link w:val="z-BottomofFormChar"/>
    <w:hidden/>
    <w:uiPriority w:val="99"/>
    <w:semiHidden/>
    <w:rsid w:val="0012031E"/>
    <w:pPr>
      <w:pBdr>
        <w:top w:val="single" w:sz="6" w:space="1" w:color="auto"/>
      </w:pBdr>
      <w:suppressAutoHyphens/>
      <w:spacing w:after="0"/>
      <w:jc w:val="center"/>
    </w:pPr>
    <w:rPr>
      <w:rFonts w:ascii="Arial" w:hAnsi="Arial" w:cs="Arial"/>
      <w:vanish/>
      <w:kern w:val="2"/>
      <w:sz w:val="16"/>
      <w:szCs w:val="16"/>
      <w:lang w:eastAsia="ar-SA"/>
    </w:rPr>
  </w:style>
  <w:style w:type="character" w:customStyle="1" w:styleId="z-BottomofFormChar1">
    <w:name w:val="z-Bottom of Form Char1"/>
    <w:basedOn w:val="DefaultParagraphFont"/>
    <w:link w:val="z-BottomofForm"/>
    <w:uiPriority w:val="99"/>
    <w:semiHidden/>
    <w:locked/>
    <w:rsid w:val="00404CD4"/>
    <w:rPr>
      <w:rFonts w:ascii="Arial" w:hAnsi="Arial" w:cs="Arial"/>
      <w:vanish/>
      <w:sz w:val="16"/>
      <w:szCs w:val="16"/>
    </w:rPr>
  </w:style>
  <w:style w:type="paragraph" w:customStyle="1" w:styleId="S3">
    <w:name w:val="S_Титульный"/>
    <w:basedOn w:val="Normal"/>
    <w:uiPriority w:val="99"/>
    <w:rsid w:val="0012031E"/>
    <w:pPr>
      <w:spacing w:after="0" w:line="360" w:lineRule="auto"/>
      <w:ind w:left="3240"/>
      <w:jc w:val="right"/>
    </w:pPr>
    <w:rPr>
      <w:rFonts w:ascii="Times New Roman" w:eastAsia="Times New Roman" w:hAnsi="Times New Roman"/>
      <w:b/>
      <w:sz w:val="32"/>
      <w:szCs w:val="32"/>
    </w:rPr>
  </w:style>
  <w:style w:type="paragraph" w:customStyle="1" w:styleId="27">
    <w:name w:val="Основной текст2"/>
    <w:basedOn w:val="Normal"/>
    <w:uiPriority w:val="99"/>
    <w:rsid w:val="0012031E"/>
    <w:pPr>
      <w:tabs>
        <w:tab w:val="left" w:pos="709"/>
      </w:tabs>
      <w:spacing w:after="0" w:line="240" w:lineRule="auto"/>
      <w:jc w:val="both"/>
    </w:pPr>
    <w:rPr>
      <w:rFonts w:ascii="Arial" w:eastAsia="Times New Roman" w:hAnsi="Arial"/>
      <w:sz w:val="24"/>
      <w:szCs w:val="20"/>
    </w:rPr>
  </w:style>
  <w:style w:type="paragraph" w:customStyle="1" w:styleId="ac">
    <w:name w:val="Абзац"/>
    <w:basedOn w:val="Normal"/>
    <w:link w:val="ad"/>
    <w:uiPriority w:val="99"/>
    <w:rsid w:val="0012031E"/>
    <w:pPr>
      <w:spacing w:before="120" w:after="60" w:line="240" w:lineRule="auto"/>
      <w:ind w:firstLine="567"/>
      <w:jc w:val="both"/>
    </w:pPr>
    <w:rPr>
      <w:sz w:val="24"/>
      <w:szCs w:val="20"/>
    </w:rPr>
  </w:style>
  <w:style w:type="character" w:customStyle="1" w:styleId="ad">
    <w:name w:val="Абзац Знак"/>
    <w:link w:val="ac"/>
    <w:uiPriority w:val="99"/>
    <w:locked/>
    <w:rsid w:val="0012031E"/>
    <w:rPr>
      <w:sz w:val="24"/>
      <w:lang w:val="ru-RU" w:eastAsia="ru-RU"/>
    </w:rPr>
  </w:style>
  <w:style w:type="character" w:customStyle="1" w:styleId="S2">
    <w:name w:val="S_Обычный жирный Знак"/>
    <w:link w:val="S1"/>
    <w:uiPriority w:val="99"/>
    <w:locked/>
    <w:rsid w:val="0012031E"/>
    <w:rPr>
      <w:rFonts w:eastAsia="Times New Roman"/>
      <w:sz w:val="24"/>
      <w:lang w:val="ru-RU" w:eastAsia="ru-RU"/>
    </w:rPr>
  </w:style>
  <w:style w:type="paragraph" w:styleId="Caption">
    <w:name w:val="caption"/>
    <w:aliases w:val="Знак1,Знак1 Знак Знак Знак,Таблица - Название объекта,!! Object Novogor !!,Caption Char,Caption Char1 Char1 Char Char,Caption Char Char2 Char1 Char Char,Caption Char Char Char1 Char Char Char,Знак13"/>
    <w:basedOn w:val="Normal"/>
    <w:next w:val="Normal"/>
    <w:link w:val="CaptionChar1"/>
    <w:uiPriority w:val="99"/>
    <w:qFormat/>
    <w:locked/>
    <w:rsid w:val="0012031E"/>
    <w:pPr>
      <w:spacing w:before="120" w:after="120" w:line="240" w:lineRule="auto"/>
      <w:jc w:val="center"/>
    </w:pPr>
    <w:rPr>
      <w:rFonts w:eastAsia="Times New Roman"/>
      <w:b/>
      <w:sz w:val="20"/>
      <w:szCs w:val="20"/>
    </w:rPr>
  </w:style>
  <w:style w:type="character" w:styleId="BookTitle">
    <w:name w:val="Book Title"/>
    <w:basedOn w:val="DefaultParagraphFont"/>
    <w:uiPriority w:val="99"/>
    <w:qFormat/>
    <w:rsid w:val="0012031E"/>
    <w:rPr>
      <w:rFonts w:ascii="Cambria" w:hAnsi="Cambria" w:cs="Times New Roman"/>
      <w:b/>
      <w:i/>
      <w:color w:val="auto"/>
    </w:rPr>
  </w:style>
  <w:style w:type="character" w:customStyle="1" w:styleId="CaptionChar1">
    <w:name w:val="Caption Char1"/>
    <w:aliases w:val="Знак1 Char,Знак1 Знак Знак Знак Char,Таблица - Название объекта Char,!! Object Novogor !! Char,Caption Char Char,Caption Char1 Char1 Char Char Char,Caption Char Char2 Char1 Char Char Char,Caption Char Char Char1 Char Char Char Char"/>
    <w:link w:val="Caption"/>
    <w:uiPriority w:val="99"/>
    <w:locked/>
    <w:rsid w:val="0012031E"/>
    <w:rPr>
      <w:rFonts w:eastAsia="Times New Roman"/>
      <w:b/>
      <w:lang w:val="ru-RU" w:eastAsia="ru-RU"/>
    </w:rPr>
  </w:style>
  <w:style w:type="paragraph" w:customStyle="1" w:styleId="ae">
    <w:name w:val="Название таблицы"/>
    <w:basedOn w:val="Caption"/>
    <w:uiPriority w:val="99"/>
    <w:rsid w:val="0012031E"/>
    <w:pPr>
      <w:keepNext/>
    </w:pPr>
    <w:rPr>
      <w:szCs w:val="22"/>
    </w:rPr>
  </w:style>
  <w:style w:type="paragraph" w:customStyle="1" w:styleId="af">
    <w:name w:val="Табличный_заголовки"/>
    <w:basedOn w:val="Normal"/>
    <w:uiPriority w:val="99"/>
    <w:rsid w:val="0012031E"/>
    <w:pPr>
      <w:keepNext/>
      <w:keepLines/>
      <w:spacing w:after="0" w:line="240" w:lineRule="auto"/>
      <w:jc w:val="center"/>
    </w:pPr>
    <w:rPr>
      <w:rFonts w:ascii="Times New Roman" w:eastAsia="Times New Roman" w:hAnsi="Times New Roman"/>
      <w:b/>
      <w:sz w:val="20"/>
      <w:szCs w:val="20"/>
    </w:rPr>
  </w:style>
  <w:style w:type="paragraph" w:customStyle="1" w:styleId="af0">
    <w:name w:val="Табличный_слева"/>
    <w:basedOn w:val="Normal"/>
    <w:uiPriority w:val="99"/>
    <w:rsid w:val="0012031E"/>
    <w:pPr>
      <w:spacing w:after="0" w:line="240" w:lineRule="auto"/>
    </w:pPr>
    <w:rPr>
      <w:rFonts w:ascii="Times New Roman" w:eastAsia="Times New Roman" w:hAnsi="Times New Roman"/>
    </w:rPr>
  </w:style>
  <w:style w:type="character" w:styleId="LineNumber">
    <w:name w:val="line number"/>
    <w:basedOn w:val="DefaultParagraphFont"/>
    <w:uiPriority w:val="99"/>
    <w:semiHidden/>
    <w:rsid w:val="0012031E"/>
    <w:rPr>
      <w:rFonts w:cs="Times New Roman"/>
    </w:rPr>
  </w:style>
</w:styles>
</file>

<file path=word/webSettings.xml><?xml version="1.0" encoding="utf-8"?>
<w:webSettings xmlns:r="http://schemas.openxmlformats.org/officeDocument/2006/relationships" xmlns:w="http://schemas.openxmlformats.org/wordprocessingml/2006/main">
  <w:divs>
    <w:div w:id="814448106">
      <w:marLeft w:val="0"/>
      <w:marRight w:val="0"/>
      <w:marTop w:val="0"/>
      <w:marBottom w:val="0"/>
      <w:divBdr>
        <w:top w:val="none" w:sz="0" w:space="0" w:color="auto"/>
        <w:left w:val="none" w:sz="0" w:space="0" w:color="auto"/>
        <w:bottom w:val="none" w:sz="0" w:space="0" w:color="auto"/>
        <w:right w:val="none" w:sz="0" w:space="0" w:color="auto"/>
      </w:divBdr>
    </w:div>
    <w:div w:id="814448107">
      <w:marLeft w:val="0"/>
      <w:marRight w:val="0"/>
      <w:marTop w:val="0"/>
      <w:marBottom w:val="0"/>
      <w:divBdr>
        <w:top w:val="none" w:sz="0" w:space="0" w:color="auto"/>
        <w:left w:val="none" w:sz="0" w:space="0" w:color="auto"/>
        <w:bottom w:val="none" w:sz="0" w:space="0" w:color="auto"/>
        <w:right w:val="none" w:sz="0" w:space="0" w:color="auto"/>
      </w:divBdr>
    </w:div>
    <w:div w:id="814448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zakon.scli.ru/ru/legal_texts/act_municipal_education/index.php?do4=document&amp;id4=96e20c02-1b12-465a-b64c-24aa92270007" TargetMode="External"/><Relationship Id="rId12" Type="http://schemas.openxmlformats.org/officeDocument/2006/relationships/header" Target="header2.xml"/><Relationship Id="rId1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im-crb.ru/svedeniya-o-mediczinskoj-organizaczii/struktura/kat.html"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econom.nso.ru/page/208" TargetMode="External"/><Relationship Id="rId19" Type="http://schemas.openxmlformats.org/officeDocument/2006/relationships/hyperlink" Target="consultantplus://offline/ref=8B79EAB1942B71DD422E6FB4D5D14322382058697E2F2534B7BF612E4FA15AC7B44D76AA1FCE9D63865E0AP4WCA"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51</Pages>
  <Words>12976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Ksusha</cp:lastModifiedBy>
  <cp:revision>14</cp:revision>
  <cp:lastPrinted>2019-05-31T09:23:00Z</cp:lastPrinted>
  <dcterms:created xsi:type="dcterms:W3CDTF">2019-04-18T06:56:00Z</dcterms:created>
  <dcterms:modified xsi:type="dcterms:W3CDTF">2019-05-31T09:23:00Z</dcterms:modified>
</cp:coreProperties>
</file>